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92BFC9" w14:textId="5044941B" w:rsidR="002F18A7" w:rsidRPr="0027094C" w:rsidRDefault="00F7077B" w:rsidP="008764D1">
      <w:r w:rsidRPr="0027094C">
        <w:rPr>
          <w:noProof/>
          <w:lang w:eastAsia="es-CO"/>
        </w:rPr>
        <mc:AlternateContent>
          <mc:Choice Requires="wps">
            <w:drawing>
              <wp:anchor distT="45720" distB="45720" distL="114300" distR="114300" simplePos="0" relativeHeight="251658241" behindDoc="0" locked="0" layoutInCell="1" allowOverlap="1" wp14:anchorId="3485CCF6" wp14:editId="3FC87125">
                <wp:simplePos x="0" y="0"/>
                <wp:positionH relativeFrom="column">
                  <wp:posOffset>147955</wp:posOffset>
                </wp:positionH>
                <wp:positionV relativeFrom="paragraph">
                  <wp:posOffset>4883150</wp:posOffset>
                </wp:positionV>
                <wp:extent cx="5236845" cy="2517775"/>
                <wp:effectExtent l="0" t="0" r="0" b="0"/>
                <wp:wrapSquare wrapText="bothSides"/>
                <wp:docPr id="60520864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6845" cy="2517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2D1F2B" w14:textId="77777777" w:rsidR="00F7077B" w:rsidRDefault="00865F13" w:rsidP="00F7077B">
                            <w:pPr>
                              <w:spacing w:before="100" w:beforeAutospacing="1" w:after="100" w:afterAutospacing="1" w:line="240" w:lineRule="auto"/>
                              <w:jc w:val="center"/>
                              <w:rPr>
                                <w:rFonts w:ascii="Verdana Pro Cond Semibold" w:hAnsi="Verdana Pro Cond Semibold" w:cs="Arial"/>
                                <w:b/>
                                <w:i/>
                                <w:iCs/>
                                <w:color w:val="000000" w:themeColor="text1"/>
                                <w:sz w:val="52"/>
                                <w:szCs w:val="180"/>
                              </w:rPr>
                            </w:pPr>
                            <w:bookmarkStart w:id="0" w:name="_Hlk210313039"/>
                            <w:bookmarkStart w:id="1" w:name="_Hlk210313040"/>
                            <w:r w:rsidRPr="0027094C">
                              <w:rPr>
                                <w:rFonts w:ascii="Verdana Pro Cond Semibold" w:hAnsi="Verdana Pro Cond Semibold" w:cs="Arial"/>
                                <w:b/>
                                <w:i/>
                                <w:iCs/>
                                <w:color w:val="000000" w:themeColor="text1"/>
                                <w:sz w:val="52"/>
                                <w:szCs w:val="180"/>
                              </w:rPr>
                              <w:t>Factores</w:t>
                            </w:r>
                            <w:r w:rsidR="001102FC" w:rsidRPr="0027094C">
                              <w:rPr>
                                <w:rFonts w:ascii="Verdana Pro Cond Semibold" w:hAnsi="Verdana Pro Cond Semibold" w:cs="Arial"/>
                                <w:b/>
                                <w:i/>
                                <w:iCs/>
                                <w:color w:val="000000" w:themeColor="text1"/>
                                <w:sz w:val="52"/>
                                <w:szCs w:val="180"/>
                              </w:rPr>
                              <w:t xml:space="preserve"> de riesgos en seguridad, convivencia y justicia para </w:t>
                            </w:r>
                            <w:r w:rsidR="005C0941" w:rsidRPr="0027094C">
                              <w:rPr>
                                <w:rFonts w:ascii="Verdana Pro Cond Semibold" w:hAnsi="Verdana Pro Cond Semibold" w:cs="Arial"/>
                                <w:b/>
                                <w:i/>
                                <w:iCs/>
                                <w:color w:val="000000" w:themeColor="text1"/>
                                <w:sz w:val="52"/>
                                <w:szCs w:val="180"/>
                              </w:rPr>
                              <w:t xml:space="preserve">el pueblo Rrom de la </w:t>
                            </w:r>
                            <w:r w:rsidR="008764D1" w:rsidRPr="0027094C">
                              <w:rPr>
                                <w:rFonts w:ascii="Verdana Pro Cond Semibold" w:hAnsi="Verdana Pro Cond Semibold" w:cs="Arial"/>
                                <w:b/>
                                <w:i/>
                                <w:iCs/>
                                <w:color w:val="000000" w:themeColor="text1"/>
                                <w:sz w:val="52"/>
                                <w:szCs w:val="180"/>
                              </w:rPr>
                              <w:t>kumpania</w:t>
                            </w:r>
                            <w:r w:rsidR="005C0941" w:rsidRPr="0027094C">
                              <w:rPr>
                                <w:rFonts w:ascii="Verdana Pro Cond Semibold" w:hAnsi="Verdana Pro Cond Semibold" w:cs="Arial"/>
                                <w:b/>
                                <w:i/>
                                <w:iCs/>
                                <w:color w:val="000000" w:themeColor="text1"/>
                                <w:sz w:val="52"/>
                                <w:szCs w:val="180"/>
                              </w:rPr>
                              <w:t xml:space="preserve"> de</w:t>
                            </w:r>
                          </w:p>
                          <w:p w14:paraId="5A54525A" w14:textId="38432D49" w:rsidR="00F7077B" w:rsidRPr="0027094C" w:rsidRDefault="00F7077B" w:rsidP="00F7077B">
                            <w:pPr>
                              <w:spacing w:before="100" w:beforeAutospacing="1" w:after="100" w:afterAutospacing="1" w:line="240" w:lineRule="auto"/>
                              <w:jc w:val="center"/>
                              <w:rPr>
                                <w:rFonts w:ascii="Verdana Pro Cond Semibold" w:hAnsi="Verdana Pro Cond Semibold" w:cs="Arial"/>
                                <w:bCs/>
                                <w:i/>
                                <w:iCs/>
                                <w:color w:val="000000" w:themeColor="text1"/>
                                <w:sz w:val="52"/>
                                <w:szCs w:val="52"/>
                              </w:rPr>
                            </w:pPr>
                            <w:r w:rsidRPr="0027094C">
                              <w:rPr>
                                <w:rFonts w:ascii="Verdana Pro Cond Semibold" w:hAnsi="Verdana Pro Cond Semibold" w:cs="Arial"/>
                                <w:bCs/>
                                <w:i/>
                                <w:iCs/>
                                <w:color w:val="000000" w:themeColor="text1"/>
                                <w:sz w:val="52"/>
                                <w:szCs w:val="52"/>
                              </w:rPr>
                              <w:t>2025</w:t>
                            </w:r>
                          </w:p>
                          <w:p w14:paraId="08D479E1" w14:textId="77777777" w:rsidR="00F7077B" w:rsidRDefault="00F7077B" w:rsidP="00B13E15">
                            <w:pPr>
                              <w:spacing w:before="100" w:beforeAutospacing="1" w:after="100" w:afterAutospacing="1"/>
                              <w:jc w:val="center"/>
                              <w:rPr>
                                <w:rFonts w:ascii="Verdana Pro Cond Semibold" w:hAnsi="Verdana Pro Cond Semibold" w:cs="Arial"/>
                                <w:b/>
                                <w:i/>
                                <w:iCs/>
                                <w:color w:val="000000" w:themeColor="text1"/>
                                <w:sz w:val="52"/>
                                <w:szCs w:val="180"/>
                              </w:rPr>
                            </w:pPr>
                          </w:p>
                          <w:p w14:paraId="06EFC522" w14:textId="77777777" w:rsidR="00F7077B" w:rsidRDefault="00F7077B" w:rsidP="00B13E15">
                            <w:pPr>
                              <w:spacing w:before="100" w:beforeAutospacing="1" w:after="100" w:afterAutospacing="1"/>
                              <w:jc w:val="center"/>
                              <w:rPr>
                                <w:rFonts w:ascii="Verdana Pro Cond Semibold" w:hAnsi="Verdana Pro Cond Semibold" w:cs="Arial"/>
                                <w:b/>
                                <w:i/>
                                <w:iCs/>
                                <w:color w:val="000000" w:themeColor="text1"/>
                                <w:sz w:val="52"/>
                                <w:szCs w:val="180"/>
                              </w:rPr>
                            </w:pPr>
                          </w:p>
                          <w:p w14:paraId="07318F88" w14:textId="77777777" w:rsidR="00F7077B" w:rsidRDefault="00F7077B" w:rsidP="00B13E15">
                            <w:pPr>
                              <w:spacing w:before="100" w:beforeAutospacing="1" w:after="100" w:afterAutospacing="1"/>
                              <w:jc w:val="center"/>
                              <w:rPr>
                                <w:rFonts w:ascii="Verdana Pro Cond Semibold" w:hAnsi="Verdana Pro Cond Semibold" w:cs="Arial"/>
                                <w:b/>
                                <w:i/>
                                <w:iCs/>
                                <w:color w:val="000000" w:themeColor="text1"/>
                                <w:sz w:val="52"/>
                                <w:szCs w:val="180"/>
                              </w:rPr>
                            </w:pPr>
                          </w:p>
                          <w:p w14:paraId="63A099D2" w14:textId="158AC198" w:rsidR="002F18A7" w:rsidRPr="0027094C" w:rsidRDefault="005C0941" w:rsidP="00B13E15">
                            <w:pPr>
                              <w:spacing w:before="100" w:beforeAutospacing="1" w:after="100" w:afterAutospacing="1"/>
                              <w:jc w:val="center"/>
                              <w:rPr>
                                <w:rFonts w:ascii="Verdana Pro Cond Semibold" w:hAnsi="Verdana Pro Cond Semibold" w:cs="Arial"/>
                                <w:b/>
                                <w:i/>
                                <w:iCs/>
                                <w:color w:val="000000" w:themeColor="text1"/>
                                <w:sz w:val="52"/>
                                <w:szCs w:val="180"/>
                              </w:rPr>
                            </w:pPr>
                            <w:r w:rsidRPr="0027094C">
                              <w:rPr>
                                <w:rFonts w:ascii="Verdana Pro Cond Semibold" w:hAnsi="Verdana Pro Cond Semibold" w:cs="Arial"/>
                                <w:b/>
                                <w:i/>
                                <w:iCs/>
                                <w:color w:val="000000" w:themeColor="text1"/>
                                <w:sz w:val="52"/>
                                <w:szCs w:val="180"/>
                              </w:rPr>
                              <w:t xml:space="preserve"> </w:t>
                            </w:r>
                            <w:r w:rsidR="001102FC" w:rsidRPr="0027094C">
                              <w:rPr>
                                <w:rFonts w:ascii="Verdana Pro Cond Semibold" w:hAnsi="Verdana Pro Cond Semibold" w:cs="Arial"/>
                                <w:b/>
                                <w:i/>
                                <w:iCs/>
                                <w:color w:val="000000" w:themeColor="text1"/>
                                <w:sz w:val="52"/>
                                <w:szCs w:val="180"/>
                              </w:rPr>
                              <w:t xml:space="preserve">Bogotá </w:t>
                            </w:r>
                            <w:r w:rsidR="00BF2406" w:rsidRPr="0027094C">
                              <w:rPr>
                                <w:rFonts w:ascii="Verdana Pro Cond Semibold" w:hAnsi="Verdana Pro Cond Semibold" w:cs="Arial"/>
                                <w:b/>
                                <w:i/>
                                <w:iCs/>
                                <w:color w:val="000000" w:themeColor="text1"/>
                                <w:sz w:val="52"/>
                                <w:szCs w:val="180"/>
                              </w:rPr>
                              <w:t xml:space="preserve"> </w:t>
                            </w:r>
                            <w:bookmarkEnd w:id="0"/>
                            <w:bookmarkEnd w:id="1"/>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485CCF6" id="_x0000_t202" coordsize="21600,21600" o:spt="202" path="m,l,21600r21600,l21600,xe">
                <v:stroke joinstyle="miter"/>
                <v:path gradientshapeok="t" o:connecttype="rect"/>
              </v:shapetype>
              <v:shape id="Cuadro de texto 2" o:spid="_x0000_s1026" type="#_x0000_t202" style="position:absolute;left:0;text-align:left;margin-left:11.65pt;margin-top:384.5pt;width:412.35pt;height:198.2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" filled="f" stroked="f">
                <v:textbox>
                  <w:txbxContent>
                    <w:p w14:paraId="042D1F2B" w14:textId="77777777" w:rsidR="00F7077B" w:rsidRDefault="00865F13" w:rsidP="00F7077B">
                      <w:pPr>
                        <w:spacing w:before="100" w:beforeAutospacing="1" w:after="100" w:afterAutospacing="1" w:line="240" w:lineRule="auto"/>
                        <w:jc w:val="center"/>
                        <w:rPr>
                          <w:rFonts w:ascii="Verdana Pro Cond Semibold" w:hAnsi="Verdana Pro Cond Semibold" w:cs="Arial"/>
                          <w:b/>
                          <w:i/>
                          <w:iCs/>
                          <w:color w:val="000000" w:themeColor="text1"/>
                          <w:sz w:val="52"/>
                          <w:szCs w:val="180"/>
                        </w:rPr>
                      </w:pPr>
                      <w:bookmarkStart w:id="2" w:name="_Hlk210313039"/>
                      <w:bookmarkStart w:id="3" w:name="_Hlk210313040"/>
                      <w:r w:rsidRPr="0027094C">
                        <w:rPr>
                          <w:rFonts w:ascii="Verdana Pro Cond Semibold" w:hAnsi="Verdana Pro Cond Semibold" w:cs="Arial"/>
                          <w:b/>
                          <w:i/>
                          <w:iCs/>
                          <w:color w:val="000000" w:themeColor="text1"/>
                          <w:sz w:val="52"/>
                          <w:szCs w:val="180"/>
                        </w:rPr>
                        <w:t>Factores</w:t>
                      </w:r>
                      <w:r w:rsidR="001102FC" w:rsidRPr="0027094C">
                        <w:rPr>
                          <w:rFonts w:ascii="Verdana Pro Cond Semibold" w:hAnsi="Verdana Pro Cond Semibold" w:cs="Arial"/>
                          <w:b/>
                          <w:i/>
                          <w:iCs/>
                          <w:color w:val="000000" w:themeColor="text1"/>
                          <w:sz w:val="52"/>
                          <w:szCs w:val="180"/>
                        </w:rPr>
                        <w:t xml:space="preserve"> de riesgos en seguridad, convivencia y justicia para </w:t>
                      </w:r>
                      <w:r w:rsidR="005C0941" w:rsidRPr="0027094C">
                        <w:rPr>
                          <w:rFonts w:ascii="Verdana Pro Cond Semibold" w:hAnsi="Verdana Pro Cond Semibold" w:cs="Arial"/>
                          <w:b/>
                          <w:i/>
                          <w:iCs/>
                          <w:color w:val="000000" w:themeColor="text1"/>
                          <w:sz w:val="52"/>
                          <w:szCs w:val="180"/>
                        </w:rPr>
                        <w:t xml:space="preserve">el pueblo Rrom de la </w:t>
                      </w:r>
                      <w:r w:rsidR="008764D1" w:rsidRPr="0027094C">
                        <w:rPr>
                          <w:rFonts w:ascii="Verdana Pro Cond Semibold" w:hAnsi="Verdana Pro Cond Semibold" w:cs="Arial"/>
                          <w:b/>
                          <w:i/>
                          <w:iCs/>
                          <w:color w:val="000000" w:themeColor="text1"/>
                          <w:sz w:val="52"/>
                          <w:szCs w:val="180"/>
                        </w:rPr>
                        <w:t>kumpania</w:t>
                      </w:r>
                      <w:r w:rsidR="005C0941" w:rsidRPr="0027094C">
                        <w:rPr>
                          <w:rFonts w:ascii="Verdana Pro Cond Semibold" w:hAnsi="Verdana Pro Cond Semibold" w:cs="Arial"/>
                          <w:b/>
                          <w:i/>
                          <w:iCs/>
                          <w:color w:val="000000" w:themeColor="text1"/>
                          <w:sz w:val="52"/>
                          <w:szCs w:val="180"/>
                        </w:rPr>
                        <w:t xml:space="preserve"> de</w:t>
                      </w:r>
                    </w:p>
                    <w:p w14:paraId="5A54525A" w14:textId="38432D49" w:rsidR="00F7077B" w:rsidRPr="0027094C" w:rsidRDefault="00F7077B" w:rsidP="00F7077B">
                      <w:pPr>
                        <w:spacing w:before="100" w:beforeAutospacing="1" w:after="100" w:afterAutospacing="1" w:line="240" w:lineRule="auto"/>
                        <w:jc w:val="center"/>
                        <w:rPr>
                          <w:rFonts w:ascii="Verdana Pro Cond Semibold" w:hAnsi="Verdana Pro Cond Semibold" w:cs="Arial"/>
                          <w:bCs/>
                          <w:i/>
                          <w:iCs/>
                          <w:color w:val="000000" w:themeColor="text1"/>
                          <w:sz w:val="52"/>
                          <w:szCs w:val="52"/>
                        </w:rPr>
                      </w:pPr>
                      <w:r w:rsidRPr="0027094C">
                        <w:rPr>
                          <w:rFonts w:ascii="Verdana Pro Cond Semibold" w:hAnsi="Verdana Pro Cond Semibold" w:cs="Arial"/>
                          <w:bCs/>
                          <w:i/>
                          <w:iCs/>
                          <w:color w:val="000000" w:themeColor="text1"/>
                          <w:sz w:val="52"/>
                          <w:szCs w:val="52"/>
                        </w:rPr>
                        <w:t>2025</w:t>
                      </w:r>
                    </w:p>
                    <w:p w14:paraId="08D479E1" w14:textId="77777777" w:rsidR="00F7077B" w:rsidRDefault="00F7077B" w:rsidP="00B13E15">
                      <w:pPr>
                        <w:spacing w:before="100" w:beforeAutospacing="1" w:after="100" w:afterAutospacing="1"/>
                        <w:jc w:val="center"/>
                        <w:rPr>
                          <w:rFonts w:ascii="Verdana Pro Cond Semibold" w:hAnsi="Verdana Pro Cond Semibold" w:cs="Arial"/>
                          <w:b/>
                          <w:i/>
                          <w:iCs/>
                          <w:color w:val="000000" w:themeColor="text1"/>
                          <w:sz w:val="52"/>
                          <w:szCs w:val="180"/>
                        </w:rPr>
                      </w:pPr>
                    </w:p>
                    <w:p w14:paraId="06EFC522" w14:textId="77777777" w:rsidR="00F7077B" w:rsidRDefault="00F7077B" w:rsidP="00B13E15">
                      <w:pPr>
                        <w:spacing w:before="100" w:beforeAutospacing="1" w:after="100" w:afterAutospacing="1"/>
                        <w:jc w:val="center"/>
                        <w:rPr>
                          <w:rFonts w:ascii="Verdana Pro Cond Semibold" w:hAnsi="Verdana Pro Cond Semibold" w:cs="Arial"/>
                          <w:b/>
                          <w:i/>
                          <w:iCs/>
                          <w:color w:val="000000" w:themeColor="text1"/>
                          <w:sz w:val="52"/>
                          <w:szCs w:val="180"/>
                        </w:rPr>
                      </w:pPr>
                    </w:p>
                    <w:p w14:paraId="07318F88" w14:textId="77777777" w:rsidR="00F7077B" w:rsidRDefault="00F7077B" w:rsidP="00B13E15">
                      <w:pPr>
                        <w:spacing w:before="100" w:beforeAutospacing="1" w:after="100" w:afterAutospacing="1"/>
                        <w:jc w:val="center"/>
                        <w:rPr>
                          <w:rFonts w:ascii="Verdana Pro Cond Semibold" w:hAnsi="Verdana Pro Cond Semibold" w:cs="Arial"/>
                          <w:b/>
                          <w:i/>
                          <w:iCs/>
                          <w:color w:val="000000" w:themeColor="text1"/>
                          <w:sz w:val="52"/>
                          <w:szCs w:val="180"/>
                        </w:rPr>
                      </w:pPr>
                    </w:p>
                    <w:p w14:paraId="63A099D2" w14:textId="158AC198" w:rsidR="002F18A7" w:rsidRPr="0027094C" w:rsidRDefault="005C0941" w:rsidP="00B13E15">
                      <w:pPr>
                        <w:spacing w:before="100" w:beforeAutospacing="1" w:after="100" w:afterAutospacing="1"/>
                        <w:jc w:val="center"/>
                        <w:rPr>
                          <w:rFonts w:ascii="Verdana Pro Cond Semibold" w:hAnsi="Verdana Pro Cond Semibold" w:cs="Arial"/>
                          <w:b/>
                          <w:i/>
                          <w:iCs/>
                          <w:color w:val="000000" w:themeColor="text1"/>
                          <w:sz w:val="52"/>
                          <w:szCs w:val="180"/>
                        </w:rPr>
                      </w:pPr>
                      <w:r w:rsidRPr="0027094C">
                        <w:rPr>
                          <w:rFonts w:ascii="Verdana Pro Cond Semibold" w:hAnsi="Verdana Pro Cond Semibold" w:cs="Arial"/>
                          <w:b/>
                          <w:i/>
                          <w:iCs/>
                          <w:color w:val="000000" w:themeColor="text1"/>
                          <w:sz w:val="52"/>
                          <w:szCs w:val="180"/>
                        </w:rPr>
                        <w:t xml:space="preserve"> </w:t>
                      </w:r>
                      <w:r w:rsidR="001102FC" w:rsidRPr="0027094C">
                        <w:rPr>
                          <w:rFonts w:ascii="Verdana Pro Cond Semibold" w:hAnsi="Verdana Pro Cond Semibold" w:cs="Arial"/>
                          <w:b/>
                          <w:i/>
                          <w:iCs/>
                          <w:color w:val="000000" w:themeColor="text1"/>
                          <w:sz w:val="52"/>
                          <w:szCs w:val="180"/>
                        </w:rPr>
                        <w:t xml:space="preserve">Bogotá </w:t>
                      </w:r>
                      <w:r w:rsidR="00BF2406" w:rsidRPr="0027094C">
                        <w:rPr>
                          <w:rFonts w:ascii="Verdana Pro Cond Semibold" w:hAnsi="Verdana Pro Cond Semibold" w:cs="Arial"/>
                          <w:b/>
                          <w:i/>
                          <w:iCs/>
                          <w:color w:val="000000" w:themeColor="text1"/>
                          <w:sz w:val="52"/>
                          <w:szCs w:val="180"/>
                        </w:rPr>
                        <w:t xml:space="preserve"> </w:t>
                      </w:r>
                      <w:bookmarkEnd w:id="2"/>
                      <w:bookmarkEnd w:id="3"/>
                    </w:p>
                  </w:txbxContent>
                </v:textbox>
                <w10:wrap type="square"/>
              </v:shape>
            </w:pict>
          </mc:Fallback>
        </mc:AlternateContent>
      </w:r>
      <w:r w:rsidR="00802804" w:rsidRPr="0027094C">
        <w:rPr>
          <w:noProof/>
          <w:lang w:eastAsia="es-CO"/>
        </w:rPr>
        <w:drawing>
          <wp:anchor distT="0" distB="0" distL="114300" distR="114300" simplePos="0" relativeHeight="251658240" behindDoc="1" locked="0" layoutInCell="1" allowOverlap="1" wp14:anchorId="249F3ADD" wp14:editId="30A7612E">
            <wp:simplePos x="0" y="0"/>
            <wp:positionH relativeFrom="column">
              <wp:posOffset>-715605</wp:posOffset>
            </wp:positionH>
            <wp:positionV relativeFrom="paragraph">
              <wp:posOffset>-1719886</wp:posOffset>
            </wp:positionV>
            <wp:extent cx="7768590" cy="10053320"/>
            <wp:effectExtent l="0" t="0" r="3810" b="5080"/>
            <wp:wrapNone/>
            <wp:docPr id="75445103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451039" name="Imagen 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68590" cy="10053320"/>
                    </a:xfrm>
                    <a:prstGeom prst="rect">
                      <a:avLst/>
                    </a:prstGeom>
                  </pic:spPr>
                </pic:pic>
              </a:graphicData>
            </a:graphic>
            <wp14:sizeRelH relativeFrom="margin">
              <wp14:pctWidth>0</wp14:pctWidth>
            </wp14:sizeRelH>
            <wp14:sizeRelV relativeFrom="margin">
              <wp14:pctHeight>0</wp14:pctHeight>
            </wp14:sizeRelV>
          </wp:anchor>
        </w:drawing>
      </w:r>
      <w:r w:rsidR="00A923B3" w:rsidRPr="0027094C">
        <w:rPr>
          <w:noProof/>
          <w:lang w:eastAsia="es-CO"/>
        </w:rPr>
        <mc:AlternateContent>
          <mc:Choice Requires="wps">
            <w:drawing>
              <wp:anchor distT="45720" distB="45720" distL="114300" distR="114300" simplePos="0" relativeHeight="251658242" behindDoc="0" locked="0" layoutInCell="1" allowOverlap="1" wp14:anchorId="428AEC64" wp14:editId="1FC698FD">
                <wp:simplePos x="0" y="0"/>
                <wp:positionH relativeFrom="margin">
                  <wp:posOffset>-105774</wp:posOffset>
                </wp:positionH>
                <wp:positionV relativeFrom="paragraph">
                  <wp:posOffset>8341006</wp:posOffset>
                </wp:positionV>
                <wp:extent cx="2616835" cy="519576"/>
                <wp:effectExtent l="0" t="0" r="0" b="1270"/>
                <wp:wrapNone/>
                <wp:docPr id="59774990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835" cy="5195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8C8512" w14:textId="77777777" w:rsidR="000B357B" w:rsidRPr="0027094C" w:rsidRDefault="000B357B" w:rsidP="000B357B">
                            <w:pPr>
                              <w:spacing w:after="120" w:line="264" w:lineRule="auto"/>
                              <w:contextualSpacing/>
                              <w:rPr>
                                <w:color w:val="808080" w:themeColor="background1" w:themeShade="80"/>
                                <w:sz w:val="20"/>
                                <w:szCs w:val="20"/>
                              </w:rPr>
                            </w:pPr>
                            <w:r w:rsidRPr="0027094C">
                              <w:rPr>
                                <w:rFonts w:ascii="Arial" w:hAnsi="Arial" w:cs="Arial"/>
                                <w:color w:val="808080" w:themeColor="background1" w:themeShade="80"/>
                              </w:rPr>
                              <w:t>Oficina de Análisis de Información y Estudios Estratégicos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8AEC64" id="_x0000_s1027" type="#_x0000_t202" style="position:absolute;left:0;text-align:left;margin-left:-8.35pt;margin-top:656.75pt;width:206.05pt;height:40.9pt;z-index:25165824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" stroked="f">
                <v:textbox>
                  <w:txbxContent>
                    <w:p w14:paraId="208C8512" w14:textId="77777777" w:rsidR="000B357B" w:rsidRPr="0027094C" w:rsidRDefault="000B357B" w:rsidP="000B357B">
                      <w:pPr>
                        <w:spacing w:after="120" w:line="264" w:lineRule="auto"/>
                        <w:contextualSpacing/>
                        <w:rPr>
                          <w:color w:val="808080" w:themeColor="background1" w:themeShade="80"/>
                          <w:sz w:val="20"/>
                          <w:szCs w:val="20"/>
                        </w:rPr>
                      </w:pPr>
                      <w:r w:rsidRPr="0027094C">
                        <w:rPr>
                          <w:rFonts w:ascii="Arial" w:hAnsi="Arial" w:cs="Arial"/>
                          <w:color w:val="808080" w:themeColor="background1" w:themeShade="80"/>
                        </w:rPr>
                        <w:t>Oficina de Análisis de Información y Estudios Estratégicos</w:t>
                      </w:r>
                    </w:p>
                  </w:txbxContent>
                </v:textbox>
                <w10:wrap anchorx="margin"/>
              </v:shape>
            </w:pict>
          </mc:Fallback>
        </mc:AlternateContent>
      </w:r>
      <w:r w:rsidR="001102FC" w:rsidRPr="0027094C">
        <w:rPr>
          <w:noProof/>
          <w:lang w:eastAsia="es-CO"/>
        </w:rPr>
        <mc:AlternateContent>
          <mc:Choice Requires="wps">
            <w:drawing>
              <wp:anchor distT="45720" distB="45720" distL="114300" distR="114300" simplePos="0" relativeHeight="251658243" behindDoc="0" locked="0" layoutInCell="1" allowOverlap="1" wp14:anchorId="42AF07AB" wp14:editId="203DB830">
                <wp:simplePos x="0" y="0"/>
                <wp:positionH relativeFrom="margin">
                  <wp:posOffset>1212850</wp:posOffset>
                </wp:positionH>
                <wp:positionV relativeFrom="paragraph">
                  <wp:posOffset>7173016</wp:posOffset>
                </wp:positionV>
                <wp:extent cx="3046730" cy="828675"/>
                <wp:effectExtent l="0" t="0" r="0" b="9525"/>
                <wp:wrapSquare wrapText="bothSides"/>
                <wp:docPr id="190087985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6730" cy="828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B1337" w14:textId="674EF5A2" w:rsidR="00DE386A" w:rsidRPr="0027094C" w:rsidRDefault="00DE386A" w:rsidP="000B357B">
                            <w:pPr>
                              <w:spacing w:before="100" w:beforeAutospacing="1" w:after="100" w:afterAutospacing="1"/>
                              <w:jc w:val="center"/>
                              <w:rPr>
                                <w:rFonts w:ascii="Verdana Pro Cond Semibold" w:hAnsi="Verdana Pro Cond Semibold" w:cs="Arial"/>
                                <w:bCs/>
                                <w:color w:val="000000" w:themeColor="text1"/>
                                <w:sz w:val="72"/>
                                <w:szCs w:val="72"/>
                              </w:rPr>
                            </w:pPr>
                          </w:p>
                          <w:p w14:paraId="5B323924" w14:textId="58B0279F" w:rsidR="00DE386A" w:rsidRPr="0027094C" w:rsidRDefault="00DE386A" w:rsidP="000B357B">
                            <w:pPr>
                              <w:spacing w:before="100" w:beforeAutospacing="1" w:after="100" w:afterAutospacing="1"/>
                              <w:jc w:val="center"/>
                              <w:rPr>
                                <w:rFonts w:ascii="Verdana Pro Cond Semibold" w:hAnsi="Verdana Pro Cond Semibold" w:cs="Arial"/>
                                <w:bCs/>
                                <w:color w:val="000000" w:themeColor="text1"/>
                                <w:sz w:val="72"/>
                                <w:szCs w:val="72"/>
                              </w:rPr>
                            </w:pPr>
                          </w:p>
                          <w:p w14:paraId="78ECD2D4" w14:textId="77777777" w:rsidR="00DE386A" w:rsidRPr="0027094C" w:rsidRDefault="00DE386A" w:rsidP="000B357B">
                            <w:pPr>
                              <w:spacing w:before="100" w:beforeAutospacing="1" w:after="100" w:afterAutospacing="1"/>
                              <w:jc w:val="center"/>
                              <w:rPr>
                                <w:rFonts w:ascii="Verdana Pro Cond Semibold" w:hAnsi="Verdana Pro Cond Semibold" w:cs="Arial"/>
                                <w:bCs/>
                                <w:color w:val="000000" w:themeColor="text1"/>
                                <w:sz w:val="72"/>
                                <w:szCs w:val="7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AF07AB" id="_x0000_s1028" type="#_x0000_t202" style="position:absolute;left:0;text-align:left;margin-left:95.5pt;margin-top:564.8pt;width:239.9pt;height:65.25pt;z-index:25165824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" filled="f" stroked="f">
                <v:textbox>
                  <w:txbxContent>
                    <w:p w14:paraId="492B1337" w14:textId="674EF5A2" w:rsidR="00DE386A" w:rsidRPr="0027094C" w:rsidRDefault="00DE386A" w:rsidP="000B357B">
                      <w:pPr>
                        <w:spacing w:before="100" w:beforeAutospacing="1" w:after="100" w:afterAutospacing="1"/>
                        <w:jc w:val="center"/>
                        <w:rPr>
                          <w:rFonts w:ascii="Verdana Pro Cond Semibold" w:hAnsi="Verdana Pro Cond Semibold" w:cs="Arial"/>
                          <w:bCs/>
                          <w:color w:val="000000" w:themeColor="text1"/>
                          <w:sz w:val="72"/>
                          <w:szCs w:val="72"/>
                        </w:rPr>
                      </w:pPr>
                    </w:p>
                    <w:p w14:paraId="5B323924" w14:textId="58B0279F" w:rsidR="00DE386A" w:rsidRPr="0027094C" w:rsidRDefault="00DE386A" w:rsidP="000B357B">
                      <w:pPr>
                        <w:spacing w:before="100" w:beforeAutospacing="1" w:after="100" w:afterAutospacing="1"/>
                        <w:jc w:val="center"/>
                        <w:rPr>
                          <w:rFonts w:ascii="Verdana Pro Cond Semibold" w:hAnsi="Verdana Pro Cond Semibold" w:cs="Arial"/>
                          <w:bCs/>
                          <w:color w:val="000000" w:themeColor="text1"/>
                          <w:sz w:val="72"/>
                          <w:szCs w:val="72"/>
                        </w:rPr>
                      </w:pPr>
                    </w:p>
                    <w:p w14:paraId="78ECD2D4" w14:textId="77777777" w:rsidR="00DE386A" w:rsidRPr="0027094C" w:rsidRDefault="00DE386A" w:rsidP="000B357B">
                      <w:pPr>
                        <w:spacing w:before="100" w:beforeAutospacing="1" w:after="100" w:afterAutospacing="1"/>
                        <w:jc w:val="center"/>
                        <w:rPr>
                          <w:rFonts w:ascii="Verdana Pro Cond Semibold" w:hAnsi="Verdana Pro Cond Semibold" w:cs="Arial"/>
                          <w:bCs/>
                          <w:color w:val="000000" w:themeColor="text1"/>
                          <w:sz w:val="72"/>
                          <w:szCs w:val="72"/>
                        </w:rPr>
                      </w:pPr>
                    </w:p>
                  </w:txbxContent>
                </v:textbox>
                <w10:wrap type="square" anchorx="margin"/>
              </v:shape>
            </w:pict>
          </mc:Fallback>
        </mc:AlternateContent>
      </w:r>
      <w:r w:rsidR="002F18A7" w:rsidRPr="0027094C">
        <w:rPr>
          <w:b/>
          <w:bCs/>
        </w:rPr>
        <w:br w:type="page"/>
      </w:r>
    </w:p>
    <w:sdt>
      <w:sdtPr>
        <w:rPr>
          <w:rFonts w:eastAsiaTheme="minorEastAsia"/>
          <w:sz w:val="22"/>
          <w:szCs w:val="22"/>
        </w:rPr>
        <w:id w:val="2080670687"/>
        <w:docPartObj>
          <w:docPartGallery w:val="Table of Contents"/>
          <w:docPartUnique/>
        </w:docPartObj>
      </w:sdtPr>
      <w:sdtEndPr>
        <w:rPr>
          <w:sz w:val="24"/>
          <w:szCs w:val="24"/>
        </w:rPr>
      </w:sdtEndPr>
      <w:sdtContent>
        <w:p w14:paraId="1E993D1E" w14:textId="77777777" w:rsidR="00DE386A" w:rsidRPr="0027094C" w:rsidRDefault="00DE386A" w:rsidP="008764D1">
          <w:pPr>
            <w:rPr>
              <w:rFonts w:eastAsiaTheme="minorEastAsia"/>
              <w:b/>
              <w:bCs/>
              <w:sz w:val="21"/>
              <w:szCs w:val="21"/>
            </w:rPr>
          </w:pPr>
        </w:p>
        <w:p w14:paraId="5EBFDBE2" w14:textId="77777777" w:rsidR="00DE386A" w:rsidRPr="0027094C" w:rsidRDefault="00DE386A" w:rsidP="008764D1">
          <w:pPr>
            <w:rPr>
              <w:rFonts w:eastAsiaTheme="minorEastAsia"/>
              <w:b/>
              <w:bCs/>
              <w:sz w:val="21"/>
              <w:szCs w:val="21"/>
            </w:rPr>
          </w:pPr>
        </w:p>
        <w:p w14:paraId="04E136F9" w14:textId="7197349F" w:rsidR="00C856A7" w:rsidRPr="0027094C" w:rsidRDefault="00C856A7" w:rsidP="00F7077B">
          <w:pPr>
            <w:jc w:val="center"/>
          </w:pPr>
          <w:r w:rsidRPr="0027094C">
            <w:rPr>
              <w:sz w:val="36"/>
              <w:szCs w:val="36"/>
            </w:rPr>
            <w:t>Contenido</w:t>
          </w:r>
        </w:p>
        <w:p w14:paraId="59F3F001" w14:textId="6AD036B3" w:rsidR="008A531D" w:rsidRPr="0027094C" w:rsidRDefault="00DE386A" w:rsidP="008A531D">
          <w:pPr>
            <w:pStyle w:val="TDC1"/>
            <w:ind w:firstLine="440"/>
            <w:rPr>
              <w:rFonts w:eastAsiaTheme="minorEastAsia"/>
              <w:b w:val="0"/>
              <w:bCs w:val="0"/>
              <w:noProof w:val="0"/>
              <w:sz w:val="24"/>
              <w:szCs w:val="24"/>
              <w:lang w:eastAsia="es-CO"/>
            </w:rPr>
          </w:pPr>
          <w:r w:rsidRPr="0027094C">
            <w:rPr>
              <w:noProof w:val="0"/>
            </w:rPr>
            <w:fldChar w:fldCharType="begin"/>
          </w:r>
          <w:r w:rsidR="00C856A7" w:rsidRPr="0027094C">
            <w:rPr>
              <w:noProof w:val="0"/>
            </w:rPr>
            <w:instrText>TOC \o "1-3" \z \u \h</w:instrText>
          </w:r>
          <w:r w:rsidRPr="0027094C">
            <w:rPr>
              <w:noProof w:val="0"/>
            </w:rPr>
            <w:fldChar w:fldCharType="separate"/>
          </w:r>
          <w:hyperlink w:anchor="_Toc213771392" w:history="1">
            <w:r w:rsidR="008A531D" w:rsidRPr="0027094C">
              <w:rPr>
                <w:rStyle w:val="Hipervnculo"/>
                <w:noProof w:val="0"/>
              </w:rPr>
              <w:t>Introducción</w:t>
            </w:r>
            <w:r w:rsidR="008A531D" w:rsidRPr="0027094C">
              <w:rPr>
                <w:noProof w:val="0"/>
                <w:webHidden/>
              </w:rPr>
              <w:tab/>
            </w:r>
            <w:r w:rsidR="008A531D" w:rsidRPr="0027094C">
              <w:rPr>
                <w:noProof w:val="0"/>
                <w:webHidden/>
              </w:rPr>
              <w:fldChar w:fldCharType="begin"/>
            </w:r>
            <w:r w:rsidR="008A531D" w:rsidRPr="0027094C">
              <w:rPr>
                <w:noProof w:val="0"/>
                <w:webHidden/>
              </w:rPr>
              <w:instrText xml:space="preserve"> PAGEREF _Toc213771392 \h </w:instrText>
            </w:r>
            <w:r w:rsidR="008A531D" w:rsidRPr="0027094C">
              <w:rPr>
                <w:noProof w:val="0"/>
                <w:webHidden/>
              </w:rPr>
            </w:r>
            <w:r w:rsidR="008A531D" w:rsidRPr="0027094C">
              <w:rPr>
                <w:noProof w:val="0"/>
                <w:webHidden/>
              </w:rPr>
              <w:fldChar w:fldCharType="separate"/>
            </w:r>
            <w:r w:rsidR="008A531D" w:rsidRPr="0027094C">
              <w:rPr>
                <w:noProof w:val="0"/>
                <w:webHidden/>
              </w:rPr>
              <w:t>2</w:t>
            </w:r>
            <w:r w:rsidR="008A531D" w:rsidRPr="0027094C">
              <w:rPr>
                <w:noProof w:val="0"/>
                <w:webHidden/>
              </w:rPr>
              <w:fldChar w:fldCharType="end"/>
            </w:r>
          </w:hyperlink>
        </w:p>
        <w:p w14:paraId="7E4B35E5" w14:textId="56C15AAC" w:rsidR="008A531D" w:rsidRPr="0027094C" w:rsidRDefault="008A531D">
          <w:pPr>
            <w:pStyle w:val="TDC1"/>
            <w:rPr>
              <w:rFonts w:eastAsiaTheme="minorEastAsia"/>
              <w:b w:val="0"/>
              <w:bCs w:val="0"/>
              <w:noProof w:val="0"/>
              <w:sz w:val="24"/>
              <w:szCs w:val="24"/>
              <w:lang w:eastAsia="es-CO"/>
            </w:rPr>
          </w:pPr>
          <w:hyperlink w:anchor="_Toc213771393" w:history="1">
            <w:r w:rsidRPr="0027094C">
              <w:rPr>
                <w:rStyle w:val="Hipervnculo"/>
                <w:rFonts w:ascii="Bookman Old Style" w:hAnsi="Bookman Old Style"/>
                <w:noProof w:val="0"/>
              </w:rPr>
              <w:t>1.</w:t>
            </w:r>
            <w:r w:rsidRPr="0027094C">
              <w:rPr>
                <w:rFonts w:eastAsiaTheme="minorEastAsia"/>
                <w:b w:val="0"/>
                <w:bCs w:val="0"/>
                <w:noProof w:val="0"/>
                <w:sz w:val="24"/>
                <w:szCs w:val="24"/>
                <w:lang w:eastAsia="es-CO"/>
              </w:rPr>
              <w:tab/>
            </w:r>
            <w:r w:rsidRPr="0027094C">
              <w:rPr>
                <w:rStyle w:val="Hipervnculo"/>
                <w:noProof w:val="0"/>
              </w:rPr>
              <w:t>Contextualización étnico cultural del pueblo Rrom</w:t>
            </w:r>
            <w:r w:rsidRPr="0027094C">
              <w:rPr>
                <w:noProof w:val="0"/>
                <w:webHidden/>
              </w:rPr>
              <w:tab/>
            </w:r>
            <w:r w:rsidRPr="0027094C">
              <w:rPr>
                <w:noProof w:val="0"/>
                <w:webHidden/>
              </w:rPr>
              <w:fldChar w:fldCharType="begin"/>
            </w:r>
            <w:r w:rsidRPr="0027094C">
              <w:rPr>
                <w:noProof w:val="0"/>
                <w:webHidden/>
              </w:rPr>
              <w:instrText xml:space="preserve"> PAGEREF _Toc213771393 \h </w:instrText>
            </w:r>
            <w:r w:rsidRPr="0027094C">
              <w:rPr>
                <w:noProof w:val="0"/>
                <w:webHidden/>
              </w:rPr>
            </w:r>
            <w:r w:rsidRPr="0027094C">
              <w:rPr>
                <w:noProof w:val="0"/>
                <w:webHidden/>
              </w:rPr>
              <w:fldChar w:fldCharType="separate"/>
            </w:r>
            <w:r w:rsidRPr="0027094C">
              <w:rPr>
                <w:noProof w:val="0"/>
                <w:webHidden/>
              </w:rPr>
              <w:t>3</w:t>
            </w:r>
            <w:r w:rsidRPr="0027094C">
              <w:rPr>
                <w:noProof w:val="0"/>
                <w:webHidden/>
              </w:rPr>
              <w:fldChar w:fldCharType="end"/>
            </w:r>
          </w:hyperlink>
        </w:p>
        <w:p w14:paraId="265F82BC" w14:textId="3961F1F6" w:rsidR="008A531D" w:rsidRPr="0027094C" w:rsidRDefault="008A531D">
          <w:pPr>
            <w:pStyle w:val="TDC1"/>
            <w:rPr>
              <w:rFonts w:eastAsiaTheme="minorEastAsia"/>
              <w:b w:val="0"/>
              <w:bCs w:val="0"/>
              <w:noProof w:val="0"/>
              <w:sz w:val="24"/>
              <w:szCs w:val="24"/>
              <w:lang w:eastAsia="es-CO"/>
            </w:rPr>
          </w:pPr>
          <w:hyperlink w:anchor="_Toc213771394" w:history="1">
            <w:r w:rsidRPr="0027094C">
              <w:rPr>
                <w:rStyle w:val="Hipervnculo"/>
                <w:rFonts w:ascii="Bookman Old Style" w:hAnsi="Bookman Old Style"/>
                <w:noProof w:val="0"/>
              </w:rPr>
              <w:t>2.</w:t>
            </w:r>
            <w:r w:rsidRPr="0027094C">
              <w:rPr>
                <w:rFonts w:eastAsiaTheme="minorEastAsia"/>
                <w:b w:val="0"/>
                <w:bCs w:val="0"/>
                <w:noProof w:val="0"/>
                <w:sz w:val="24"/>
                <w:szCs w:val="24"/>
                <w:lang w:eastAsia="es-CO"/>
              </w:rPr>
              <w:tab/>
            </w:r>
            <w:r w:rsidRPr="0027094C">
              <w:rPr>
                <w:rStyle w:val="Hipervnculo"/>
                <w:noProof w:val="0"/>
              </w:rPr>
              <w:t>Objetivo general y objetivos específicos</w:t>
            </w:r>
            <w:r w:rsidRPr="0027094C">
              <w:rPr>
                <w:noProof w:val="0"/>
                <w:webHidden/>
              </w:rPr>
              <w:tab/>
            </w:r>
            <w:r w:rsidRPr="0027094C">
              <w:rPr>
                <w:noProof w:val="0"/>
                <w:webHidden/>
              </w:rPr>
              <w:fldChar w:fldCharType="begin"/>
            </w:r>
            <w:r w:rsidRPr="0027094C">
              <w:rPr>
                <w:noProof w:val="0"/>
                <w:webHidden/>
              </w:rPr>
              <w:instrText xml:space="preserve"> PAGEREF _Toc213771394 \h </w:instrText>
            </w:r>
            <w:r w:rsidRPr="0027094C">
              <w:rPr>
                <w:noProof w:val="0"/>
                <w:webHidden/>
              </w:rPr>
            </w:r>
            <w:r w:rsidRPr="0027094C">
              <w:rPr>
                <w:noProof w:val="0"/>
                <w:webHidden/>
              </w:rPr>
              <w:fldChar w:fldCharType="separate"/>
            </w:r>
            <w:r w:rsidRPr="0027094C">
              <w:rPr>
                <w:noProof w:val="0"/>
                <w:webHidden/>
              </w:rPr>
              <w:t>9</w:t>
            </w:r>
            <w:r w:rsidRPr="0027094C">
              <w:rPr>
                <w:noProof w:val="0"/>
                <w:webHidden/>
              </w:rPr>
              <w:fldChar w:fldCharType="end"/>
            </w:r>
          </w:hyperlink>
        </w:p>
        <w:p w14:paraId="3927398B" w14:textId="064757C7" w:rsidR="008A531D" w:rsidRPr="0027094C" w:rsidRDefault="008A531D">
          <w:pPr>
            <w:pStyle w:val="TDC1"/>
            <w:rPr>
              <w:rFonts w:eastAsiaTheme="minorEastAsia"/>
              <w:b w:val="0"/>
              <w:bCs w:val="0"/>
              <w:noProof w:val="0"/>
              <w:sz w:val="24"/>
              <w:szCs w:val="24"/>
              <w:lang w:eastAsia="es-CO"/>
            </w:rPr>
          </w:pPr>
          <w:hyperlink w:anchor="_Toc213771395" w:history="1">
            <w:r w:rsidRPr="0027094C">
              <w:rPr>
                <w:rStyle w:val="Hipervnculo"/>
                <w:rFonts w:ascii="Bookman Old Style" w:hAnsi="Bookman Old Style"/>
                <w:noProof w:val="0"/>
              </w:rPr>
              <w:t>3.</w:t>
            </w:r>
            <w:r w:rsidRPr="0027094C">
              <w:rPr>
                <w:rFonts w:eastAsiaTheme="minorEastAsia"/>
                <w:b w:val="0"/>
                <w:bCs w:val="0"/>
                <w:noProof w:val="0"/>
                <w:sz w:val="24"/>
                <w:szCs w:val="24"/>
                <w:lang w:eastAsia="es-CO"/>
              </w:rPr>
              <w:tab/>
            </w:r>
            <w:r w:rsidRPr="0027094C">
              <w:rPr>
                <w:rStyle w:val="Hipervnculo"/>
                <w:noProof w:val="0"/>
              </w:rPr>
              <w:t>Metodología de investigación</w:t>
            </w:r>
            <w:r w:rsidRPr="0027094C">
              <w:rPr>
                <w:noProof w:val="0"/>
                <w:webHidden/>
              </w:rPr>
              <w:tab/>
            </w:r>
            <w:r w:rsidRPr="0027094C">
              <w:rPr>
                <w:noProof w:val="0"/>
                <w:webHidden/>
              </w:rPr>
              <w:fldChar w:fldCharType="begin"/>
            </w:r>
            <w:r w:rsidRPr="0027094C">
              <w:rPr>
                <w:noProof w:val="0"/>
                <w:webHidden/>
              </w:rPr>
              <w:instrText xml:space="preserve"> PAGEREF _Toc213771395 \h </w:instrText>
            </w:r>
            <w:r w:rsidRPr="0027094C">
              <w:rPr>
                <w:noProof w:val="0"/>
                <w:webHidden/>
              </w:rPr>
            </w:r>
            <w:r w:rsidRPr="0027094C">
              <w:rPr>
                <w:noProof w:val="0"/>
                <w:webHidden/>
              </w:rPr>
              <w:fldChar w:fldCharType="separate"/>
            </w:r>
            <w:r w:rsidRPr="0027094C">
              <w:rPr>
                <w:noProof w:val="0"/>
                <w:webHidden/>
              </w:rPr>
              <w:t>11</w:t>
            </w:r>
            <w:r w:rsidRPr="0027094C">
              <w:rPr>
                <w:noProof w:val="0"/>
                <w:webHidden/>
              </w:rPr>
              <w:fldChar w:fldCharType="end"/>
            </w:r>
          </w:hyperlink>
        </w:p>
        <w:p w14:paraId="30D75BC5" w14:textId="4D2B6522" w:rsidR="008A531D" w:rsidRPr="0027094C" w:rsidRDefault="008A531D">
          <w:pPr>
            <w:pStyle w:val="TDC1"/>
            <w:rPr>
              <w:rFonts w:eastAsiaTheme="minorEastAsia"/>
              <w:b w:val="0"/>
              <w:bCs w:val="0"/>
              <w:noProof w:val="0"/>
              <w:sz w:val="24"/>
              <w:szCs w:val="24"/>
              <w:lang w:eastAsia="es-CO"/>
            </w:rPr>
          </w:pPr>
          <w:hyperlink w:anchor="_Toc213771396" w:history="1">
            <w:r w:rsidRPr="0027094C">
              <w:rPr>
                <w:rStyle w:val="Hipervnculo"/>
                <w:rFonts w:ascii="Bookman Old Style" w:hAnsi="Bookman Old Style"/>
                <w:noProof w:val="0"/>
              </w:rPr>
              <w:t>4.</w:t>
            </w:r>
            <w:r w:rsidRPr="0027094C">
              <w:rPr>
                <w:rFonts w:eastAsiaTheme="minorEastAsia"/>
                <w:b w:val="0"/>
                <w:bCs w:val="0"/>
                <w:noProof w:val="0"/>
                <w:sz w:val="24"/>
                <w:szCs w:val="24"/>
                <w:lang w:eastAsia="es-CO"/>
              </w:rPr>
              <w:tab/>
            </w:r>
            <w:r w:rsidRPr="0027094C">
              <w:rPr>
                <w:rStyle w:val="Hipervnculo"/>
                <w:noProof w:val="0"/>
              </w:rPr>
              <w:t>Categorías analíticas</w:t>
            </w:r>
            <w:r w:rsidRPr="0027094C">
              <w:rPr>
                <w:noProof w:val="0"/>
                <w:webHidden/>
              </w:rPr>
              <w:tab/>
            </w:r>
            <w:r w:rsidRPr="0027094C">
              <w:rPr>
                <w:noProof w:val="0"/>
                <w:webHidden/>
              </w:rPr>
              <w:fldChar w:fldCharType="begin"/>
            </w:r>
            <w:r w:rsidRPr="0027094C">
              <w:rPr>
                <w:noProof w:val="0"/>
                <w:webHidden/>
              </w:rPr>
              <w:instrText xml:space="preserve"> PAGEREF _Toc213771396 \h </w:instrText>
            </w:r>
            <w:r w:rsidRPr="0027094C">
              <w:rPr>
                <w:noProof w:val="0"/>
                <w:webHidden/>
              </w:rPr>
            </w:r>
            <w:r w:rsidRPr="0027094C">
              <w:rPr>
                <w:noProof w:val="0"/>
                <w:webHidden/>
              </w:rPr>
              <w:fldChar w:fldCharType="separate"/>
            </w:r>
            <w:r w:rsidRPr="0027094C">
              <w:rPr>
                <w:noProof w:val="0"/>
                <w:webHidden/>
              </w:rPr>
              <w:t>13</w:t>
            </w:r>
            <w:r w:rsidRPr="0027094C">
              <w:rPr>
                <w:noProof w:val="0"/>
                <w:webHidden/>
              </w:rPr>
              <w:fldChar w:fldCharType="end"/>
            </w:r>
          </w:hyperlink>
        </w:p>
        <w:p w14:paraId="50E858FA" w14:textId="15E36394" w:rsidR="008A531D" w:rsidRPr="0027094C" w:rsidRDefault="008A531D">
          <w:pPr>
            <w:pStyle w:val="TDC1"/>
            <w:rPr>
              <w:rFonts w:eastAsiaTheme="minorEastAsia"/>
              <w:b w:val="0"/>
              <w:bCs w:val="0"/>
              <w:noProof w:val="0"/>
              <w:sz w:val="24"/>
              <w:szCs w:val="24"/>
              <w:lang w:eastAsia="es-CO"/>
            </w:rPr>
          </w:pPr>
          <w:hyperlink w:anchor="_Toc213771397" w:history="1">
            <w:r w:rsidRPr="0027094C">
              <w:rPr>
                <w:rStyle w:val="Hipervnculo"/>
                <w:rFonts w:ascii="Bookman Old Style" w:hAnsi="Bookman Old Style"/>
                <w:noProof w:val="0"/>
              </w:rPr>
              <w:t>5.</w:t>
            </w:r>
            <w:r w:rsidRPr="0027094C">
              <w:rPr>
                <w:rFonts w:eastAsiaTheme="minorEastAsia"/>
                <w:b w:val="0"/>
                <w:bCs w:val="0"/>
                <w:noProof w:val="0"/>
                <w:sz w:val="24"/>
                <w:szCs w:val="24"/>
                <w:lang w:eastAsia="es-CO"/>
              </w:rPr>
              <w:tab/>
            </w:r>
            <w:r w:rsidRPr="0027094C">
              <w:rPr>
                <w:rStyle w:val="Hipervnculo"/>
                <w:noProof w:val="0"/>
              </w:rPr>
              <w:t>Marco de derechos y conceptual</w:t>
            </w:r>
            <w:r w:rsidRPr="0027094C">
              <w:rPr>
                <w:noProof w:val="0"/>
                <w:webHidden/>
              </w:rPr>
              <w:tab/>
            </w:r>
            <w:r w:rsidRPr="0027094C">
              <w:rPr>
                <w:noProof w:val="0"/>
                <w:webHidden/>
              </w:rPr>
              <w:fldChar w:fldCharType="begin"/>
            </w:r>
            <w:r w:rsidRPr="0027094C">
              <w:rPr>
                <w:noProof w:val="0"/>
                <w:webHidden/>
              </w:rPr>
              <w:instrText xml:space="preserve"> PAGEREF _Toc213771397 \h </w:instrText>
            </w:r>
            <w:r w:rsidRPr="0027094C">
              <w:rPr>
                <w:noProof w:val="0"/>
                <w:webHidden/>
              </w:rPr>
            </w:r>
            <w:r w:rsidRPr="0027094C">
              <w:rPr>
                <w:noProof w:val="0"/>
                <w:webHidden/>
              </w:rPr>
              <w:fldChar w:fldCharType="separate"/>
            </w:r>
            <w:r w:rsidRPr="0027094C">
              <w:rPr>
                <w:noProof w:val="0"/>
                <w:webHidden/>
              </w:rPr>
              <w:t>15</w:t>
            </w:r>
            <w:r w:rsidRPr="0027094C">
              <w:rPr>
                <w:noProof w:val="0"/>
                <w:webHidden/>
              </w:rPr>
              <w:fldChar w:fldCharType="end"/>
            </w:r>
          </w:hyperlink>
        </w:p>
        <w:p w14:paraId="7CAA4270" w14:textId="14092EB2" w:rsidR="008A531D" w:rsidRPr="0027094C" w:rsidRDefault="008A531D">
          <w:pPr>
            <w:pStyle w:val="TDC1"/>
            <w:rPr>
              <w:rFonts w:eastAsiaTheme="minorEastAsia"/>
              <w:b w:val="0"/>
              <w:bCs w:val="0"/>
              <w:noProof w:val="0"/>
              <w:sz w:val="24"/>
              <w:szCs w:val="24"/>
              <w:lang w:eastAsia="es-CO"/>
            </w:rPr>
          </w:pPr>
          <w:hyperlink w:anchor="_Toc213771398" w:history="1">
            <w:r w:rsidRPr="0027094C">
              <w:rPr>
                <w:rStyle w:val="Hipervnculo"/>
                <w:rFonts w:ascii="Bookman Old Style" w:hAnsi="Bookman Old Style"/>
                <w:noProof w:val="0"/>
              </w:rPr>
              <w:t>6.</w:t>
            </w:r>
            <w:r w:rsidRPr="0027094C">
              <w:rPr>
                <w:rFonts w:eastAsiaTheme="minorEastAsia"/>
                <w:b w:val="0"/>
                <w:bCs w:val="0"/>
                <w:noProof w:val="0"/>
                <w:sz w:val="24"/>
                <w:szCs w:val="24"/>
                <w:lang w:eastAsia="es-CO"/>
              </w:rPr>
              <w:tab/>
            </w:r>
            <w:r w:rsidRPr="0027094C">
              <w:rPr>
                <w:rStyle w:val="Hipervnculo"/>
                <w:noProof w:val="0"/>
              </w:rPr>
              <w:t>Seguridad</w:t>
            </w:r>
            <w:r w:rsidRPr="0027094C">
              <w:rPr>
                <w:noProof w:val="0"/>
                <w:webHidden/>
              </w:rPr>
              <w:tab/>
            </w:r>
            <w:r w:rsidRPr="0027094C">
              <w:rPr>
                <w:noProof w:val="0"/>
                <w:webHidden/>
              </w:rPr>
              <w:fldChar w:fldCharType="begin"/>
            </w:r>
            <w:r w:rsidRPr="0027094C">
              <w:rPr>
                <w:noProof w:val="0"/>
                <w:webHidden/>
              </w:rPr>
              <w:instrText xml:space="preserve"> PAGEREF _Toc213771398 \h </w:instrText>
            </w:r>
            <w:r w:rsidRPr="0027094C">
              <w:rPr>
                <w:noProof w:val="0"/>
                <w:webHidden/>
              </w:rPr>
            </w:r>
            <w:r w:rsidRPr="0027094C">
              <w:rPr>
                <w:noProof w:val="0"/>
                <w:webHidden/>
              </w:rPr>
              <w:fldChar w:fldCharType="separate"/>
            </w:r>
            <w:r w:rsidRPr="0027094C">
              <w:rPr>
                <w:noProof w:val="0"/>
                <w:webHidden/>
              </w:rPr>
              <w:t>16</w:t>
            </w:r>
            <w:r w:rsidRPr="0027094C">
              <w:rPr>
                <w:noProof w:val="0"/>
                <w:webHidden/>
              </w:rPr>
              <w:fldChar w:fldCharType="end"/>
            </w:r>
          </w:hyperlink>
        </w:p>
        <w:p w14:paraId="2AC3B7CD" w14:textId="23D9BF9E" w:rsidR="008A531D" w:rsidRPr="0027094C" w:rsidRDefault="008A531D">
          <w:pPr>
            <w:pStyle w:val="TDC1"/>
            <w:rPr>
              <w:rFonts w:eastAsiaTheme="minorEastAsia"/>
              <w:b w:val="0"/>
              <w:bCs w:val="0"/>
              <w:noProof w:val="0"/>
              <w:sz w:val="24"/>
              <w:szCs w:val="24"/>
              <w:lang w:eastAsia="es-CO"/>
            </w:rPr>
          </w:pPr>
          <w:hyperlink w:anchor="_Toc213771399" w:history="1">
            <w:r w:rsidRPr="0027094C">
              <w:rPr>
                <w:rStyle w:val="Hipervnculo"/>
                <w:rFonts w:ascii="Bookman Old Style" w:hAnsi="Bookman Old Style"/>
                <w:noProof w:val="0"/>
              </w:rPr>
              <w:t>7.</w:t>
            </w:r>
            <w:r w:rsidRPr="0027094C">
              <w:rPr>
                <w:rFonts w:eastAsiaTheme="minorEastAsia"/>
                <w:b w:val="0"/>
                <w:bCs w:val="0"/>
                <w:noProof w:val="0"/>
                <w:sz w:val="24"/>
                <w:szCs w:val="24"/>
                <w:lang w:eastAsia="es-CO"/>
              </w:rPr>
              <w:tab/>
            </w:r>
            <w:r w:rsidRPr="0027094C">
              <w:rPr>
                <w:rStyle w:val="Hipervnculo"/>
                <w:noProof w:val="0"/>
              </w:rPr>
              <w:t>Convivencia</w:t>
            </w:r>
            <w:r w:rsidRPr="0027094C">
              <w:rPr>
                <w:noProof w:val="0"/>
                <w:webHidden/>
              </w:rPr>
              <w:tab/>
            </w:r>
            <w:r w:rsidRPr="0027094C">
              <w:rPr>
                <w:noProof w:val="0"/>
                <w:webHidden/>
              </w:rPr>
              <w:fldChar w:fldCharType="begin"/>
            </w:r>
            <w:r w:rsidRPr="0027094C">
              <w:rPr>
                <w:noProof w:val="0"/>
                <w:webHidden/>
              </w:rPr>
              <w:instrText xml:space="preserve"> PAGEREF _Toc213771399 \h </w:instrText>
            </w:r>
            <w:r w:rsidRPr="0027094C">
              <w:rPr>
                <w:noProof w:val="0"/>
                <w:webHidden/>
              </w:rPr>
            </w:r>
            <w:r w:rsidRPr="0027094C">
              <w:rPr>
                <w:noProof w:val="0"/>
                <w:webHidden/>
              </w:rPr>
              <w:fldChar w:fldCharType="separate"/>
            </w:r>
            <w:r w:rsidRPr="0027094C">
              <w:rPr>
                <w:noProof w:val="0"/>
                <w:webHidden/>
              </w:rPr>
              <w:t>46</w:t>
            </w:r>
            <w:r w:rsidRPr="0027094C">
              <w:rPr>
                <w:noProof w:val="0"/>
                <w:webHidden/>
              </w:rPr>
              <w:fldChar w:fldCharType="end"/>
            </w:r>
          </w:hyperlink>
        </w:p>
        <w:p w14:paraId="316F09B7" w14:textId="46B07945" w:rsidR="008A531D" w:rsidRPr="0027094C" w:rsidRDefault="008A531D">
          <w:pPr>
            <w:pStyle w:val="TDC1"/>
            <w:rPr>
              <w:rFonts w:eastAsiaTheme="minorEastAsia"/>
              <w:b w:val="0"/>
              <w:bCs w:val="0"/>
              <w:noProof w:val="0"/>
              <w:sz w:val="24"/>
              <w:szCs w:val="24"/>
              <w:lang w:eastAsia="es-CO"/>
            </w:rPr>
          </w:pPr>
          <w:hyperlink w:anchor="_Toc213771400" w:history="1">
            <w:r w:rsidRPr="0027094C">
              <w:rPr>
                <w:rStyle w:val="Hipervnculo"/>
                <w:rFonts w:ascii="Bookman Old Style" w:hAnsi="Bookman Old Style"/>
                <w:noProof w:val="0"/>
              </w:rPr>
              <w:t>8.</w:t>
            </w:r>
            <w:r w:rsidRPr="0027094C">
              <w:rPr>
                <w:rFonts w:eastAsiaTheme="minorEastAsia"/>
                <w:b w:val="0"/>
                <w:bCs w:val="0"/>
                <w:noProof w:val="0"/>
                <w:sz w:val="24"/>
                <w:szCs w:val="24"/>
                <w:lang w:eastAsia="es-CO"/>
              </w:rPr>
              <w:tab/>
            </w:r>
            <w:r w:rsidRPr="0027094C">
              <w:rPr>
                <w:rStyle w:val="Hipervnculo"/>
                <w:noProof w:val="0"/>
              </w:rPr>
              <w:t>Justicia</w:t>
            </w:r>
            <w:r w:rsidRPr="0027094C">
              <w:rPr>
                <w:noProof w:val="0"/>
                <w:webHidden/>
              </w:rPr>
              <w:tab/>
            </w:r>
            <w:r w:rsidRPr="0027094C">
              <w:rPr>
                <w:noProof w:val="0"/>
                <w:webHidden/>
              </w:rPr>
              <w:fldChar w:fldCharType="begin"/>
            </w:r>
            <w:r w:rsidRPr="0027094C">
              <w:rPr>
                <w:noProof w:val="0"/>
                <w:webHidden/>
              </w:rPr>
              <w:instrText xml:space="preserve"> PAGEREF _Toc213771400 \h </w:instrText>
            </w:r>
            <w:r w:rsidRPr="0027094C">
              <w:rPr>
                <w:noProof w:val="0"/>
                <w:webHidden/>
              </w:rPr>
            </w:r>
            <w:r w:rsidRPr="0027094C">
              <w:rPr>
                <w:noProof w:val="0"/>
                <w:webHidden/>
              </w:rPr>
              <w:fldChar w:fldCharType="separate"/>
            </w:r>
            <w:r w:rsidRPr="0027094C">
              <w:rPr>
                <w:noProof w:val="0"/>
                <w:webHidden/>
              </w:rPr>
              <w:t>67</w:t>
            </w:r>
            <w:r w:rsidRPr="0027094C">
              <w:rPr>
                <w:noProof w:val="0"/>
                <w:webHidden/>
              </w:rPr>
              <w:fldChar w:fldCharType="end"/>
            </w:r>
          </w:hyperlink>
        </w:p>
        <w:p w14:paraId="0BD48DF2" w14:textId="7699F030" w:rsidR="008A531D" w:rsidRPr="0027094C" w:rsidRDefault="008A531D">
          <w:pPr>
            <w:pStyle w:val="TDC1"/>
            <w:rPr>
              <w:rFonts w:eastAsiaTheme="minorEastAsia"/>
              <w:b w:val="0"/>
              <w:bCs w:val="0"/>
              <w:noProof w:val="0"/>
              <w:sz w:val="24"/>
              <w:szCs w:val="24"/>
              <w:lang w:eastAsia="es-CO"/>
            </w:rPr>
          </w:pPr>
          <w:hyperlink w:anchor="_Toc213771401" w:history="1">
            <w:r w:rsidRPr="0027094C">
              <w:rPr>
                <w:rStyle w:val="Hipervnculo"/>
                <w:rFonts w:ascii="Bookman Old Style" w:hAnsi="Bookman Old Style"/>
                <w:noProof w:val="0"/>
              </w:rPr>
              <w:t>9.</w:t>
            </w:r>
            <w:r w:rsidRPr="0027094C">
              <w:rPr>
                <w:rFonts w:eastAsiaTheme="minorEastAsia"/>
                <w:b w:val="0"/>
                <w:bCs w:val="0"/>
                <w:noProof w:val="0"/>
                <w:sz w:val="24"/>
                <w:szCs w:val="24"/>
                <w:lang w:eastAsia="es-CO"/>
              </w:rPr>
              <w:tab/>
            </w:r>
            <w:r w:rsidRPr="0027094C">
              <w:rPr>
                <w:rStyle w:val="Hipervnculo"/>
                <w:noProof w:val="0"/>
              </w:rPr>
              <w:t>Conclusiones y recomendaciones</w:t>
            </w:r>
            <w:r w:rsidRPr="0027094C">
              <w:rPr>
                <w:noProof w:val="0"/>
                <w:webHidden/>
              </w:rPr>
              <w:tab/>
            </w:r>
            <w:r w:rsidRPr="0027094C">
              <w:rPr>
                <w:noProof w:val="0"/>
                <w:webHidden/>
              </w:rPr>
              <w:fldChar w:fldCharType="begin"/>
            </w:r>
            <w:r w:rsidRPr="0027094C">
              <w:rPr>
                <w:noProof w:val="0"/>
                <w:webHidden/>
              </w:rPr>
              <w:instrText xml:space="preserve"> PAGEREF _Toc213771401 \h </w:instrText>
            </w:r>
            <w:r w:rsidRPr="0027094C">
              <w:rPr>
                <w:noProof w:val="0"/>
                <w:webHidden/>
              </w:rPr>
            </w:r>
            <w:r w:rsidRPr="0027094C">
              <w:rPr>
                <w:noProof w:val="0"/>
                <w:webHidden/>
              </w:rPr>
              <w:fldChar w:fldCharType="separate"/>
            </w:r>
            <w:r w:rsidRPr="0027094C">
              <w:rPr>
                <w:noProof w:val="0"/>
                <w:webHidden/>
              </w:rPr>
              <w:t>83</w:t>
            </w:r>
            <w:r w:rsidRPr="0027094C">
              <w:rPr>
                <w:noProof w:val="0"/>
                <w:webHidden/>
              </w:rPr>
              <w:fldChar w:fldCharType="end"/>
            </w:r>
          </w:hyperlink>
        </w:p>
        <w:p w14:paraId="27BDD7AD" w14:textId="745635EE" w:rsidR="00DE386A" w:rsidRPr="0027094C" w:rsidRDefault="00DE386A" w:rsidP="008764D1">
          <w:pPr>
            <w:rPr>
              <w:rStyle w:val="Hipervnculo"/>
              <w:rFonts w:eastAsia="Arial" w:cs="Segoe UI"/>
              <w:lang w:eastAsia="es-CO"/>
            </w:rPr>
          </w:pPr>
          <w:r w:rsidRPr="0027094C">
            <w:fldChar w:fldCharType="end"/>
          </w:r>
        </w:p>
      </w:sdtContent>
    </w:sdt>
    <w:p w14:paraId="173FF357" w14:textId="2D9D0F9F" w:rsidR="00DE386A" w:rsidRDefault="00866B3D" w:rsidP="008A531D">
      <w:pPr>
        <w:pStyle w:val="Ttulo1"/>
        <w:numPr>
          <w:ilvl w:val="0"/>
          <w:numId w:val="0"/>
        </w:numPr>
        <w:tabs>
          <w:tab w:val="left" w:pos="1526"/>
        </w:tabs>
        <w:ind w:left="720"/>
        <w:jc w:val="center"/>
      </w:pPr>
      <w:r w:rsidRPr="0027094C">
        <w:br w:type="page"/>
      </w:r>
      <w:bookmarkStart w:id="4" w:name="_Toc213771392"/>
      <w:r w:rsidR="00CE4F28" w:rsidRPr="0027094C">
        <w:lastRenderedPageBreak/>
        <w:t>Introducción</w:t>
      </w:r>
      <w:bookmarkEnd w:id="4"/>
    </w:p>
    <w:p w14:paraId="360041D4" w14:textId="77777777" w:rsidR="00351A5C" w:rsidRPr="00351A5C" w:rsidRDefault="00351A5C" w:rsidP="00351A5C"/>
    <w:p w14:paraId="0BEFF4A8" w14:textId="7D9D509C" w:rsidR="008764D1" w:rsidRPr="0027094C" w:rsidRDefault="008764D1" w:rsidP="008A531D">
      <w:r w:rsidRPr="0027094C">
        <w:t xml:space="preserve">En el marco de las políticas públicas dirigidas a los pueblos étnicos en Bogotá, la Oficina de Análisis de la Información y Estudios Estratégicos (OAIEE) es responsable de realizar el análisis </w:t>
      </w:r>
      <w:r w:rsidR="000F3F27">
        <w:t>de los factores de riesgo</w:t>
      </w:r>
      <w:r w:rsidRPr="0027094C">
        <w:t xml:space="preserve"> sobre seguridad, convivencia y justicia del Pueblo </w:t>
      </w:r>
      <w:proofErr w:type="spellStart"/>
      <w:r w:rsidRPr="0027094C">
        <w:t>Rrom</w:t>
      </w:r>
      <w:proofErr w:type="spellEnd"/>
      <w:r w:rsidRPr="0027094C">
        <w:t xml:space="preserve">. Esta labor se desarrolla bajo el mandato del </w:t>
      </w:r>
      <w:proofErr w:type="spellStart"/>
      <w:r w:rsidRPr="0027094C">
        <w:t>Conpes</w:t>
      </w:r>
      <w:proofErr w:type="spellEnd"/>
      <w:r w:rsidRPr="0027094C">
        <w:t xml:space="preserve"> 40 de 2023, específicamente en el Producto 12.1.7, denominado “Documento de investigación de factores estratégicos para la seguridad y convivencia del Pueblo </w:t>
      </w:r>
      <w:proofErr w:type="spellStart"/>
      <w:r w:rsidRPr="0027094C">
        <w:t>Rrom</w:t>
      </w:r>
      <w:proofErr w:type="spellEnd"/>
      <w:r w:rsidRPr="0027094C">
        <w:t xml:space="preserve"> y su inclusión en políticas públicas del sector seguridad, convivencia y justicia”.</w:t>
      </w:r>
    </w:p>
    <w:p w14:paraId="76B0F29D" w14:textId="77777777" w:rsidR="008764D1" w:rsidRPr="0027094C" w:rsidRDefault="008764D1" w:rsidP="008A531D"/>
    <w:p w14:paraId="0F899824" w14:textId="68F8D252" w:rsidR="008764D1" w:rsidRPr="0027094C" w:rsidRDefault="008764D1" w:rsidP="008A531D">
      <w:r w:rsidRPr="0027094C">
        <w:t xml:space="preserve">Este documento ha sido elaborado de manera conjunta entre la Secretaría Distrital de Seguridad, Convivencia y Justicia y la Secretaría Distrital de Gobierno, en proceso con la participación de </w:t>
      </w:r>
      <w:proofErr w:type="spellStart"/>
      <w:r w:rsidRPr="0027094C">
        <w:t>Rrom</w:t>
      </w:r>
      <w:proofErr w:type="spellEnd"/>
      <w:r w:rsidRPr="0027094C">
        <w:t xml:space="preserve"> de la </w:t>
      </w:r>
      <w:proofErr w:type="spellStart"/>
      <w:r w:rsidR="003F1C1C" w:rsidRPr="003F1C1C">
        <w:rPr>
          <w:i/>
          <w:iCs/>
        </w:rPr>
        <w:t>kumpania</w:t>
      </w:r>
      <w:proofErr w:type="spellEnd"/>
      <w:r w:rsidRPr="0027094C">
        <w:t xml:space="preserve"> de Bogotá. La investigación aporta un diagnóstico y análisis de los factores </w:t>
      </w:r>
      <w:r w:rsidR="000F3F27">
        <w:t>de riesgo</w:t>
      </w:r>
      <w:r w:rsidRPr="0027094C">
        <w:t xml:space="preserve"> que impactan la seguridad y convivencia del Pueblo </w:t>
      </w:r>
      <w:proofErr w:type="spellStart"/>
      <w:r w:rsidRPr="0027094C">
        <w:t>Rrom</w:t>
      </w:r>
      <w:proofErr w:type="spellEnd"/>
      <w:r w:rsidRPr="0027094C">
        <w:t>, integrando la perspectiva propia de este pueblo étnico para promover la inclusión en las políticas y planes sectoriales.</w:t>
      </w:r>
    </w:p>
    <w:p w14:paraId="48357D4B" w14:textId="77777777" w:rsidR="008764D1" w:rsidRDefault="008764D1" w:rsidP="008A531D"/>
    <w:p w14:paraId="7FD41341" w14:textId="43EE42F4" w:rsidR="000F3F27" w:rsidRDefault="69A6AC0C" w:rsidP="008A531D">
      <w:r>
        <w:t xml:space="preserve">El </w:t>
      </w:r>
      <w:r w:rsidR="1F200476">
        <w:t xml:space="preserve">“Plan Integral de seguridad, convivencia y justicia” de la </w:t>
      </w:r>
      <w:proofErr w:type="gramStart"/>
      <w:r w:rsidR="1F200476">
        <w:t>Secretaria</w:t>
      </w:r>
      <w:proofErr w:type="gramEnd"/>
      <w:r w:rsidR="1F200476">
        <w:t xml:space="preserve"> Distrital de Seguridad, Convivencia y Justicia 2024-2027, define </w:t>
      </w:r>
      <w:r w:rsidR="1F200476" w:rsidRPr="616BFA54">
        <w:rPr>
          <w:i/>
          <w:iCs/>
        </w:rPr>
        <w:t>los factores de riesgo son condiciones o variables que aumentan la probabilidad de que se produzcan situaciones de violencia, delitos o conflictos sociales. Identificarlos es crucial para diseñar estrategias y gestionar acciones de prevención del delito y promoción de la convivencia. Estos factores pueden ser de naturaleza diversa, y suelen clasificarse en categorías socioeconómicas, educativas o relacionadas con la salud pública.</w:t>
      </w:r>
      <w:r w:rsidR="45E8938B" w:rsidRPr="616BFA54">
        <w:rPr>
          <w:i/>
          <w:iCs/>
        </w:rPr>
        <w:t xml:space="preserve"> </w:t>
      </w:r>
      <w:r w:rsidR="45E8938B">
        <w:t xml:space="preserve">De ahí la pertinencia de este documento. </w:t>
      </w:r>
    </w:p>
    <w:p w14:paraId="720EB88C" w14:textId="77777777" w:rsidR="005941B5" w:rsidRPr="003C3A8E" w:rsidRDefault="005941B5" w:rsidP="008A531D"/>
    <w:p w14:paraId="57E4618D" w14:textId="77777777" w:rsidR="0034792A" w:rsidRDefault="0034792A" w:rsidP="0034792A">
      <w:r w:rsidRPr="0034792A">
        <w:lastRenderedPageBreak/>
        <w:t xml:space="preserve">La articulación del análisis de factores de riesgo de seguridad, convivencia y justicia para el pueblo </w:t>
      </w:r>
      <w:proofErr w:type="spellStart"/>
      <w:r w:rsidRPr="0034792A">
        <w:t>Rrom</w:t>
      </w:r>
      <w:proofErr w:type="spellEnd"/>
      <w:r w:rsidRPr="0034792A">
        <w:t xml:space="preserve"> en Bogotá, en línea con el “Plan Integral de seguridad, convivencia y justicia” 2024-2027, implica identificar las condiciones específicas que aumentan su vulnerabilidad a la violencia, discriminación y exclusión social.</w:t>
      </w:r>
    </w:p>
    <w:p w14:paraId="593973E6" w14:textId="77777777" w:rsidR="0034792A" w:rsidRPr="0034792A" w:rsidRDefault="0034792A" w:rsidP="0034792A"/>
    <w:p w14:paraId="6F7F54FB" w14:textId="77777777" w:rsidR="0034792A" w:rsidRPr="0034792A" w:rsidRDefault="0034792A" w:rsidP="0034792A">
      <w:pPr>
        <w:numPr>
          <w:ilvl w:val="0"/>
          <w:numId w:val="21"/>
        </w:numPr>
      </w:pPr>
      <w:r w:rsidRPr="0034792A">
        <w:t xml:space="preserve">En la dimensión socioeconómica, se deben considerar factores como la pobreza estructural, el desempleo, el acceso limitado a servicios básicos y la marginalización histórica que afecta al pueblo </w:t>
      </w:r>
      <w:proofErr w:type="spellStart"/>
      <w:r w:rsidRPr="0034792A">
        <w:t>Rrom</w:t>
      </w:r>
      <w:proofErr w:type="spellEnd"/>
      <w:r w:rsidRPr="0034792A">
        <w:t>, incrementando su riesgo de vulnerabilidad frente a delitos y conflictos sociales.</w:t>
      </w:r>
    </w:p>
    <w:p w14:paraId="02EC1D92" w14:textId="506E5F2C" w:rsidR="0034792A" w:rsidRPr="0034792A" w:rsidRDefault="0034792A" w:rsidP="0034792A">
      <w:pPr>
        <w:numPr>
          <w:ilvl w:val="0"/>
          <w:numId w:val="21"/>
        </w:numPr>
      </w:pPr>
      <w:r w:rsidRPr="0034792A">
        <w:t xml:space="preserve">En el ámbito educativo, la deserción escolar, la discriminación en entornos educativos y la falta de acceso a una educación intercultural y de calidad son factores que dificultan la inclusión social y limitan oportunidades de desarrollo para </w:t>
      </w:r>
      <w:r w:rsidR="00A87290">
        <w:t xml:space="preserve">el pueblo </w:t>
      </w:r>
      <w:proofErr w:type="spellStart"/>
      <w:r w:rsidR="00A87290">
        <w:t>Rrom</w:t>
      </w:r>
      <w:proofErr w:type="spellEnd"/>
      <w:r w:rsidRPr="0034792A">
        <w:t>.</w:t>
      </w:r>
    </w:p>
    <w:p w14:paraId="37370B3C" w14:textId="77777777" w:rsidR="0034792A" w:rsidRPr="0034792A" w:rsidRDefault="0034792A" w:rsidP="0034792A">
      <w:pPr>
        <w:numPr>
          <w:ilvl w:val="0"/>
          <w:numId w:val="21"/>
        </w:numPr>
      </w:pPr>
      <w:r w:rsidRPr="0034792A">
        <w:t xml:space="preserve">En relación con la salud pública, la falta de acceso adecuado a servicios de salud culturalmente sensibles, junto con condiciones de salud precarias y prácticas propias de medicina ancestral poco reconocidas, representan factores que afectan la convivencia y el bienestar del pueblo </w:t>
      </w:r>
      <w:proofErr w:type="spellStart"/>
      <w:r w:rsidRPr="0034792A">
        <w:t>Rrom</w:t>
      </w:r>
      <w:proofErr w:type="spellEnd"/>
      <w:r w:rsidRPr="0034792A">
        <w:t>.</w:t>
      </w:r>
    </w:p>
    <w:p w14:paraId="387DF6A1" w14:textId="77777777" w:rsidR="0034792A" w:rsidRDefault="0034792A" w:rsidP="0034792A"/>
    <w:p w14:paraId="55B6C22F" w14:textId="2410EDC2" w:rsidR="0034792A" w:rsidRPr="0034792A" w:rsidRDefault="0034792A" w:rsidP="0034792A">
      <w:r w:rsidRPr="0034792A">
        <w:t xml:space="preserve">Este análisis comprensivo de factores de riesgo permite orientar estrategias de prevención y promoción de la convivencia que integren un enfoque intercultural y diferencial, adaptando las intervenciones a las particularidades culturales, sociales y económicas del pueblo </w:t>
      </w:r>
      <w:proofErr w:type="spellStart"/>
      <w:r w:rsidRPr="0034792A">
        <w:t>Rrom</w:t>
      </w:r>
      <w:proofErr w:type="spellEnd"/>
      <w:r w:rsidRPr="0034792A">
        <w:t xml:space="preserve"> en Bogotá. Así, se facilita la disminución de vulnerabilidades y se fortalece la justicia y la seguridad desde una perspectiva inclusiva y participativa.</w:t>
      </w:r>
    </w:p>
    <w:p w14:paraId="15EC3B62" w14:textId="77777777" w:rsidR="000F3F27" w:rsidRPr="0027094C" w:rsidRDefault="000F3F27" w:rsidP="008A531D"/>
    <w:p w14:paraId="2C9E5F04" w14:textId="77777777" w:rsidR="008764D1" w:rsidRPr="0027094C" w:rsidRDefault="008764D1" w:rsidP="008A531D">
      <w:r w:rsidRPr="0027094C">
        <w:t xml:space="preserve">El resultado de este esfuerzo técnico y participativo se incorpora en la Política Pública del y para el Pueblo </w:t>
      </w:r>
      <w:proofErr w:type="spellStart"/>
      <w:r w:rsidRPr="0027094C">
        <w:t>Rrom</w:t>
      </w:r>
      <w:proofErr w:type="spellEnd"/>
      <w:r w:rsidRPr="0027094C">
        <w:t xml:space="preserve"> en Bogotá 2024-2036, constituyéndose en un insumo </w:t>
      </w:r>
      <w:r w:rsidRPr="0027094C">
        <w:lastRenderedPageBreak/>
        <w:t xml:space="preserve">fundamental para la formulación, validación y seguimiento de políticas públicas orientadas a garantizar la seguridad, la convivencia pacífica y la justicia para el Pueblo </w:t>
      </w:r>
      <w:proofErr w:type="spellStart"/>
      <w:r w:rsidRPr="0027094C">
        <w:t>Rrom</w:t>
      </w:r>
      <w:proofErr w:type="spellEnd"/>
      <w:r w:rsidRPr="0027094C">
        <w:t xml:space="preserve"> en la ciudad.</w:t>
      </w:r>
    </w:p>
    <w:p w14:paraId="7AB9094A" w14:textId="77777777" w:rsidR="008764D1" w:rsidRPr="0027094C" w:rsidRDefault="008764D1" w:rsidP="008A531D"/>
    <w:p w14:paraId="3AA572A5" w14:textId="1A3F2ED3" w:rsidR="0034792A" w:rsidRDefault="0034792A" w:rsidP="00E24844">
      <w:r>
        <w:t xml:space="preserve">La presente investigación se enmarca en el estudio del pueblo </w:t>
      </w:r>
      <w:proofErr w:type="spellStart"/>
      <w:r>
        <w:t>Rrom</w:t>
      </w:r>
      <w:proofErr w:type="spellEnd"/>
      <w:r>
        <w:t>, cuya identidad étnico-cultural es fundamental para comprender su realidad social y los desafíos que enfrentan en distintos ámbitos. Este trabajo tiene como objetivo general analizar las condiciones de seguridad, convivencia y justicia desde una perspectiva que reconoce y respeta sus particularidades culturales. Para ello, se plantean objetivos específicos que orientan el análisis detallado de estas dimensiones</w:t>
      </w:r>
      <w:r w:rsidR="00E24844">
        <w:t xml:space="preserve"> como son, el de caracterizar los factores de riesgo en materia de seguridad y convivencia que afectan al Pueblo </w:t>
      </w:r>
      <w:proofErr w:type="spellStart"/>
      <w:r w:rsidR="00E24844">
        <w:t>Rrom</w:t>
      </w:r>
      <w:proofErr w:type="spellEnd"/>
      <w:r w:rsidR="00E24844">
        <w:t xml:space="preserve"> en Bogotá, incorporando las dimensiones culturales, sociales y económicas que generan vulnerabilidades específicas; identificar las principales barreras de acceso a la justicia, incluyendo las socioculturales, administrativas, institucionales y normativas, que dificultan que el Pueblo </w:t>
      </w:r>
      <w:proofErr w:type="spellStart"/>
      <w:r w:rsidR="00E24844">
        <w:t>Rrom</w:t>
      </w:r>
      <w:proofErr w:type="spellEnd"/>
      <w:r w:rsidR="00E24844">
        <w:t xml:space="preserve"> ejerza plenamente sus derechos legales y colectivos;  formular recomendaciones técnicas y estratégicas para fortalecer la vinculación efectiva del Pueblo </w:t>
      </w:r>
      <w:proofErr w:type="spellStart"/>
      <w:r w:rsidR="00E24844">
        <w:t>Rrom</w:t>
      </w:r>
      <w:proofErr w:type="spellEnd"/>
      <w:r w:rsidR="00E24844">
        <w:t xml:space="preserve"> a los servicios y mecanismos distritales de seguridad, convivencia y justicia, ajustados a su enfoque diferencial y cosmovisión.</w:t>
      </w:r>
    </w:p>
    <w:p w14:paraId="782BFC22" w14:textId="77777777" w:rsidR="0034792A" w:rsidRDefault="0034792A" w:rsidP="0034792A"/>
    <w:p w14:paraId="4A748D2D" w14:textId="7B541C30" w:rsidR="0034792A" w:rsidRDefault="0034792A" w:rsidP="0034792A">
      <w:r>
        <w:t xml:space="preserve">La metodología aplicada combina técnicas cualitativas que permiten obtener una visión integral y profunda, utilizando categorías analíticas que facilitan la interpretación de los datos en el contexto de los derechos humanos y marcos conceptuales vigentes. Estos elementos son esenciales para abordar aspectos claves como la seguridad, la convivencia y la justicia dentro del pueblo </w:t>
      </w:r>
      <w:proofErr w:type="spellStart"/>
      <w:r>
        <w:t>Rrom</w:t>
      </w:r>
      <w:proofErr w:type="spellEnd"/>
      <w:r>
        <w:t>, áreas que se desarrollan con enfoque crítico y propositivo.</w:t>
      </w:r>
    </w:p>
    <w:p w14:paraId="7458D5AE" w14:textId="77777777" w:rsidR="0034792A" w:rsidRDefault="0034792A" w:rsidP="0034792A"/>
    <w:p w14:paraId="1C9A7738" w14:textId="0F0A685A" w:rsidR="00661A8F" w:rsidRPr="0027094C" w:rsidRDefault="0034792A" w:rsidP="0034792A">
      <w:r>
        <w:lastRenderedPageBreak/>
        <w:t xml:space="preserve">Finalmente, se presentan conclusiones y recomendaciones orientadas a promover políticas inclusivas y respetuosas que fortalezcan la equidad social y el reconocimiento pleno de los derechos del pueblo </w:t>
      </w:r>
      <w:proofErr w:type="spellStart"/>
      <w:r>
        <w:t>Rrom</w:t>
      </w:r>
      <w:proofErr w:type="spellEnd"/>
      <w:r>
        <w:t>, contribuyendo así a la construcción de una sociedad más justa y segura para todos.</w:t>
      </w:r>
    </w:p>
    <w:p w14:paraId="54A2964C" w14:textId="5B308037" w:rsidR="002C0D84" w:rsidRPr="0027094C" w:rsidRDefault="002C0D84" w:rsidP="008A531D">
      <w:r w:rsidRPr="0027094C">
        <w:br w:type="page"/>
      </w:r>
    </w:p>
    <w:p w14:paraId="6EB3A30E" w14:textId="77777777" w:rsidR="00661A8F" w:rsidRPr="0027094C" w:rsidRDefault="00661A8F" w:rsidP="008764D1"/>
    <w:p w14:paraId="607229AF" w14:textId="77777777" w:rsidR="005C0941" w:rsidRPr="0027094C" w:rsidRDefault="005C0941" w:rsidP="008764D1"/>
    <w:p w14:paraId="41CBA987" w14:textId="19DD3492" w:rsidR="00F820F2" w:rsidRPr="0027094C" w:rsidRDefault="00661A8F" w:rsidP="00F7077B">
      <w:pPr>
        <w:pStyle w:val="Ttulo1"/>
        <w:numPr>
          <w:ilvl w:val="0"/>
          <w:numId w:val="17"/>
        </w:numPr>
        <w:ind w:left="426"/>
      </w:pPr>
      <w:bookmarkStart w:id="5" w:name="_Toc213771393"/>
      <w:r w:rsidRPr="0027094C">
        <w:t xml:space="preserve">Contextualización étnico cultural del pueblo </w:t>
      </w:r>
      <w:proofErr w:type="spellStart"/>
      <w:r w:rsidRPr="0027094C">
        <w:t>Rrom</w:t>
      </w:r>
      <w:bookmarkEnd w:id="5"/>
      <w:proofErr w:type="spellEnd"/>
    </w:p>
    <w:p w14:paraId="1E6D1447" w14:textId="77777777" w:rsidR="00F7077B" w:rsidRDefault="00F7077B" w:rsidP="00F470D2">
      <w:pPr>
        <w:rPr>
          <w:b/>
          <w:bCs/>
          <w:i/>
          <w:iCs/>
        </w:rPr>
      </w:pPr>
    </w:p>
    <w:p w14:paraId="31579E63" w14:textId="33BE165F" w:rsidR="00F470D2" w:rsidRDefault="00F470D2" w:rsidP="00F470D2">
      <w:pPr>
        <w:rPr>
          <w:b/>
          <w:bCs/>
          <w:i/>
          <w:iCs/>
        </w:rPr>
      </w:pPr>
      <w:r w:rsidRPr="0027094C">
        <w:rPr>
          <w:b/>
          <w:bCs/>
          <w:i/>
          <w:iCs/>
        </w:rPr>
        <w:t>¿Quiénes son?</w:t>
      </w:r>
    </w:p>
    <w:p w14:paraId="3F2F5FA9" w14:textId="77777777" w:rsidR="002C3865" w:rsidRPr="0027094C" w:rsidRDefault="002C3865" w:rsidP="00F470D2">
      <w:pPr>
        <w:rPr>
          <w:b/>
          <w:bCs/>
          <w:i/>
          <w:iCs/>
        </w:rPr>
      </w:pPr>
    </w:p>
    <w:p w14:paraId="67B70B12" w14:textId="28493A28" w:rsidR="00B87E15" w:rsidRPr="0027094C" w:rsidRDefault="00B87E15" w:rsidP="008764D1">
      <w:r w:rsidRPr="0027094C">
        <w:t xml:space="preserve">Los </w:t>
      </w:r>
      <w:proofErr w:type="spellStart"/>
      <w:r w:rsidRPr="0027094C">
        <w:t>Rrom</w:t>
      </w:r>
      <w:proofErr w:type="spellEnd"/>
      <w:r w:rsidRPr="0027094C">
        <w:t xml:space="preserve"> o Gitanos, </w:t>
      </w:r>
      <w:r w:rsidR="002C3865">
        <w:t>son</w:t>
      </w:r>
      <w:r w:rsidRPr="0027094C">
        <w:t xml:space="preserve"> un pueblo étnico que forma parte de la diversidad étnica y cultural de la nación colombiana, con características que lo diferencian claramente de otros pueblos y de la sociedad mayoritaria. Esta diferenciación se manifiesta en sus fronteras étnico-culturales propias, que incluyen sistemas, lengua, conceptos, territorialidad, cosmovisión y tradiciones particulares, entre otros.</w:t>
      </w:r>
    </w:p>
    <w:p w14:paraId="29D7C2EC" w14:textId="77777777" w:rsidR="00B87E15" w:rsidRPr="0027094C" w:rsidRDefault="00B87E15" w:rsidP="008764D1"/>
    <w:p w14:paraId="014D8BBD" w14:textId="159F8800" w:rsidR="001342AF" w:rsidRDefault="00B87E15" w:rsidP="008764D1">
      <w:r w:rsidRPr="0027094C">
        <w:t xml:space="preserve">Entre sus elementos diferenciales se encuentra un sistema de justicia propio, llamada </w:t>
      </w:r>
      <w:proofErr w:type="spellStart"/>
      <w:r w:rsidR="008764D1" w:rsidRPr="0027094C">
        <w:rPr>
          <w:i/>
        </w:rPr>
        <w:t>Kriss</w:t>
      </w:r>
      <w:proofErr w:type="spellEnd"/>
      <w:r w:rsidR="008764D1" w:rsidRPr="0027094C">
        <w:rPr>
          <w:i/>
        </w:rPr>
        <w:t xml:space="preserve"> </w:t>
      </w:r>
      <w:proofErr w:type="spellStart"/>
      <w:r w:rsidR="008764D1" w:rsidRPr="0027094C">
        <w:rPr>
          <w:i/>
        </w:rPr>
        <w:t>Rromani</w:t>
      </w:r>
      <w:proofErr w:type="spellEnd"/>
      <w:r w:rsidR="001342AF" w:rsidRPr="0027094C">
        <w:t xml:space="preserve"> que tiene similitud con el </w:t>
      </w:r>
      <w:proofErr w:type="spellStart"/>
      <w:r w:rsidR="001342AF" w:rsidRPr="00025AA2">
        <w:rPr>
          <w:i/>
          <w:iCs/>
        </w:rPr>
        <w:t>Panchayati</w:t>
      </w:r>
      <w:proofErr w:type="spellEnd"/>
      <w:r w:rsidR="001342AF" w:rsidRPr="0027094C">
        <w:t xml:space="preserve"> de la India, como lo indica </w:t>
      </w:r>
      <w:proofErr w:type="spellStart"/>
      <w:r w:rsidR="001342AF" w:rsidRPr="0027094C">
        <w:t>Anustup</w:t>
      </w:r>
      <w:proofErr w:type="spellEnd"/>
      <w:r w:rsidR="001342AF" w:rsidRPr="0027094C">
        <w:t xml:space="preserve"> Roy, en su documento “</w:t>
      </w:r>
      <w:r w:rsidR="001342AF" w:rsidRPr="00025AA2">
        <w:rPr>
          <w:i/>
          <w:iCs/>
        </w:rPr>
        <w:t xml:space="preserve">Sistema </w:t>
      </w:r>
      <w:proofErr w:type="spellStart"/>
      <w:r w:rsidR="001342AF" w:rsidRPr="00025AA2">
        <w:rPr>
          <w:i/>
          <w:iCs/>
        </w:rPr>
        <w:t>Pańćayati</w:t>
      </w:r>
      <w:proofErr w:type="spellEnd"/>
      <w:r w:rsidR="001342AF" w:rsidRPr="0027094C">
        <w:t xml:space="preserve">” sostiene que este sistema de justicia propia es: </w:t>
      </w:r>
    </w:p>
    <w:p w14:paraId="31E16C61" w14:textId="77777777" w:rsidR="002C3865" w:rsidRPr="0027094C" w:rsidRDefault="002C3865" w:rsidP="008764D1"/>
    <w:p w14:paraId="53206B95" w14:textId="14B0B3C8" w:rsidR="001342AF" w:rsidRPr="0027094C" w:rsidRDefault="001342AF" w:rsidP="006C513F">
      <w:pPr>
        <w:ind w:left="567"/>
        <w:rPr>
          <w:i/>
          <w:iCs/>
          <w:sz w:val="22"/>
          <w:szCs w:val="22"/>
        </w:rPr>
      </w:pPr>
      <w:r w:rsidRPr="0027094C">
        <w:t>“</w:t>
      </w:r>
      <w:r w:rsidRPr="0027094C">
        <w:rPr>
          <w:i/>
          <w:iCs/>
          <w:sz w:val="22"/>
          <w:szCs w:val="22"/>
        </w:rPr>
        <w:t xml:space="preserve">asamblea de cinco [ancianos]”; </w:t>
      </w:r>
      <w:proofErr w:type="spellStart"/>
      <w:r w:rsidRPr="0027094C">
        <w:rPr>
          <w:i/>
          <w:iCs/>
          <w:sz w:val="22"/>
          <w:szCs w:val="22"/>
        </w:rPr>
        <w:t>pańć</w:t>
      </w:r>
      <w:proofErr w:type="spellEnd"/>
      <w:r w:rsidRPr="0027094C">
        <w:rPr>
          <w:i/>
          <w:iCs/>
          <w:sz w:val="22"/>
          <w:szCs w:val="22"/>
        </w:rPr>
        <w:t xml:space="preserve"> significa “cinco” – similar al </w:t>
      </w:r>
      <w:proofErr w:type="spellStart"/>
      <w:r w:rsidRPr="0027094C">
        <w:rPr>
          <w:i/>
          <w:iCs/>
          <w:sz w:val="22"/>
          <w:szCs w:val="22"/>
        </w:rPr>
        <w:t>Rromani</w:t>
      </w:r>
      <w:proofErr w:type="spellEnd"/>
      <w:r w:rsidRPr="0027094C">
        <w:rPr>
          <w:i/>
          <w:iCs/>
          <w:sz w:val="22"/>
          <w:szCs w:val="22"/>
        </w:rPr>
        <w:t xml:space="preserve"> </w:t>
      </w:r>
      <w:proofErr w:type="spellStart"/>
      <w:r w:rsidRPr="0027094C">
        <w:rPr>
          <w:i/>
          <w:iCs/>
          <w:sz w:val="22"/>
          <w:szCs w:val="22"/>
        </w:rPr>
        <w:t>pa</w:t>
      </w:r>
      <w:r w:rsidR="00865F13" w:rsidRPr="0027094C">
        <w:rPr>
          <w:i/>
          <w:iCs/>
          <w:sz w:val="22"/>
          <w:szCs w:val="22"/>
        </w:rPr>
        <w:t>insh</w:t>
      </w:r>
      <w:proofErr w:type="spellEnd"/>
      <w:r w:rsidRPr="0027094C">
        <w:rPr>
          <w:i/>
          <w:iCs/>
          <w:sz w:val="22"/>
          <w:szCs w:val="22"/>
        </w:rPr>
        <w:t xml:space="preserve"> “cinco” – y </w:t>
      </w:r>
      <w:proofErr w:type="spellStart"/>
      <w:r w:rsidRPr="0027094C">
        <w:rPr>
          <w:i/>
          <w:iCs/>
          <w:sz w:val="22"/>
          <w:szCs w:val="22"/>
        </w:rPr>
        <w:t>yat</w:t>
      </w:r>
      <w:proofErr w:type="spellEnd"/>
      <w:r w:rsidRPr="0027094C">
        <w:rPr>
          <w:i/>
          <w:iCs/>
          <w:sz w:val="22"/>
          <w:szCs w:val="22"/>
        </w:rPr>
        <w:t xml:space="preserve"> “asamblea”) y su reconocimiento fue fuertemente promovido por Mahatma Gandhi, aunque ya existían normativas bajo el dominio británico. Tras leyes locales que reconocieron el </w:t>
      </w:r>
      <w:proofErr w:type="spellStart"/>
      <w:r w:rsidRPr="0027094C">
        <w:rPr>
          <w:i/>
          <w:iCs/>
          <w:sz w:val="22"/>
          <w:szCs w:val="22"/>
        </w:rPr>
        <w:t>pańćayati</w:t>
      </w:r>
      <w:proofErr w:type="spellEnd"/>
      <w:r w:rsidRPr="0027094C">
        <w:rPr>
          <w:i/>
          <w:iCs/>
          <w:sz w:val="22"/>
          <w:szCs w:val="22"/>
        </w:rPr>
        <w:t xml:space="preserve"> en varios </w:t>
      </w:r>
      <w:proofErr w:type="spellStart"/>
      <w:r w:rsidRPr="0027094C">
        <w:rPr>
          <w:i/>
          <w:iCs/>
          <w:sz w:val="22"/>
          <w:szCs w:val="22"/>
        </w:rPr>
        <w:t>raśtras</w:t>
      </w:r>
      <w:proofErr w:type="spellEnd"/>
      <w:r w:rsidRPr="0027094C">
        <w:rPr>
          <w:i/>
          <w:iCs/>
          <w:sz w:val="22"/>
          <w:szCs w:val="22"/>
        </w:rPr>
        <w:t xml:space="preserve"> (estados federados) en las primeras décadas tras la independencia, fue oficialmente incorporado en la Constitución India bajo una perspectiva de descentralización democrática y empoderamiento (73ª Enmienda de la Constitución de 1992).</w:t>
      </w:r>
    </w:p>
    <w:p w14:paraId="6B75DE1A" w14:textId="77777777" w:rsidR="00865F13" w:rsidRPr="0027094C" w:rsidRDefault="00865F13" w:rsidP="008764D1"/>
    <w:p w14:paraId="703AA48F" w14:textId="7E69026B" w:rsidR="00B87E15" w:rsidRPr="0027094C" w:rsidRDefault="00865F13" w:rsidP="008764D1">
      <w:r>
        <w:lastRenderedPageBreak/>
        <w:t xml:space="preserve">La </w:t>
      </w:r>
      <w:proofErr w:type="spellStart"/>
      <w:r w:rsidR="008764D1" w:rsidRPr="5AF1696A">
        <w:rPr>
          <w:i/>
          <w:iCs/>
        </w:rPr>
        <w:t>Kriss</w:t>
      </w:r>
      <w:proofErr w:type="spellEnd"/>
      <w:r w:rsidR="008764D1" w:rsidRPr="5AF1696A">
        <w:rPr>
          <w:i/>
          <w:iCs/>
        </w:rPr>
        <w:t xml:space="preserve"> </w:t>
      </w:r>
      <w:proofErr w:type="spellStart"/>
      <w:r w:rsidR="008764D1" w:rsidRPr="5AF1696A">
        <w:rPr>
          <w:i/>
          <w:iCs/>
        </w:rPr>
        <w:t>Rromani</w:t>
      </w:r>
      <w:proofErr w:type="spellEnd"/>
      <w:r w:rsidR="0001280A">
        <w:t>, permite</w:t>
      </w:r>
      <w:r>
        <w:t xml:space="preserve"> buscar la armonía en la </w:t>
      </w:r>
      <w:proofErr w:type="spellStart"/>
      <w:r w:rsidR="003F1C1C" w:rsidRPr="003F1C1C">
        <w:rPr>
          <w:i/>
          <w:iCs/>
        </w:rPr>
        <w:t>kumpania</w:t>
      </w:r>
      <w:proofErr w:type="spellEnd"/>
      <w:r>
        <w:t xml:space="preserve"> y establecer las reglas de juego desde lo socio cultural y político, es decir, busca entre sus miembros llevar tranquilidad en su familia y en lo colectivo a través de las normas establecidas, </w:t>
      </w:r>
      <w:r w:rsidR="0001280A">
        <w:t>como,</w:t>
      </w:r>
      <w:r>
        <w:t xml:space="preserve"> por ejemplo, el respeto a la palabra, a los mayores, equilibrar las cargas en relación con la responsabilidad de mantener una convivencia sana para un mejor vivir.</w:t>
      </w:r>
    </w:p>
    <w:p w14:paraId="5899FD65" w14:textId="77777777" w:rsidR="00B87E15" w:rsidRPr="0027094C" w:rsidRDefault="00B87E15" w:rsidP="008764D1"/>
    <w:p w14:paraId="3392BDA9" w14:textId="5EF31CDC" w:rsidR="00B87E15" w:rsidRPr="0027094C" w:rsidRDefault="00F47BC6" w:rsidP="008764D1">
      <w:r>
        <w:t>En cuanto al idioma propio o lengua nativa</w:t>
      </w:r>
      <w:r w:rsidR="00B87E15">
        <w:t xml:space="preserve">, la </w:t>
      </w:r>
      <w:proofErr w:type="spellStart"/>
      <w:r w:rsidR="00B87E15" w:rsidRPr="361B3F7F">
        <w:rPr>
          <w:i/>
          <w:iCs/>
        </w:rPr>
        <w:t>shib</w:t>
      </w:r>
      <w:proofErr w:type="spellEnd"/>
      <w:r w:rsidR="00B87E15" w:rsidRPr="361B3F7F">
        <w:rPr>
          <w:i/>
          <w:iCs/>
        </w:rPr>
        <w:t xml:space="preserve"> </w:t>
      </w:r>
      <w:proofErr w:type="spellStart"/>
      <w:r w:rsidR="00B87E15" w:rsidRPr="361B3F7F">
        <w:rPr>
          <w:i/>
          <w:iCs/>
        </w:rPr>
        <w:t>rromani</w:t>
      </w:r>
      <w:proofErr w:type="spellEnd"/>
      <w:r>
        <w:t xml:space="preserve">, proviene del sánscrito lengua más antigua de la humanidad, la cual también esta emparentada con el hindi, y otros que se hablan en la India. En América los </w:t>
      </w:r>
      <w:proofErr w:type="spellStart"/>
      <w:r>
        <w:t>Rrom</w:t>
      </w:r>
      <w:proofErr w:type="spellEnd"/>
      <w:r>
        <w:t xml:space="preserve"> hablan el </w:t>
      </w:r>
      <w:proofErr w:type="spellStart"/>
      <w:r w:rsidRPr="361B3F7F">
        <w:rPr>
          <w:i/>
          <w:iCs/>
        </w:rPr>
        <w:t>rromanes</w:t>
      </w:r>
      <w:proofErr w:type="spellEnd"/>
      <w:r>
        <w:t>, y se entienden entre países</w:t>
      </w:r>
      <w:r w:rsidR="6AF4626F">
        <w:t>,</w:t>
      </w:r>
      <w:r>
        <w:t xml:space="preserve"> de la misma</w:t>
      </w:r>
      <w:r w:rsidR="0CAA5F96">
        <w:t xml:space="preserve"> </w:t>
      </w:r>
      <w:r>
        <w:t xml:space="preserve">manera en Colombia de acuerdo con el Censo General 2018 el 76% de </w:t>
      </w:r>
      <w:r w:rsidR="0001280A">
        <w:t>las 2649 personas</w:t>
      </w:r>
      <w:r>
        <w:t xml:space="preserve"> hablan el idioma </w:t>
      </w:r>
      <w:proofErr w:type="spellStart"/>
      <w:r w:rsidRPr="361B3F7F">
        <w:rPr>
          <w:i/>
          <w:iCs/>
        </w:rPr>
        <w:t>rromanes</w:t>
      </w:r>
      <w:proofErr w:type="spellEnd"/>
      <w:r>
        <w:t>.</w:t>
      </w:r>
    </w:p>
    <w:p w14:paraId="759BB8EB" w14:textId="77777777" w:rsidR="00B87E15" w:rsidRPr="0027094C" w:rsidRDefault="00B87E15" w:rsidP="008764D1"/>
    <w:p w14:paraId="743093EB" w14:textId="1F82BD0F" w:rsidR="00B87E15" w:rsidRPr="0027094C" w:rsidRDefault="00B87E15" w:rsidP="008764D1">
      <w:r w:rsidRPr="0027094C">
        <w:t xml:space="preserve">Su configuración social y familiar también es particular, basada en prácticas y rituales tradicionales como la pedida de mano o </w:t>
      </w:r>
      <w:proofErr w:type="spellStart"/>
      <w:r w:rsidRPr="0027094C">
        <w:rPr>
          <w:i/>
          <w:iCs/>
        </w:rPr>
        <w:t>manglimos</w:t>
      </w:r>
      <w:proofErr w:type="spellEnd"/>
      <w:r w:rsidRPr="0027094C">
        <w:t xml:space="preserve">, la ceremonia matrimonial conocida como </w:t>
      </w:r>
      <w:proofErr w:type="spellStart"/>
      <w:r w:rsidRPr="0027094C">
        <w:rPr>
          <w:i/>
          <w:iCs/>
        </w:rPr>
        <w:t>abiav</w:t>
      </w:r>
      <w:proofErr w:type="spellEnd"/>
      <w:r w:rsidRPr="0027094C">
        <w:t xml:space="preserve"> y la celebración de la mujer pura, la </w:t>
      </w:r>
      <w:proofErr w:type="spellStart"/>
      <w:r w:rsidRPr="0027094C">
        <w:rPr>
          <w:i/>
          <w:iCs/>
        </w:rPr>
        <w:t>pachiv</w:t>
      </w:r>
      <w:proofErr w:type="spellEnd"/>
      <w:r w:rsidRPr="0027094C">
        <w:t xml:space="preserve">. El matrimonio tiene un rol fundamental, ya que asegura la procreación y la continuidad del pueblo </w:t>
      </w:r>
      <w:proofErr w:type="spellStart"/>
      <w:r w:rsidRPr="0027094C">
        <w:t>Rrom</w:t>
      </w:r>
      <w:proofErr w:type="spellEnd"/>
      <w:r w:rsidRPr="0027094C">
        <w:t xml:space="preserve"> a lo largo del tiempo.</w:t>
      </w:r>
    </w:p>
    <w:p w14:paraId="023F1672" w14:textId="77777777" w:rsidR="00B87E15" w:rsidRPr="0027094C" w:rsidRDefault="00B87E15" w:rsidP="008764D1"/>
    <w:p w14:paraId="06A78B2C" w14:textId="39595AA5" w:rsidR="00B87E15" w:rsidRPr="0027094C" w:rsidRDefault="00B87E15" w:rsidP="008764D1">
      <w:r w:rsidRPr="0027094C">
        <w:t xml:space="preserve">En el ámbito económico, existen mecanismos propios para garantizar la sostenibilidad familiar, como la </w:t>
      </w:r>
      <w:proofErr w:type="spellStart"/>
      <w:r w:rsidRPr="0027094C">
        <w:rPr>
          <w:i/>
          <w:iCs/>
        </w:rPr>
        <w:t>vortechia</w:t>
      </w:r>
      <w:proofErr w:type="spellEnd"/>
      <w:r w:rsidRPr="0027094C">
        <w:t xml:space="preserve">, que consiste en un acuerdo verbal entre dos personas, familias o </w:t>
      </w:r>
      <w:proofErr w:type="spellStart"/>
      <w:r w:rsidRPr="0027094C">
        <w:t>kumpañy</w:t>
      </w:r>
      <w:proofErr w:type="spellEnd"/>
      <w:r w:rsidR="00E178D5" w:rsidRPr="0027094C">
        <w:t>,</w:t>
      </w:r>
      <w:r w:rsidRPr="0027094C">
        <w:t xml:space="preserve"> gitanos para unir esfuerzos y generar ingresos conjuntos. Este acuerdo promueve el trabajo colaborativo en armonía, estableciendo una distribución equitativa de las ganancias según la contribución laboral de cada parte.</w:t>
      </w:r>
    </w:p>
    <w:p w14:paraId="2808A438" w14:textId="77777777" w:rsidR="00E66E92" w:rsidRPr="0027094C" w:rsidRDefault="00E66E92" w:rsidP="008764D1"/>
    <w:p w14:paraId="7FAAC984" w14:textId="6D938532" w:rsidR="00A27500" w:rsidRPr="0027094C" w:rsidRDefault="002C3865" w:rsidP="008764D1">
      <w:r>
        <w:lastRenderedPageBreak/>
        <w:t>El territorio s</w:t>
      </w:r>
      <w:r w:rsidR="00A27500" w:rsidRPr="0027094C">
        <w:t xml:space="preserve">e lleva a cuestas, en la espalda, en el cuerpo, en el Pensamiento, </w:t>
      </w:r>
      <w:proofErr w:type="spellStart"/>
      <w:r w:rsidR="00A27500" w:rsidRPr="0027094C">
        <w:t>Rrom</w:t>
      </w:r>
      <w:proofErr w:type="spellEnd"/>
      <w:r w:rsidR="00A27500" w:rsidRPr="0027094C">
        <w:t xml:space="preserve"> aparece como un sistema de referencia funcional, como espacio habitable, vivible y susceptible de ser vivido si las circunstancias lo permiten. </w:t>
      </w:r>
      <w:r w:rsidR="000D3C77">
        <w:t>E</w:t>
      </w:r>
      <w:r w:rsidR="00A27500" w:rsidRPr="0027094C">
        <w:t>l territorio en el que</w:t>
      </w:r>
    </w:p>
    <w:p w14:paraId="1FA977F3" w14:textId="626D47E4" w:rsidR="00A27500" w:rsidRDefault="00A27500" w:rsidP="008764D1">
      <w:r w:rsidRPr="0027094C">
        <w:t xml:space="preserve">viven los </w:t>
      </w:r>
      <w:proofErr w:type="spellStart"/>
      <w:r w:rsidRPr="0027094C">
        <w:t>Rrom</w:t>
      </w:r>
      <w:proofErr w:type="spellEnd"/>
      <w:r w:rsidRPr="0027094C">
        <w:t xml:space="preserve"> se asume siempre como un territorio ajeno, de ahí que ningún espacio sea susceptible de ser defendido disputable.</w:t>
      </w:r>
    </w:p>
    <w:p w14:paraId="1EFD8198" w14:textId="77777777" w:rsidR="000D3C77" w:rsidRPr="0027094C" w:rsidRDefault="000D3C77" w:rsidP="008764D1"/>
    <w:p w14:paraId="64906181" w14:textId="1CFB0296" w:rsidR="00A27500" w:rsidRPr="0027094C" w:rsidRDefault="002C3865" w:rsidP="008764D1">
      <w:r>
        <w:t>La t</w:t>
      </w:r>
      <w:r w:rsidR="00A27500" w:rsidRPr="0027094C">
        <w:t>erritorialidad</w:t>
      </w:r>
      <w:r>
        <w:t xml:space="preserve"> e</w:t>
      </w:r>
      <w:r w:rsidR="00A27500" w:rsidRPr="0027094C">
        <w:t xml:space="preserve">s el derecho que se tiene por ser parte de la </w:t>
      </w:r>
      <w:proofErr w:type="spellStart"/>
      <w:r w:rsidR="003F1C1C" w:rsidRPr="003F1C1C">
        <w:rPr>
          <w:i/>
        </w:rPr>
        <w:t>Kumpania</w:t>
      </w:r>
      <w:proofErr w:type="spellEnd"/>
      <w:r w:rsidR="00A27500" w:rsidRPr="0027094C">
        <w:t xml:space="preserve"> en un territorio de una localidad, ciudad, país.</w:t>
      </w:r>
      <w:r w:rsidR="000D3C77">
        <w:rPr>
          <w:iCs/>
        </w:rPr>
        <w:t xml:space="preserve"> </w:t>
      </w:r>
      <w:r>
        <w:rPr>
          <w:iCs/>
        </w:rPr>
        <w:t xml:space="preserve">La </w:t>
      </w:r>
      <w:proofErr w:type="spellStart"/>
      <w:r w:rsidR="003F1C1C" w:rsidRPr="003F1C1C">
        <w:rPr>
          <w:i/>
        </w:rPr>
        <w:t>Kumpania</w:t>
      </w:r>
      <w:proofErr w:type="spellEnd"/>
      <w:r w:rsidR="000D3C77">
        <w:t xml:space="preserve"> es el </w:t>
      </w:r>
      <w:r w:rsidR="00A27500" w:rsidRPr="0027094C">
        <w:t xml:space="preserve">espacio en donde los </w:t>
      </w:r>
      <w:proofErr w:type="spellStart"/>
      <w:r w:rsidR="00A27500" w:rsidRPr="0027094C">
        <w:t>Rrom</w:t>
      </w:r>
      <w:proofErr w:type="spellEnd"/>
      <w:r w:rsidR="00A27500" w:rsidRPr="0027094C">
        <w:t xml:space="preserve"> desarrollan su existencia</w:t>
      </w:r>
      <w:r w:rsidR="00316183">
        <w:t>.</w:t>
      </w:r>
      <w:r w:rsidR="00A27500" w:rsidRPr="0027094C">
        <w:t xml:space="preserve"> Los </w:t>
      </w:r>
      <w:proofErr w:type="spellStart"/>
      <w:r w:rsidR="00A27500" w:rsidRPr="0027094C">
        <w:t>Rrom</w:t>
      </w:r>
      <w:proofErr w:type="spellEnd"/>
      <w:r w:rsidR="00A27500" w:rsidRPr="0027094C">
        <w:t xml:space="preserve"> de Colombia hoy</w:t>
      </w:r>
      <w:r w:rsidR="00316183">
        <w:t>,</w:t>
      </w:r>
      <w:r w:rsidR="00A27500" w:rsidRPr="0027094C">
        <w:t xml:space="preserve"> como antes</w:t>
      </w:r>
      <w:r w:rsidR="00316183">
        <w:t>,</w:t>
      </w:r>
      <w:r w:rsidR="00A27500" w:rsidRPr="0027094C">
        <w:t xml:space="preserve"> son una minoría en los barrios de las grandes o pequeñas ciudades en donde viven. El vivir en dichos espacios supone pensar y actuar como </w:t>
      </w:r>
      <w:proofErr w:type="spellStart"/>
      <w:r w:rsidR="00A27500" w:rsidRPr="0027094C">
        <w:t>Rrom</w:t>
      </w:r>
      <w:proofErr w:type="spellEnd"/>
      <w:r w:rsidR="00316183">
        <w:t>: s</w:t>
      </w:r>
      <w:r w:rsidR="00A27500" w:rsidRPr="0027094C">
        <w:t>e resignifican lugares y se despoja de todos los significados</w:t>
      </w:r>
      <w:r w:rsidR="00E66E92" w:rsidRPr="0027094C">
        <w:t xml:space="preserve"> </w:t>
      </w:r>
      <w:r w:rsidR="00A27500" w:rsidRPr="0027094C">
        <w:t>prácticos y simbólicos que les ha dado la sociedad mayor.</w:t>
      </w:r>
    </w:p>
    <w:p w14:paraId="0A8A7B57" w14:textId="77777777" w:rsidR="00B05CF8" w:rsidRPr="0027094C" w:rsidRDefault="00B05CF8" w:rsidP="008764D1"/>
    <w:p w14:paraId="4012015C" w14:textId="77777777" w:rsidR="00A27500" w:rsidRPr="0027094C" w:rsidRDefault="00A27500" w:rsidP="008A531D">
      <w:pPr>
        <w:rPr>
          <w:b/>
          <w:bCs/>
          <w:i/>
          <w:iCs/>
        </w:rPr>
      </w:pPr>
      <w:r w:rsidRPr="0027094C">
        <w:rPr>
          <w:b/>
          <w:bCs/>
          <w:i/>
          <w:iCs/>
        </w:rPr>
        <w:t>¿A qué se dedican?</w:t>
      </w:r>
    </w:p>
    <w:p w14:paraId="4F2CF434" w14:textId="77777777" w:rsidR="00B05CF8" w:rsidRPr="0027094C" w:rsidRDefault="00B05CF8" w:rsidP="008764D1"/>
    <w:p w14:paraId="6B526F40" w14:textId="1D1F2722" w:rsidR="00B05CF8" w:rsidRPr="0027094C" w:rsidRDefault="00B05CF8" w:rsidP="008764D1">
      <w:r w:rsidRPr="0027094C">
        <w:t xml:space="preserve">De acuerdo con el concepto del aquí y el ahora, como de no contemplar subalternidades y no contar con una educación formal para la formación de profesiones, los </w:t>
      </w:r>
      <w:proofErr w:type="spellStart"/>
      <w:r w:rsidRPr="0027094C">
        <w:t>Rrom</w:t>
      </w:r>
      <w:proofErr w:type="spellEnd"/>
      <w:r w:rsidRPr="0027094C">
        <w:t xml:space="preserve"> toman su propio tiempo, son sus propios jefes y trabajan día a día para llevar el sustento a sus casas.</w:t>
      </w:r>
    </w:p>
    <w:p w14:paraId="5E667EE6" w14:textId="77777777" w:rsidR="00B05CF8" w:rsidRPr="0027094C" w:rsidRDefault="00B05CF8" w:rsidP="008764D1"/>
    <w:p w14:paraId="0A16D9B9" w14:textId="357A98F1" w:rsidR="006C513F" w:rsidRDefault="00C54D80" w:rsidP="00371947">
      <w:r>
        <w:t xml:space="preserve">Principalmente se dedican </w:t>
      </w:r>
      <w:r w:rsidR="00025AA2">
        <w:t xml:space="preserve">a </w:t>
      </w:r>
      <w:r w:rsidR="00025AA2" w:rsidRPr="0027094C">
        <w:t>oficios</w:t>
      </w:r>
      <w:r w:rsidR="00B05CF8" w:rsidRPr="0027094C">
        <w:t xml:space="preserve"> tradicionales, tales como el chalaneo, la forja de metales, las actividades circenses y adivinatorias</w:t>
      </w:r>
      <w:r>
        <w:t>. Sin embargo, estos</w:t>
      </w:r>
      <w:r w:rsidR="00B05CF8" w:rsidRPr="0027094C">
        <w:t xml:space="preserve"> han entrado en una franca decadencia. </w:t>
      </w:r>
      <w:r>
        <w:t>También</w:t>
      </w:r>
      <w:r w:rsidR="00371947">
        <w:t xml:space="preserve">, dentro del </w:t>
      </w:r>
      <w:r w:rsidR="006C513F">
        <w:t xml:space="preserve">comercio informal </w:t>
      </w:r>
      <w:r w:rsidR="00371947">
        <w:t xml:space="preserve">se </w:t>
      </w:r>
      <w:r w:rsidR="006C513F">
        <w:t>comprende</w:t>
      </w:r>
      <w:r w:rsidR="00371947">
        <w:t>n</w:t>
      </w:r>
      <w:r w:rsidR="006C513F">
        <w:t xml:space="preserve"> actividades como la venta de productos de cuero, automóviles usados y otros oficios similares. Estas labores ofrecen la ventaja de no estar sujetas a horarios rígidos ni a lugares fijos de trabajo, ya que no compiten directamente con la oferta del mercado </w:t>
      </w:r>
      <w:r w:rsidR="006C513F">
        <w:lastRenderedPageBreak/>
        <w:t xml:space="preserve">laboral formal dirigida a la sociedad mayoritaria. En este contexto, los </w:t>
      </w:r>
      <w:proofErr w:type="spellStart"/>
      <w:r w:rsidR="006C513F">
        <w:t>Rrom</w:t>
      </w:r>
      <w:proofErr w:type="spellEnd"/>
      <w:r w:rsidR="006C513F">
        <w:t xml:space="preserve"> suelen enfocarse en actividades donde son requeridos de manera específica, como la fabricación y comercialización de artículos de cuero —por ejemplo, aperos, correas y calzado—, que facilitan llegar a las zonas más apartadas del país.</w:t>
      </w:r>
    </w:p>
    <w:p w14:paraId="29AB39E4" w14:textId="77777777" w:rsidR="006C513F" w:rsidRDefault="006C513F" w:rsidP="006C513F"/>
    <w:p w14:paraId="3B4C460C" w14:textId="2A782F87" w:rsidR="006C513F" w:rsidRDefault="00F652F1" w:rsidP="006C513F">
      <w:r>
        <w:t xml:space="preserve">Otra práctica que se desarrolla ampliamente en todo el territorio </w:t>
      </w:r>
      <w:r w:rsidR="00025AA2">
        <w:t>nacional es</w:t>
      </w:r>
      <w:r>
        <w:t xml:space="preserve"> el</w:t>
      </w:r>
      <w:r w:rsidR="006C513F">
        <w:t xml:space="preserve"> comercio de autos usados. Este trabajo requiere una inversión inicial mayor, pero permite aumentar los ingresos familiares al comprar vehículos, mejorarlos y venderlos a un precio superior.</w:t>
      </w:r>
    </w:p>
    <w:p w14:paraId="00AD8701" w14:textId="77777777" w:rsidR="006C513F" w:rsidRDefault="006C513F" w:rsidP="006C513F"/>
    <w:p w14:paraId="4690B0C9" w14:textId="4274A164" w:rsidR="006C513F" w:rsidRDefault="006C513F" w:rsidP="006C513F">
      <w:r>
        <w:t xml:space="preserve">El arreglo de motores﻿, mecánica industrial﻿ y actividades relacionadas son oficios que se desarrollan gracias a la creatividad de los </w:t>
      </w:r>
      <w:proofErr w:type="spellStart"/>
      <w:r>
        <w:t>Rrom</w:t>
      </w:r>
      <w:proofErr w:type="spellEnd"/>
      <w:r>
        <w:t xml:space="preserve">, quienes buscan soluciones a los problemas vinculados con los motores de automóviles, la hidráulica y, en general, la mecánica industrial para la reparación de cualquier tipo de motor. Este es un trabajo tradicional dentro de la </w:t>
      </w:r>
      <w:proofErr w:type="spellStart"/>
      <w:r w:rsidR="003F1C1C" w:rsidRPr="003F1C1C">
        <w:rPr>
          <w:i/>
          <w:iCs/>
        </w:rPr>
        <w:t>kumpania</w:t>
      </w:r>
      <w:proofErr w:type="spellEnd"/>
      <w:r>
        <w:t xml:space="preserve">, en el que destacan algunos </w:t>
      </w:r>
      <w:proofErr w:type="spellStart"/>
      <w:r>
        <w:t>Rrom</w:t>
      </w:r>
      <w:proofErr w:type="spellEnd"/>
      <w:r>
        <w:t xml:space="preserve"> como expertos reconocidos.</w:t>
      </w:r>
    </w:p>
    <w:p w14:paraId="5C46C984" w14:textId="77777777" w:rsidR="00DF3932" w:rsidRPr="0027094C" w:rsidRDefault="00DF3932" w:rsidP="006C513F"/>
    <w:p w14:paraId="56CBB30C" w14:textId="51CFD087" w:rsidR="00DF3932" w:rsidRDefault="00DF3932" w:rsidP="008764D1">
      <w:r w:rsidRPr="00DF3932">
        <w:t>Las artesanías en cobre﻿ aún prevalecen, aunque es un oficio en proceso de extinción en Bogotá, preservado solo por muy pocas familias. Sin embargo, se ha realizado una transición hacia la fabricación de artículos en acero, material que genera mayores ganancias y permite la producción a escala industrial debido a la inversión y tecnología involucradas. En esta modalidad se elaboran diversos productos necesarios, tales como cocinas industriales﻿, hornillas﻿, canastillas﻿, entre otros</w:t>
      </w:r>
      <w:r>
        <w:t>.</w:t>
      </w:r>
    </w:p>
    <w:p w14:paraId="2FE446A4" w14:textId="77777777" w:rsidR="00DF3932" w:rsidRDefault="00DF3932" w:rsidP="008764D1"/>
    <w:p w14:paraId="1585D544" w14:textId="77777777" w:rsidR="00DF3932" w:rsidRDefault="00DF3932" w:rsidP="00DF3932">
      <w:r>
        <w:t xml:space="preserve">El oficio de la buenaventura ha experimentado un notable desplazamiento a lo largo del tiempo, principalmente como consecuencia de las restricciones y prohibiciones impuestas por diversas corrientes religiosas cristianas. Estas limitaciones han tenido </w:t>
      </w:r>
      <w:r>
        <w:lastRenderedPageBreak/>
        <w:t xml:space="preserve">un impacto profundo y directo en la reducción significativa de la práctica de esta tradición ancestral, que históricamente constituía una parte esencial del patrimonio cultural </w:t>
      </w:r>
      <w:proofErr w:type="spellStart"/>
      <w:r>
        <w:t>rrom</w:t>
      </w:r>
      <w:proofErr w:type="spellEnd"/>
      <w:r>
        <w:t xml:space="preserve">. En la actualidad, solo un pequeño número de mujeres </w:t>
      </w:r>
      <w:proofErr w:type="spellStart"/>
      <w:r>
        <w:t>rromnia</w:t>
      </w:r>
      <w:proofErr w:type="spellEnd"/>
      <w:r>
        <w:t xml:space="preserve"> continúa dedicándose a esta labor, manteniendo viva una práctica cargada de significado y sabiduría ancestral, aunque en condiciones mucho más reducidas y restringidas.</w:t>
      </w:r>
    </w:p>
    <w:p w14:paraId="4A53458E" w14:textId="77777777" w:rsidR="00DF3932" w:rsidRDefault="00DF3932" w:rsidP="00DF3932"/>
    <w:p w14:paraId="77A026BC" w14:textId="73B87CAB" w:rsidR="00DF3932" w:rsidRDefault="00DF3932" w:rsidP="00DF3932">
      <w:r>
        <w:t xml:space="preserve">Además de la buenaventura, las </w:t>
      </w:r>
      <w:proofErr w:type="spellStart"/>
      <w:r>
        <w:t>rromnia</w:t>
      </w:r>
      <w:proofErr w:type="spellEnd"/>
      <w:r>
        <w:t xml:space="preserve"> desempeñan un papel fundamental en la preservación y transmisión de otros elementos clave de la identidad cultural </w:t>
      </w:r>
      <w:proofErr w:type="spellStart"/>
      <w:r>
        <w:t>Rrom</w:t>
      </w:r>
      <w:proofErr w:type="spellEnd"/>
      <w:r>
        <w:t xml:space="preserve"> o </w:t>
      </w:r>
      <w:proofErr w:type="spellStart"/>
      <w:r w:rsidRPr="00DF3932">
        <w:rPr>
          <w:i/>
          <w:iCs/>
        </w:rPr>
        <w:t>zakono</w:t>
      </w:r>
      <w:proofErr w:type="spellEnd"/>
      <w:r>
        <w:t xml:space="preserve">. Entre estas actividades destacan la confección de vestidos tradicionales, que representan no solo un oficio artesanal, sino también un símbolo de orgullo cultural y expresión estética. La gastronomía, a su vez, constituye otro espacio donde las </w:t>
      </w:r>
      <w:proofErr w:type="spellStart"/>
      <w:r w:rsidRPr="00E04903">
        <w:rPr>
          <w:i/>
          <w:iCs/>
        </w:rPr>
        <w:t>rromnia</w:t>
      </w:r>
      <w:proofErr w:type="spellEnd"/>
      <w:r w:rsidR="00E04903">
        <w:t xml:space="preserve"> o</w:t>
      </w:r>
      <w:r>
        <w:t xml:space="preserve"> </w:t>
      </w:r>
      <w:r w:rsidR="00E04903">
        <w:t xml:space="preserve">mujeres </w:t>
      </w:r>
      <w:r>
        <w:t xml:space="preserve">despliegan sus conocimientos ancestrales, preparando platos que reflejan la historia y los sabores característicos de su </w:t>
      </w:r>
      <w:r w:rsidR="00E04903">
        <w:t>pueblo</w:t>
      </w:r>
      <w:r>
        <w:t xml:space="preserve">. Asimismo, la venta de artesanías organizada por las mujeres contribuye tanto a la economía familiar como a la difusión de las manifestaciones culturales </w:t>
      </w:r>
      <w:proofErr w:type="spellStart"/>
      <w:r w:rsidR="00E04903">
        <w:t>R</w:t>
      </w:r>
      <w:r>
        <w:t>rom</w:t>
      </w:r>
      <w:proofErr w:type="spellEnd"/>
      <w:r>
        <w:t>, permitiendo que estas expresiones lleguen a públicos más amplios y favoreciendo la valorización de su cultura.</w:t>
      </w:r>
    </w:p>
    <w:p w14:paraId="45CE4F7C" w14:textId="77777777" w:rsidR="003B0505" w:rsidRDefault="003B0505" w:rsidP="00DF3932"/>
    <w:p w14:paraId="2BC11EC0" w14:textId="154116AA" w:rsidR="00DF3932" w:rsidRDefault="00DF3932" w:rsidP="00DF3932">
      <w:r>
        <w:t xml:space="preserve">En conjunto, estas actividades representan la base para la sostenibilidad cultural y económica de muchas mujeres </w:t>
      </w:r>
      <w:proofErr w:type="spellStart"/>
      <w:r>
        <w:t>rromnia</w:t>
      </w:r>
      <w:proofErr w:type="spellEnd"/>
      <w:r>
        <w:t xml:space="preserve"> hoy en día, </w:t>
      </w:r>
      <w:proofErr w:type="gramStart"/>
      <w:r>
        <w:t>que</w:t>
      </w:r>
      <w:proofErr w:type="gramEnd"/>
      <w:r>
        <w:t xml:space="preserve"> a pesar de las limitaciones impuestas a algunas de sus tradiciones, continúan resistiendo y fortaleciendo su identidad mediante la práctica y promoción de sus saberes y oficios ancestrales.</w:t>
      </w:r>
    </w:p>
    <w:p w14:paraId="66900A72" w14:textId="0EEA25B0" w:rsidR="008A531D" w:rsidRDefault="00B05CF8" w:rsidP="008764D1">
      <w:r w:rsidRPr="0027094C">
        <w:t> </w:t>
      </w:r>
    </w:p>
    <w:p w14:paraId="7FA033B1" w14:textId="77777777" w:rsidR="00DF3932" w:rsidRDefault="00DF3932" w:rsidP="00DF3932">
      <w:r w:rsidRPr="00DF3932">
        <w:t xml:space="preserve">Los </w:t>
      </w:r>
      <w:proofErr w:type="spellStart"/>
      <w:r w:rsidRPr="00DF3932">
        <w:t>Rrom</w:t>
      </w:r>
      <w:proofErr w:type="spellEnd"/>
      <w:r w:rsidRPr="00DF3932">
        <w:t xml:space="preserve"> actúan bajo un enfoque de autonomía temporal y laboral, buscando sostener a sus familias sin ajustarse a los esquemas rígidos del mercado laboral </w:t>
      </w:r>
      <w:r w:rsidRPr="00DF3932">
        <w:lastRenderedPageBreak/>
        <w:t>formal ni a la educación profesional convencional. Esta flexibilidad les permite mantener un modelo de trabajo propio acorde con su cultura y realidades.</w:t>
      </w:r>
    </w:p>
    <w:p w14:paraId="28C02B8C" w14:textId="77777777" w:rsidR="00DF3932" w:rsidRPr="00DF3932" w:rsidRDefault="00DF3932" w:rsidP="00DF3932"/>
    <w:p w14:paraId="3FEC03EA" w14:textId="6CAEC863" w:rsidR="00DF3932" w:rsidRDefault="00DF3932" w:rsidP="00DF3932">
      <w:r w:rsidRPr="00DF3932">
        <w:t xml:space="preserve">Los oficios tradicionales, como el chalaneo, la forja, y actividades circenses o adivinatorias, han sufrido un marcado declive, mientras que los </w:t>
      </w:r>
      <w:proofErr w:type="spellStart"/>
      <w:r w:rsidRPr="00DF3932">
        <w:t>Rrom</w:t>
      </w:r>
      <w:proofErr w:type="spellEnd"/>
      <w:r w:rsidRPr="00DF3932">
        <w:t xml:space="preserve"> han migrado hacia sectores del comercio informal y labores técnicas que demandan creatividad y especialización, tales como la fabricación y venta de productos de cuero, la compraventa y mejora de automóviles usados y la mecánica industrial.</w:t>
      </w:r>
    </w:p>
    <w:p w14:paraId="4439687C" w14:textId="77777777" w:rsidR="00DF3932" w:rsidRPr="00DF3932" w:rsidRDefault="00DF3932" w:rsidP="00DF3932"/>
    <w:p w14:paraId="5C5EF02A" w14:textId="77777777" w:rsidR="00DF3932" w:rsidRDefault="00DF3932" w:rsidP="00DF3932">
      <w:r w:rsidRPr="00DF3932">
        <w:t>La fabricación artesanal en cobre se ha transformado hacia la producción industrial en acero, permitiendo mayores ganancias y escalabilidad, aunque la preservación de estas tradiciones se mantiene solo en pocos núcleos familiares.</w:t>
      </w:r>
    </w:p>
    <w:p w14:paraId="5A8E9690" w14:textId="77777777" w:rsidR="00FB1D8A" w:rsidRPr="00DF3932" w:rsidRDefault="00FB1D8A" w:rsidP="00DF3932"/>
    <w:p w14:paraId="75C7970E" w14:textId="77777777" w:rsidR="00DF3932" w:rsidRPr="00DF3932" w:rsidRDefault="00DF3932" w:rsidP="00DF3932">
      <w:r w:rsidRPr="00DF3932">
        <w:t xml:space="preserve">Finalmente, la carencia de alternativas y la fuerte tradición cultural hacen que los </w:t>
      </w:r>
      <w:proofErr w:type="spellStart"/>
      <w:r w:rsidRPr="00DF3932">
        <w:t>Rrom</w:t>
      </w:r>
      <w:proofErr w:type="spellEnd"/>
      <w:r w:rsidRPr="00DF3932">
        <w:t xml:space="preserve"> en general eviten empleos con horarios fijos o patrones estrictos, reforzando una identidad laboral autónoma que responde a sus propias necesidades y valores.</w:t>
      </w:r>
    </w:p>
    <w:p w14:paraId="45EF9DF7" w14:textId="77777777" w:rsidR="00E04903" w:rsidRPr="0027094C" w:rsidRDefault="00E04903" w:rsidP="008764D1"/>
    <w:p w14:paraId="55E4E7B6" w14:textId="5CBD4651" w:rsidR="00FD0950" w:rsidRDefault="00661A8F" w:rsidP="008764D1">
      <w:pPr>
        <w:rPr>
          <w:b/>
          <w:bCs/>
          <w:i/>
          <w:iCs/>
        </w:rPr>
      </w:pPr>
      <w:r w:rsidRPr="0027094C">
        <w:rPr>
          <w:b/>
          <w:bCs/>
          <w:i/>
          <w:iCs/>
        </w:rPr>
        <w:t>¿Cuántos son y en dónde están ubicados en Bogotá?</w:t>
      </w:r>
    </w:p>
    <w:p w14:paraId="6DD2E4BA" w14:textId="77777777" w:rsidR="00025AA2" w:rsidRPr="0027094C" w:rsidRDefault="00025AA2" w:rsidP="008764D1">
      <w:pPr>
        <w:rPr>
          <w:rFonts w:eastAsiaTheme="majorEastAsia"/>
          <w:b/>
          <w:bCs/>
          <w:color w:val="A61526" w:themeColor="accent1" w:themeShade="BF"/>
          <w:sz w:val="28"/>
          <w:szCs w:val="28"/>
        </w:rPr>
      </w:pPr>
    </w:p>
    <w:p w14:paraId="11372C48" w14:textId="6E33A6AB" w:rsidR="00395EEE" w:rsidRDefault="00E04903" w:rsidP="008764D1">
      <w:r w:rsidRPr="00E04903">
        <w:t>L</w:t>
      </w:r>
      <w:r w:rsidR="00FB1D8A">
        <w:t>os orígenes de l</w:t>
      </w:r>
      <w:r w:rsidRPr="00E04903">
        <w:t xml:space="preserve">a presencia del pueblo </w:t>
      </w:r>
      <w:proofErr w:type="spellStart"/>
      <w:r w:rsidRPr="00E04903">
        <w:t>Rrom</w:t>
      </w:r>
      <w:proofErr w:type="spellEnd"/>
      <w:r w:rsidRPr="00E04903">
        <w:t xml:space="preserve">, también conocido como gitano, en el territorio que hoy se llama Colombia, se remontan a épocas anteriores a la formación misma del </w:t>
      </w:r>
      <w:r>
        <w:t>E</w:t>
      </w:r>
      <w:r w:rsidRPr="00E04903">
        <w:t xml:space="preserve">stado colombiano. Reconocido como uno de los </w:t>
      </w:r>
      <w:r>
        <w:t>pueblos</w:t>
      </w:r>
      <w:r w:rsidRPr="00E04903">
        <w:t xml:space="preserve"> étnicos constitucionalmente protegidos en Colombia y en el Distrito Capital, el pueblo </w:t>
      </w:r>
      <w:proofErr w:type="spellStart"/>
      <w:r w:rsidRPr="00E04903">
        <w:t>Rrom</w:t>
      </w:r>
      <w:proofErr w:type="spellEnd"/>
      <w:r w:rsidRPr="00E04903">
        <w:t xml:space="preserve"> tiene una historia ancestral. Su asentamiento en Bogotá </w:t>
      </w:r>
      <w:r>
        <w:t>de la misma manera data de antes del siglo XX</w:t>
      </w:r>
      <w:r w:rsidRPr="00E04903">
        <w:t xml:space="preserve">, pero sus raíces van mucho más lejos, originándose en la región </w:t>
      </w:r>
      <w:r w:rsidRPr="00E04903">
        <w:lastRenderedPageBreak/>
        <w:t>noroeste de la India, desde donde emprendieron una diáspora que ha durado más de mil años.</w:t>
      </w:r>
    </w:p>
    <w:p w14:paraId="64F9D6EA" w14:textId="77777777" w:rsidR="00E04903" w:rsidRPr="0027094C" w:rsidRDefault="00E04903" w:rsidP="008764D1"/>
    <w:p w14:paraId="07F7AAF6" w14:textId="2A7AD00D" w:rsidR="00395EEE" w:rsidRPr="0027094C" w:rsidRDefault="00395EEE" w:rsidP="008764D1">
      <w:r w:rsidRPr="0027094C">
        <w:t>Según el Censo Nacional de Población y Vivienda 2018 del DANE, en Colombia se auto</w:t>
      </w:r>
      <w:r w:rsidR="00FD0950" w:rsidRPr="0027094C">
        <w:t xml:space="preserve"> </w:t>
      </w:r>
      <w:proofErr w:type="spellStart"/>
      <w:r w:rsidRPr="0027094C">
        <w:t>rreconocieron</w:t>
      </w:r>
      <w:proofErr w:type="spellEnd"/>
      <w:r w:rsidRPr="0027094C">
        <w:t xml:space="preserve"> 2.649 personas como </w:t>
      </w:r>
      <w:proofErr w:type="spellStart"/>
      <w:r w:rsidRPr="0027094C">
        <w:t>Rrom</w:t>
      </w:r>
      <w:proofErr w:type="spellEnd"/>
      <w:r w:rsidRPr="0027094C">
        <w:t>, de las cuales 603 residen en Bogotá, lo que representa cerca del 24 % del total nacional. Sin embargo, cifras más recientes del Ministerio del Interior (2023) y la Secretaría Distrital de Gobierno (2024) estiman que la población gitana en la ciudad asciende a 673 personas agrupadas en 189 familias, organizadas principalmente en dos organizacione</w:t>
      </w:r>
      <w:r w:rsidR="00FD0950" w:rsidRPr="0027094C">
        <w:t>s</w:t>
      </w:r>
      <w:r w:rsidRPr="0027094C">
        <w:t>: Bogotá PRORROM y Bogotá Unión Romaní.</w:t>
      </w:r>
    </w:p>
    <w:p w14:paraId="06562781" w14:textId="77777777" w:rsidR="00395EEE" w:rsidRPr="0027094C" w:rsidRDefault="00395EEE" w:rsidP="008764D1"/>
    <w:p w14:paraId="4366668D" w14:textId="14D45D90" w:rsidR="00395EEE" w:rsidRPr="0027094C" w:rsidRDefault="00395EEE" w:rsidP="008764D1">
      <w:r w:rsidRPr="0027094C">
        <w:t xml:space="preserve">Según el CNPV 2018, la población </w:t>
      </w:r>
      <w:proofErr w:type="spellStart"/>
      <w:r w:rsidRPr="0027094C">
        <w:t>Rrom</w:t>
      </w:r>
      <w:proofErr w:type="spellEnd"/>
      <w:r w:rsidRPr="0027094C">
        <w:t xml:space="preserve"> en Bogotá se concentra principalmente en la localidad de Kennedy donde se concentra el 58,0% del total de la población. El restante 42,0% se distribuye en el resto de localidades siendo las más altas Puente Aranda (4,8%), Engativá (4,5%), Suba (3,6%) y Fontibón (3,5%) que en su conjunto concentran el 16,4%. Esta </w:t>
      </w:r>
      <w:proofErr w:type="spellStart"/>
      <w:r w:rsidR="003F1C1C" w:rsidRPr="003F1C1C">
        <w:rPr>
          <w:i/>
        </w:rPr>
        <w:t>kumpania</w:t>
      </w:r>
      <w:proofErr w:type="spellEnd"/>
      <w:r w:rsidRPr="0027094C">
        <w:t xml:space="preserve"> mantiene una estructura social basada en </w:t>
      </w:r>
      <w:proofErr w:type="spellStart"/>
      <w:r w:rsidR="003F1C1C" w:rsidRPr="003F1C1C">
        <w:rPr>
          <w:i/>
        </w:rPr>
        <w:t>Kumpania</w:t>
      </w:r>
      <w:r w:rsidRPr="0027094C">
        <w:t>s</w:t>
      </w:r>
      <w:proofErr w:type="spellEnd"/>
      <w:r w:rsidRPr="0027094C">
        <w:t xml:space="preserve"> (agrupaciones de familias que comparten territorio y redes de apoyo) y </w:t>
      </w:r>
      <w:proofErr w:type="spellStart"/>
      <w:r w:rsidRPr="0027094C">
        <w:t>Vitsas</w:t>
      </w:r>
      <w:proofErr w:type="spellEnd"/>
      <w:r w:rsidRPr="0027094C">
        <w:t xml:space="preserve"> (linajes patrilineales), lo que refuerza su cohesión interna y su identidad cultural. </w:t>
      </w:r>
    </w:p>
    <w:p w14:paraId="4A78F821" w14:textId="12F309A7" w:rsidR="00395EEE" w:rsidRPr="0027094C" w:rsidRDefault="00B60FA1" w:rsidP="00F470D2">
      <w:pPr>
        <w:jc w:val="center"/>
      </w:pPr>
      <w:r w:rsidRPr="0027094C">
        <w:rPr>
          <w:rFonts w:eastAsiaTheme="majorEastAsia"/>
          <w:noProof/>
          <w:lang w:eastAsia="es-CO"/>
        </w:rPr>
        <w:lastRenderedPageBreak/>
        <w:drawing>
          <wp:inline distT="0" distB="0" distL="0" distR="0" wp14:anchorId="569F2340" wp14:editId="2041086A">
            <wp:extent cx="2313525" cy="3324481"/>
            <wp:effectExtent l="0" t="0" r="0" b="0"/>
            <wp:docPr id="1946352280" name="Imagen 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352280" name="Imagen 2" descr="Mapa&#10;&#10;El contenido generado por IA puede ser incorrecto."/>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32961" cy="3352410"/>
                    </a:xfrm>
                    <a:prstGeom prst="rect">
                      <a:avLst/>
                    </a:prstGeom>
                  </pic:spPr>
                </pic:pic>
              </a:graphicData>
            </a:graphic>
          </wp:inline>
        </w:drawing>
      </w:r>
    </w:p>
    <w:p w14:paraId="709CFA3F" w14:textId="77777777" w:rsidR="00E04903" w:rsidRDefault="00E04903" w:rsidP="008764D1"/>
    <w:p w14:paraId="1DD3D9B7" w14:textId="50D61A4A" w:rsidR="00395EEE" w:rsidRDefault="00395EEE" w:rsidP="008764D1">
      <w:r w:rsidRPr="0027094C">
        <w:t xml:space="preserve">El sistema </w:t>
      </w:r>
      <w:r w:rsidR="00E04903">
        <w:t>jurídico</w:t>
      </w:r>
      <w:r w:rsidRPr="0027094C">
        <w:t xml:space="preserve"> se complementa con la </w:t>
      </w:r>
      <w:proofErr w:type="spellStart"/>
      <w:r w:rsidR="008764D1" w:rsidRPr="0027094C">
        <w:rPr>
          <w:i/>
        </w:rPr>
        <w:t>Kriss</w:t>
      </w:r>
      <w:proofErr w:type="spellEnd"/>
      <w:r w:rsidRPr="0027094C">
        <w:t xml:space="preserve"> </w:t>
      </w:r>
      <w:proofErr w:type="spellStart"/>
      <w:r w:rsidRPr="0027094C">
        <w:t>Rromaní</w:t>
      </w:r>
      <w:proofErr w:type="spellEnd"/>
      <w:r w:rsidRPr="0027094C">
        <w:t xml:space="preserve">, una jurisdicción especial que </w:t>
      </w:r>
      <w:r w:rsidR="00E04903">
        <w:t xml:space="preserve">restablece derechos y </w:t>
      </w:r>
      <w:r w:rsidRPr="0027094C">
        <w:t>regula conflictos internos mediante normas consuetudinarias, reconocida por la Corte Constitucional</w:t>
      </w:r>
      <w:r w:rsidR="00E24844">
        <w:t xml:space="preserve"> (</w:t>
      </w:r>
      <w:proofErr w:type="spellStart"/>
      <w:r w:rsidR="00E24844">
        <w:t>Sentecia</w:t>
      </w:r>
      <w:proofErr w:type="spellEnd"/>
      <w:r w:rsidR="00E24844">
        <w:t xml:space="preserve"> T 026 de 2015)</w:t>
      </w:r>
      <w:r w:rsidRPr="0027094C">
        <w:t xml:space="preserve"> como parte del pluralismo jurídico colombiano. </w:t>
      </w:r>
    </w:p>
    <w:p w14:paraId="7525C642" w14:textId="77777777" w:rsidR="00E04903" w:rsidRPr="0027094C" w:rsidRDefault="00E04903" w:rsidP="008764D1"/>
    <w:p w14:paraId="28701B17" w14:textId="4EBBA2CA" w:rsidR="00395EEE" w:rsidRPr="0027094C" w:rsidRDefault="00395EEE" w:rsidP="008764D1">
      <w:r w:rsidRPr="0027094C">
        <w:t xml:space="preserve">El análisis demográfico revela una estructura poblacional joven-adulta: el 32% son niños y adolescentes (0-19 años), el 57% está en edad productiva (20-59 años) y el 10% son adultos mayores. La proporción por sexo es equilibrada, con 52% hombres y 48% mujeres, aunque el índice de envejecimiento (34,4%) es superior al promedio nacional (20,5%), lo que indica una tendencia hacia el envejecimiento poblacional y plantea retos en salud y protección social. </w:t>
      </w:r>
    </w:p>
    <w:p w14:paraId="5B464D20" w14:textId="77777777" w:rsidR="00395EEE" w:rsidRPr="0027094C" w:rsidRDefault="00395EEE" w:rsidP="008764D1"/>
    <w:p w14:paraId="6FCC035D" w14:textId="77777777" w:rsidR="00395EEE" w:rsidRPr="0027094C" w:rsidRDefault="00395EEE" w:rsidP="008764D1">
      <w:r w:rsidRPr="0027094C">
        <w:t xml:space="preserve">En Bogotá se identifican 228 hogares con jefatura </w:t>
      </w:r>
      <w:proofErr w:type="spellStart"/>
      <w:r w:rsidRPr="0027094C">
        <w:t>Rrom</w:t>
      </w:r>
      <w:proofErr w:type="spellEnd"/>
      <w:r w:rsidRPr="0027094C">
        <w:t xml:space="preserve">, con un tamaño promedio de 2,7 personas. El 74% de las familias vive en casas grandes compartidas con </w:t>
      </w:r>
      <w:r w:rsidRPr="0027094C">
        <w:lastRenderedPageBreak/>
        <w:t xml:space="preserve">parientes bajo la modalidad de arriendo, lo que refleja patrones culturales de cohabitación y solidaridad familiar. </w:t>
      </w:r>
    </w:p>
    <w:p w14:paraId="15EE0BED" w14:textId="77777777" w:rsidR="00395EEE" w:rsidRPr="0027094C" w:rsidRDefault="00395EEE" w:rsidP="008764D1"/>
    <w:p w14:paraId="00AA07F7" w14:textId="77777777" w:rsidR="00395EEE" w:rsidRPr="0027094C" w:rsidRDefault="00395EEE" w:rsidP="008764D1">
      <w:r w:rsidRPr="0027094C">
        <w:t xml:space="preserve">El acceso a servicios públicos es alto (99% en acueducto y energía, 95% en gas), sin embargo, persisten brechas en conectividad digital, con solo el 74% de los hogares con acceso a internet. A nivel nacional, el 78,1% de las viviendas con jefatura </w:t>
      </w:r>
      <w:proofErr w:type="spellStart"/>
      <w:r w:rsidRPr="0027094C">
        <w:t>Rrom</w:t>
      </w:r>
      <w:proofErr w:type="spellEnd"/>
      <w:r w:rsidRPr="0027094C">
        <w:t xml:space="preserve"> están construidas con materiales durables como ladrillo, piedra o madera pulida, aunque aún se observan casos con materiales precarios como guadua o desechos. </w:t>
      </w:r>
    </w:p>
    <w:p w14:paraId="1446B883" w14:textId="77777777" w:rsidR="00395EEE" w:rsidRPr="0027094C" w:rsidRDefault="00395EEE" w:rsidP="008764D1"/>
    <w:p w14:paraId="160047E7" w14:textId="77777777" w:rsidR="00395EEE" w:rsidRPr="0027094C" w:rsidRDefault="00395EEE" w:rsidP="008764D1">
      <w:r w:rsidRPr="0027094C">
        <w:t xml:space="preserve">La educación es uno de los principales desafíos. El nivel de alfabetización alcanza el 72%, por debajo del promedio nacional (80%). El 45% de la población </w:t>
      </w:r>
      <w:proofErr w:type="spellStart"/>
      <w:r w:rsidRPr="0027094C">
        <w:t>Rrom</w:t>
      </w:r>
      <w:proofErr w:type="spellEnd"/>
      <w:r w:rsidRPr="0027094C">
        <w:t xml:space="preserve"> ha cursado primaria, el 18% secundaria, y apenas el 7% educación superior. Solo el 3% ha accedido a estudios de posgrado. </w:t>
      </w:r>
    </w:p>
    <w:p w14:paraId="52432FA1" w14:textId="77777777" w:rsidR="00395EEE" w:rsidRPr="0027094C" w:rsidRDefault="00395EEE" w:rsidP="008764D1"/>
    <w:p w14:paraId="23D3331A" w14:textId="77777777" w:rsidR="00395EEE" w:rsidRPr="0027094C" w:rsidRDefault="00395EEE" w:rsidP="008764D1">
      <w:r w:rsidRPr="0027094C">
        <w:t xml:space="preserve">Las mujeres presentan menor acceso a niveles educativos altos, lo que limita sus oportunidades laborales y de participación social. Además, el CNPV 2018 reveló que solo el 63,6% de los </w:t>
      </w:r>
      <w:proofErr w:type="spellStart"/>
      <w:r w:rsidRPr="0027094C">
        <w:t>Rrom</w:t>
      </w:r>
      <w:proofErr w:type="spellEnd"/>
      <w:r w:rsidRPr="0027094C">
        <w:t xml:space="preserve"> hablan su lengua nativa, el romanés, lo que representa una disminución respecto al 76,9% registrado en 2005, evidenciando un riesgo de pérdida lingüística. </w:t>
      </w:r>
    </w:p>
    <w:p w14:paraId="2AA5840A" w14:textId="77777777" w:rsidR="00395EEE" w:rsidRPr="0027094C" w:rsidRDefault="00395EEE" w:rsidP="008764D1"/>
    <w:p w14:paraId="785C24AD" w14:textId="77777777" w:rsidR="00395EEE" w:rsidRDefault="00395EEE" w:rsidP="008764D1">
      <w:r w:rsidRPr="0027094C">
        <w:t xml:space="preserve">El diagnóstico distrital 2023-2024 señala que el 14% de la población </w:t>
      </w:r>
      <w:proofErr w:type="spellStart"/>
      <w:r w:rsidRPr="0027094C">
        <w:t>Rrom</w:t>
      </w:r>
      <w:proofErr w:type="spellEnd"/>
      <w:r w:rsidRPr="0027094C">
        <w:t xml:space="preserve"> en Bogotá presenta Necesidades Básicas Insatisfechas (NBI) y el 6% se encuentra en pobreza multidimensional, aunque el 44% se percibe como pobre, lo que evidencia una brecha entre la medición objetiva y la percepción subjetiva. </w:t>
      </w:r>
    </w:p>
    <w:p w14:paraId="0A8372B6" w14:textId="77777777" w:rsidR="0001639D" w:rsidRPr="0027094C" w:rsidRDefault="0001639D" w:rsidP="008764D1"/>
    <w:p w14:paraId="01F7FA33" w14:textId="75437B97" w:rsidR="00395EEE" w:rsidRPr="0027094C" w:rsidRDefault="00D20C8D" w:rsidP="008764D1">
      <w:r>
        <w:t>Como l</w:t>
      </w:r>
      <w:r w:rsidR="00395EEE" w:rsidRPr="0027094C">
        <w:t xml:space="preserve">a mayoría de las familias se dedica a actividades informales como el comercio ambulante y el trabajo en metales (hierro, cobre, aluminio), sin acceso a sistemas de </w:t>
      </w:r>
      <w:r w:rsidR="00395EEE" w:rsidRPr="0027094C">
        <w:lastRenderedPageBreak/>
        <w:t xml:space="preserve">seguridad social ni ahorro, </w:t>
      </w:r>
      <w:r>
        <w:t>se</w:t>
      </w:r>
      <w:r w:rsidR="00395EEE" w:rsidRPr="0027094C">
        <w:t xml:space="preserve"> incrementa su vulnerabilidad económica. A nivel nacional, el 12,3% de los </w:t>
      </w:r>
      <w:proofErr w:type="spellStart"/>
      <w:r w:rsidR="00395EEE" w:rsidRPr="0027094C">
        <w:t>Rrom</w:t>
      </w:r>
      <w:proofErr w:type="spellEnd"/>
      <w:r w:rsidR="00395EEE" w:rsidRPr="0027094C">
        <w:t xml:space="preserve"> reportaron haber tenido problemas de salud en los últimos 30 días, y aunque el 66,1% acudió a su entidad de salud, un 10,5% optó por médicos particulares y un 6,7% por remedios caseros.</w:t>
      </w:r>
    </w:p>
    <w:p w14:paraId="10C1056F" w14:textId="77777777" w:rsidR="00395EEE" w:rsidRPr="0027094C" w:rsidRDefault="00395EEE" w:rsidP="008764D1"/>
    <w:p w14:paraId="0270C9DF" w14:textId="28A29782" w:rsidR="00F55A6B" w:rsidRDefault="00065ED8" w:rsidP="008764D1">
      <w:r w:rsidRPr="00065ED8">
        <w:t xml:space="preserve">El idioma </w:t>
      </w:r>
      <w:proofErr w:type="spellStart"/>
      <w:r w:rsidRPr="00065ED8">
        <w:rPr>
          <w:i/>
          <w:iCs/>
        </w:rPr>
        <w:t>rromanés</w:t>
      </w:r>
      <w:proofErr w:type="spellEnd"/>
      <w:r w:rsidRPr="00065ED8">
        <w:t xml:space="preserve">, elemento central de la identidad </w:t>
      </w:r>
      <w:proofErr w:type="spellStart"/>
      <w:r w:rsidRPr="00065ED8">
        <w:t>Rrom</w:t>
      </w:r>
      <w:proofErr w:type="spellEnd"/>
      <w:r w:rsidRPr="00065ED8">
        <w:t>, enfrenta riesgos de pérdida: el 36,4% de los gitanos en Bogotá no la habla ni lee la lengua de su pueblo. Las prácticas culturales, como celebraciones tradicionales y la transmisión oral de saberes, se mantienen, pero requieren estrategias de fortalecimiento para garantizar la pervivencia cultural.</w:t>
      </w:r>
    </w:p>
    <w:p w14:paraId="043D0844" w14:textId="77777777" w:rsidR="00065ED8" w:rsidRPr="0027094C" w:rsidRDefault="00065ED8" w:rsidP="008764D1"/>
    <w:p w14:paraId="0C4C46F6" w14:textId="1543D366" w:rsidR="00B05CF8" w:rsidRPr="0027094C" w:rsidRDefault="00F55A6B" w:rsidP="008764D1">
      <w:pPr>
        <w:rPr>
          <w:rFonts w:eastAsiaTheme="majorEastAsia"/>
          <w:b/>
          <w:bCs/>
          <w:color w:val="A61526" w:themeColor="accent1" w:themeShade="BF"/>
          <w:sz w:val="28"/>
          <w:szCs w:val="28"/>
        </w:rPr>
      </w:pPr>
      <w:r w:rsidRPr="0027094C">
        <w:t xml:space="preserve">La </w:t>
      </w:r>
      <w:proofErr w:type="spellStart"/>
      <w:r w:rsidR="003F1C1C" w:rsidRPr="003F1C1C">
        <w:rPr>
          <w:i/>
        </w:rPr>
        <w:t>kumpania</w:t>
      </w:r>
      <w:proofErr w:type="spellEnd"/>
      <w:r w:rsidRPr="0027094C">
        <w:t xml:space="preserve"> de Bogotá</w:t>
      </w:r>
      <w:r w:rsidR="00065ED8">
        <w:t>,</w:t>
      </w:r>
      <w:r w:rsidRPr="0027094C">
        <w:t xml:space="preserve"> </w:t>
      </w:r>
      <w:r w:rsidR="000904E3" w:rsidRPr="0027094C">
        <w:t>está</w:t>
      </w:r>
      <w:r w:rsidRPr="0027094C">
        <w:t xml:space="preserve"> compuesta por dos organizaciones</w:t>
      </w:r>
      <w:r w:rsidR="00FC22E5">
        <w:t>:</w:t>
      </w:r>
      <w:r w:rsidRPr="0027094C">
        <w:t xml:space="preserve"> </w:t>
      </w:r>
      <w:r w:rsidR="00FC22E5">
        <w:t xml:space="preserve">i) </w:t>
      </w:r>
      <w:r w:rsidRPr="0027094C">
        <w:t xml:space="preserve">Proceso Organizativo del Pueblo </w:t>
      </w:r>
      <w:proofErr w:type="spellStart"/>
      <w:r w:rsidRPr="0027094C">
        <w:t>Rrom</w:t>
      </w:r>
      <w:proofErr w:type="spellEnd"/>
      <w:r w:rsidRPr="0027094C">
        <w:t xml:space="preserve"> Gitano de Colombia y </w:t>
      </w:r>
      <w:proofErr w:type="spellStart"/>
      <w:r w:rsidR="00FC22E5">
        <w:t>ii</w:t>
      </w:r>
      <w:proofErr w:type="spellEnd"/>
      <w:r w:rsidR="00FC22E5">
        <w:t xml:space="preserve">) </w:t>
      </w:r>
      <w:r w:rsidRPr="0027094C">
        <w:t xml:space="preserve">Unión </w:t>
      </w:r>
      <w:proofErr w:type="spellStart"/>
      <w:r w:rsidRPr="0027094C">
        <w:t>Romani</w:t>
      </w:r>
      <w:proofErr w:type="spellEnd"/>
      <w:r w:rsidRPr="0027094C">
        <w:t xml:space="preserve">, siendo </w:t>
      </w:r>
      <w:r w:rsidR="00FC22E5">
        <w:t xml:space="preserve">estas </w:t>
      </w:r>
      <w:r w:rsidRPr="0027094C">
        <w:t>organizaciones avaladas por el Ministerio del Interior.</w:t>
      </w:r>
    </w:p>
    <w:p w14:paraId="66548BF3" w14:textId="13B96C5C" w:rsidR="00F820F2" w:rsidRPr="0027094C" w:rsidRDefault="00F820F2" w:rsidP="00F470D2">
      <w:pPr>
        <w:pStyle w:val="Ttulo1"/>
      </w:pPr>
      <w:bookmarkStart w:id="6" w:name="_Toc213771394"/>
      <w:r w:rsidRPr="0027094C">
        <w:t>Objetivo</w:t>
      </w:r>
      <w:r w:rsidR="00A923B3" w:rsidRPr="0027094C">
        <w:t xml:space="preserve"> general y objetivos específicos</w:t>
      </w:r>
      <w:bookmarkEnd w:id="6"/>
      <w:r w:rsidRPr="0027094C">
        <w:t xml:space="preserve"> </w:t>
      </w:r>
    </w:p>
    <w:p w14:paraId="203558E5" w14:textId="77777777" w:rsidR="00065ED8" w:rsidRDefault="00065ED8" w:rsidP="008764D1">
      <w:pPr>
        <w:rPr>
          <w:rFonts w:eastAsia="Arial"/>
          <w:b/>
          <w:color w:val="000000"/>
          <w:lang w:eastAsia="es-CO"/>
        </w:rPr>
      </w:pPr>
    </w:p>
    <w:p w14:paraId="651DD94B" w14:textId="140F0B68" w:rsidR="00B36255" w:rsidRPr="0027094C" w:rsidRDefault="00B36255" w:rsidP="008764D1">
      <w:pPr>
        <w:rPr>
          <w:rFonts w:eastAsia="Arial"/>
          <w:b/>
          <w:color w:val="000000"/>
          <w:lang w:eastAsia="es-CO"/>
        </w:rPr>
      </w:pPr>
      <w:r w:rsidRPr="0027094C">
        <w:rPr>
          <w:rFonts w:eastAsia="Arial"/>
          <w:b/>
          <w:color w:val="000000"/>
          <w:lang w:eastAsia="es-CO"/>
        </w:rPr>
        <w:t xml:space="preserve">Objetivo general </w:t>
      </w:r>
    </w:p>
    <w:p w14:paraId="4525FF7E" w14:textId="77777777" w:rsidR="00B36255" w:rsidRPr="0027094C" w:rsidRDefault="00B36255" w:rsidP="008764D1">
      <w:pPr>
        <w:rPr>
          <w:rFonts w:eastAsia="Arial"/>
          <w:b/>
          <w:color w:val="000000"/>
          <w:lang w:eastAsia="es-CO"/>
        </w:rPr>
      </w:pPr>
    </w:p>
    <w:p w14:paraId="5DC7582B" w14:textId="4874D350" w:rsidR="00B36255" w:rsidRPr="0027094C" w:rsidRDefault="00FC22E5" w:rsidP="008764D1">
      <w:pPr>
        <w:rPr>
          <w:rFonts w:eastAsia="Arial"/>
          <w:lang w:eastAsia="es-CO"/>
        </w:rPr>
      </w:pPr>
      <w:r>
        <w:rPr>
          <w:rFonts w:eastAsia="Arial"/>
          <w:lang w:eastAsia="es-CO"/>
        </w:rPr>
        <w:t xml:space="preserve">El objetivo principal de este </w:t>
      </w:r>
      <w:r w:rsidR="008E54AB">
        <w:rPr>
          <w:rFonts w:eastAsia="Arial"/>
          <w:lang w:eastAsia="es-CO"/>
        </w:rPr>
        <w:t>Plan de Análisis es d</w:t>
      </w:r>
      <w:r w:rsidR="00B36255" w:rsidRPr="0027094C">
        <w:rPr>
          <w:rFonts w:eastAsia="Arial"/>
          <w:lang w:eastAsia="es-CO"/>
        </w:rPr>
        <w:t xml:space="preserve">escribir y explicar los factores </w:t>
      </w:r>
      <w:r w:rsidR="000F3F27">
        <w:rPr>
          <w:rFonts w:eastAsia="Arial"/>
          <w:lang w:eastAsia="es-CO"/>
        </w:rPr>
        <w:t>de riesgo</w:t>
      </w:r>
      <w:r w:rsidR="00B36255" w:rsidRPr="0027094C">
        <w:rPr>
          <w:rFonts w:eastAsia="Arial"/>
          <w:lang w:eastAsia="es-CO"/>
        </w:rPr>
        <w:t xml:space="preserve"> para la seguridad, convivencia y justicia del pueblo </w:t>
      </w:r>
      <w:proofErr w:type="spellStart"/>
      <w:r w:rsidR="00B36255" w:rsidRPr="0027094C">
        <w:rPr>
          <w:rFonts w:eastAsia="Arial"/>
          <w:lang w:eastAsia="es-CO"/>
        </w:rPr>
        <w:t>Rrom</w:t>
      </w:r>
      <w:proofErr w:type="spellEnd"/>
      <w:r w:rsidR="00B36255" w:rsidRPr="0027094C">
        <w:rPr>
          <w:rFonts w:eastAsia="Arial"/>
          <w:lang w:eastAsia="es-CO"/>
        </w:rPr>
        <w:t xml:space="preserve"> en Bogotá para su diagnóstico, así como su inclusión efectiva en las políticas públicas del sector de Seguridad, Convivencia y Justicia</w:t>
      </w:r>
      <w:r w:rsidR="008E54AB">
        <w:rPr>
          <w:rFonts w:eastAsia="Arial"/>
          <w:lang w:eastAsia="es-CO"/>
        </w:rPr>
        <w:t>.</w:t>
      </w:r>
      <w:r w:rsidR="00B36255" w:rsidRPr="0027094C">
        <w:rPr>
          <w:rFonts w:eastAsia="Arial"/>
          <w:lang w:eastAsia="es-CO"/>
        </w:rPr>
        <w:t xml:space="preserve"> </w:t>
      </w:r>
    </w:p>
    <w:p w14:paraId="438E49D4" w14:textId="77777777" w:rsidR="00B36255" w:rsidRPr="0027094C" w:rsidRDefault="00B36255" w:rsidP="008764D1">
      <w:pPr>
        <w:rPr>
          <w:rFonts w:eastAsia="Arial"/>
          <w:lang w:eastAsia="es-CO"/>
        </w:rPr>
      </w:pPr>
    </w:p>
    <w:p w14:paraId="44B32C8C" w14:textId="7F8D63DA" w:rsidR="00B36255" w:rsidRPr="0027094C" w:rsidRDefault="00B36255" w:rsidP="008764D1">
      <w:pPr>
        <w:rPr>
          <w:rFonts w:eastAsia="Arial"/>
          <w:lang w:eastAsia="es-CO"/>
        </w:rPr>
      </w:pPr>
      <w:r w:rsidRPr="0027094C">
        <w:rPr>
          <w:rFonts w:eastAsia="Arial"/>
          <w:lang w:eastAsia="es-CO"/>
        </w:rPr>
        <w:t xml:space="preserve">El Plan proporcionará </w:t>
      </w:r>
      <w:r w:rsidR="00E24844">
        <w:rPr>
          <w:rFonts w:eastAsia="Arial"/>
          <w:lang w:eastAsia="es-CO"/>
        </w:rPr>
        <w:t xml:space="preserve">la identificación de riesgos a través </w:t>
      </w:r>
      <w:proofErr w:type="gramStart"/>
      <w:r w:rsidR="00E24844">
        <w:rPr>
          <w:rFonts w:eastAsia="Arial"/>
          <w:lang w:eastAsia="es-CO"/>
        </w:rPr>
        <w:t xml:space="preserve">de </w:t>
      </w:r>
      <w:r w:rsidRPr="0027094C">
        <w:rPr>
          <w:rFonts w:eastAsia="Arial"/>
          <w:lang w:eastAsia="es-CO"/>
        </w:rPr>
        <w:t xml:space="preserve"> la</w:t>
      </w:r>
      <w:proofErr w:type="gramEnd"/>
      <w:r w:rsidRPr="0027094C">
        <w:rPr>
          <w:rFonts w:eastAsia="Arial"/>
          <w:lang w:eastAsia="es-CO"/>
        </w:rPr>
        <w:t xml:space="preserve"> recolección y análisis de </w:t>
      </w:r>
      <w:r w:rsidR="00E24844">
        <w:rPr>
          <w:rFonts w:eastAsia="Arial"/>
          <w:lang w:eastAsia="es-CO"/>
        </w:rPr>
        <w:t>información a través de los grupos focale</w:t>
      </w:r>
      <w:r w:rsidRPr="0027094C">
        <w:rPr>
          <w:rFonts w:eastAsia="Arial"/>
          <w:lang w:eastAsia="es-CO"/>
        </w:rPr>
        <w:t xml:space="preserve">s, facilitando la toma de decisiones </w:t>
      </w:r>
      <w:r w:rsidRPr="0027094C">
        <w:rPr>
          <w:rFonts w:eastAsia="Arial"/>
          <w:lang w:eastAsia="es-CO"/>
        </w:rPr>
        <w:lastRenderedPageBreak/>
        <w:t>informada, la construcción de políticas públicas inclusivas y la orientación de acciones dirigidas al mejoramiento integral de las condiciones de vida de esta población.</w:t>
      </w:r>
    </w:p>
    <w:p w14:paraId="28C0CB3B" w14:textId="77777777" w:rsidR="00B36255" w:rsidRPr="0027094C" w:rsidRDefault="00B36255" w:rsidP="008764D1">
      <w:pPr>
        <w:rPr>
          <w:rFonts w:eastAsia="Arial"/>
          <w:lang w:eastAsia="es-CO"/>
        </w:rPr>
      </w:pPr>
    </w:p>
    <w:p w14:paraId="07415E25" w14:textId="77777777" w:rsidR="00B36255" w:rsidRPr="0027094C" w:rsidRDefault="00B36255" w:rsidP="008764D1">
      <w:pPr>
        <w:rPr>
          <w:rFonts w:eastAsia="Arial"/>
          <w:lang w:eastAsia="es-CO"/>
        </w:rPr>
      </w:pPr>
      <w:r w:rsidRPr="0027094C">
        <w:rPr>
          <w:rFonts w:eastAsia="Arial"/>
          <w:lang w:eastAsia="es-CO"/>
        </w:rPr>
        <w:t xml:space="preserve">Este objetivo refleja el enfoque estratégico, interdisciplinario y culturalmente sensible requerido para investigar y fortalecer la incorporación del pueblo </w:t>
      </w:r>
      <w:proofErr w:type="spellStart"/>
      <w:r w:rsidRPr="0027094C">
        <w:rPr>
          <w:rFonts w:eastAsia="Arial"/>
          <w:lang w:eastAsia="es-CO"/>
        </w:rPr>
        <w:t>Rrom</w:t>
      </w:r>
      <w:proofErr w:type="spellEnd"/>
      <w:r w:rsidRPr="0027094C">
        <w:rPr>
          <w:rFonts w:eastAsia="Arial"/>
          <w:lang w:eastAsia="es-CO"/>
        </w:rPr>
        <w:t xml:space="preserve"> en las políticas de seguridad, convivencia y justicia en Bogotá.</w:t>
      </w:r>
    </w:p>
    <w:p w14:paraId="35E09478" w14:textId="77777777" w:rsidR="00765675" w:rsidRPr="0027094C" w:rsidRDefault="00765675" w:rsidP="008764D1">
      <w:pPr>
        <w:rPr>
          <w:rFonts w:eastAsia="Arial"/>
          <w:highlight w:val="yellow"/>
          <w:lang w:eastAsia="es-CO"/>
        </w:rPr>
      </w:pPr>
    </w:p>
    <w:p w14:paraId="3BC3484B" w14:textId="3EEDAEC6" w:rsidR="00B36255" w:rsidRPr="0027094C" w:rsidRDefault="00B36255" w:rsidP="008764D1">
      <w:pPr>
        <w:rPr>
          <w:rFonts w:eastAsia="Arial"/>
          <w:b/>
          <w:bCs/>
          <w:color w:val="000000"/>
          <w:lang w:eastAsia="es-CO"/>
        </w:rPr>
      </w:pPr>
      <w:r w:rsidRPr="0027094C">
        <w:rPr>
          <w:rFonts w:eastAsia="Arial"/>
          <w:b/>
          <w:bCs/>
          <w:color w:val="000000"/>
          <w:lang w:eastAsia="es-CO"/>
        </w:rPr>
        <w:t>Objetivos específicos</w:t>
      </w:r>
    </w:p>
    <w:p w14:paraId="2DA1F955" w14:textId="77777777" w:rsidR="00E178D5" w:rsidRPr="0027094C" w:rsidRDefault="00E178D5" w:rsidP="008764D1">
      <w:pPr>
        <w:rPr>
          <w:rFonts w:eastAsia="Arial"/>
          <w:b/>
          <w:bCs/>
          <w:color w:val="000000"/>
          <w:lang w:eastAsia="es-CO"/>
        </w:rPr>
      </w:pPr>
    </w:p>
    <w:p w14:paraId="0BCB3ACB" w14:textId="1D1C029E" w:rsidR="00FA4DEE" w:rsidRDefault="00FA4DEE" w:rsidP="003C3A8E">
      <w:pPr>
        <w:pStyle w:val="Prrafodelista"/>
        <w:numPr>
          <w:ilvl w:val="0"/>
          <w:numId w:val="23"/>
        </w:numPr>
        <w:spacing w:after="0" w:line="360" w:lineRule="auto"/>
        <w:ind w:left="714" w:hanging="357"/>
        <w:rPr>
          <w:rFonts w:ascii="Segoe UI" w:hAnsi="Segoe UI" w:cs="Segoe UI"/>
          <w:sz w:val="24"/>
          <w:szCs w:val="24"/>
        </w:rPr>
      </w:pPr>
      <w:r w:rsidRPr="003C3A8E">
        <w:rPr>
          <w:rFonts w:ascii="Segoe UI" w:hAnsi="Segoe UI" w:cs="Segoe UI"/>
          <w:b/>
          <w:sz w:val="24"/>
          <w:szCs w:val="24"/>
        </w:rPr>
        <w:t xml:space="preserve">Caracterizar los factores de riesgo en materia de seguridad y convivencia </w:t>
      </w:r>
      <w:r w:rsidRPr="003C3A8E">
        <w:rPr>
          <w:rFonts w:ascii="Segoe UI" w:hAnsi="Segoe UI" w:cs="Segoe UI"/>
          <w:sz w:val="24"/>
          <w:szCs w:val="24"/>
        </w:rPr>
        <w:t>que afectan</w:t>
      </w:r>
      <w:r w:rsidRPr="003C3A8E">
        <w:rPr>
          <w:rFonts w:ascii="Segoe UI" w:hAnsi="Segoe UI" w:cs="Segoe UI"/>
          <w:spacing w:val="-10"/>
          <w:sz w:val="24"/>
          <w:szCs w:val="24"/>
        </w:rPr>
        <w:t xml:space="preserve"> </w:t>
      </w:r>
      <w:r w:rsidRPr="003C3A8E">
        <w:rPr>
          <w:rFonts w:ascii="Segoe UI" w:hAnsi="Segoe UI" w:cs="Segoe UI"/>
          <w:sz w:val="24"/>
          <w:szCs w:val="24"/>
        </w:rPr>
        <w:t>al</w:t>
      </w:r>
      <w:r w:rsidRPr="003C3A8E">
        <w:rPr>
          <w:rFonts w:ascii="Segoe UI" w:hAnsi="Segoe UI" w:cs="Segoe UI"/>
          <w:spacing w:val="-6"/>
          <w:sz w:val="24"/>
          <w:szCs w:val="24"/>
        </w:rPr>
        <w:t xml:space="preserve"> </w:t>
      </w:r>
      <w:r w:rsidRPr="003C3A8E">
        <w:rPr>
          <w:rFonts w:ascii="Segoe UI" w:hAnsi="Segoe UI" w:cs="Segoe UI"/>
          <w:sz w:val="24"/>
          <w:szCs w:val="24"/>
        </w:rPr>
        <w:t>Pueblo</w:t>
      </w:r>
      <w:r w:rsidRPr="003C3A8E">
        <w:rPr>
          <w:rFonts w:ascii="Segoe UI" w:hAnsi="Segoe UI" w:cs="Segoe UI"/>
          <w:spacing w:val="-10"/>
          <w:sz w:val="24"/>
          <w:szCs w:val="24"/>
        </w:rPr>
        <w:t xml:space="preserve"> </w:t>
      </w:r>
      <w:proofErr w:type="spellStart"/>
      <w:r w:rsidRPr="003C3A8E">
        <w:rPr>
          <w:rFonts w:ascii="Segoe UI" w:hAnsi="Segoe UI" w:cs="Segoe UI"/>
          <w:sz w:val="24"/>
          <w:szCs w:val="24"/>
        </w:rPr>
        <w:t>Rrom</w:t>
      </w:r>
      <w:proofErr w:type="spellEnd"/>
      <w:r w:rsidRPr="003C3A8E">
        <w:rPr>
          <w:rFonts w:ascii="Segoe UI" w:hAnsi="Segoe UI" w:cs="Segoe UI"/>
          <w:spacing w:val="-6"/>
          <w:sz w:val="24"/>
          <w:szCs w:val="24"/>
        </w:rPr>
        <w:t xml:space="preserve"> </w:t>
      </w:r>
      <w:r w:rsidRPr="003C3A8E">
        <w:rPr>
          <w:rFonts w:ascii="Segoe UI" w:hAnsi="Segoe UI" w:cs="Segoe UI"/>
          <w:sz w:val="24"/>
          <w:szCs w:val="24"/>
        </w:rPr>
        <w:t>en</w:t>
      </w:r>
      <w:r w:rsidRPr="003C3A8E">
        <w:rPr>
          <w:rFonts w:ascii="Segoe UI" w:hAnsi="Segoe UI" w:cs="Segoe UI"/>
          <w:spacing w:val="-10"/>
          <w:sz w:val="24"/>
          <w:szCs w:val="24"/>
        </w:rPr>
        <w:t xml:space="preserve"> </w:t>
      </w:r>
      <w:r w:rsidRPr="003C3A8E">
        <w:rPr>
          <w:rFonts w:ascii="Segoe UI" w:hAnsi="Segoe UI" w:cs="Segoe UI"/>
          <w:sz w:val="24"/>
          <w:szCs w:val="24"/>
        </w:rPr>
        <w:t>Bogotá,</w:t>
      </w:r>
      <w:r w:rsidRPr="003C3A8E">
        <w:rPr>
          <w:rFonts w:ascii="Segoe UI" w:hAnsi="Segoe UI" w:cs="Segoe UI"/>
          <w:spacing w:val="-10"/>
          <w:sz w:val="24"/>
          <w:szCs w:val="24"/>
        </w:rPr>
        <w:t xml:space="preserve"> </w:t>
      </w:r>
      <w:r w:rsidRPr="003C3A8E">
        <w:rPr>
          <w:rFonts w:ascii="Segoe UI" w:hAnsi="Segoe UI" w:cs="Segoe UI"/>
          <w:sz w:val="24"/>
          <w:szCs w:val="24"/>
        </w:rPr>
        <w:t>incorporando</w:t>
      </w:r>
      <w:r w:rsidRPr="003C3A8E">
        <w:rPr>
          <w:rFonts w:ascii="Segoe UI" w:hAnsi="Segoe UI" w:cs="Segoe UI"/>
          <w:spacing w:val="-10"/>
          <w:sz w:val="24"/>
          <w:szCs w:val="24"/>
        </w:rPr>
        <w:t xml:space="preserve"> </w:t>
      </w:r>
      <w:r w:rsidRPr="003C3A8E">
        <w:rPr>
          <w:rFonts w:ascii="Segoe UI" w:hAnsi="Segoe UI" w:cs="Segoe UI"/>
          <w:sz w:val="24"/>
          <w:szCs w:val="24"/>
        </w:rPr>
        <w:t>las</w:t>
      </w:r>
      <w:r w:rsidRPr="003C3A8E">
        <w:rPr>
          <w:rFonts w:ascii="Segoe UI" w:hAnsi="Segoe UI" w:cs="Segoe UI"/>
          <w:spacing w:val="-3"/>
          <w:sz w:val="24"/>
          <w:szCs w:val="24"/>
        </w:rPr>
        <w:t xml:space="preserve"> </w:t>
      </w:r>
      <w:r w:rsidRPr="003C3A8E">
        <w:rPr>
          <w:rFonts w:ascii="Segoe UI" w:hAnsi="Segoe UI" w:cs="Segoe UI"/>
          <w:sz w:val="24"/>
          <w:szCs w:val="24"/>
        </w:rPr>
        <w:t>dimensiones</w:t>
      </w:r>
      <w:r w:rsidRPr="003C3A8E">
        <w:rPr>
          <w:rFonts w:ascii="Segoe UI" w:hAnsi="Segoe UI" w:cs="Segoe UI"/>
          <w:spacing w:val="-8"/>
          <w:sz w:val="24"/>
          <w:szCs w:val="24"/>
        </w:rPr>
        <w:t xml:space="preserve"> </w:t>
      </w:r>
      <w:r w:rsidRPr="003C3A8E">
        <w:rPr>
          <w:rFonts w:ascii="Segoe UI" w:hAnsi="Segoe UI" w:cs="Segoe UI"/>
          <w:sz w:val="24"/>
          <w:szCs w:val="24"/>
        </w:rPr>
        <w:t>culturales,</w:t>
      </w:r>
      <w:r w:rsidRPr="003C3A8E">
        <w:rPr>
          <w:rFonts w:ascii="Segoe UI" w:hAnsi="Segoe UI" w:cs="Segoe UI"/>
          <w:spacing w:val="-10"/>
          <w:sz w:val="24"/>
          <w:szCs w:val="24"/>
        </w:rPr>
        <w:t xml:space="preserve"> </w:t>
      </w:r>
      <w:r w:rsidRPr="003C3A8E">
        <w:rPr>
          <w:rFonts w:ascii="Segoe UI" w:hAnsi="Segoe UI" w:cs="Segoe UI"/>
          <w:sz w:val="24"/>
          <w:szCs w:val="24"/>
        </w:rPr>
        <w:t>sociales y económicas que generan vulnerabilidades específicas.</w:t>
      </w:r>
    </w:p>
    <w:p w14:paraId="0E9B241D" w14:textId="27B49875" w:rsidR="00FA4DEE" w:rsidRPr="003C3A8E" w:rsidRDefault="00FA4DEE" w:rsidP="003C3A8E">
      <w:pPr>
        <w:pStyle w:val="Prrafodelista"/>
        <w:numPr>
          <w:ilvl w:val="0"/>
          <w:numId w:val="23"/>
        </w:numPr>
        <w:spacing w:after="0" w:line="360" w:lineRule="auto"/>
        <w:ind w:left="714" w:hanging="357"/>
        <w:rPr>
          <w:rFonts w:ascii="Segoe UI" w:hAnsi="Segoe UI" w:cs="Segoe UI"/>
          <w:sz w:val="24"/>
          <w:szCs w:val="24"/>
        </w:rPr>
      </w:pPr>
      <w:r w:rsidRPr="003C3A8E">
        <w:rPr>
          <w:rFonts w:ascii="Segoe UI" w:hAnsi="Segoe UI" w:cs="Segoe UI"/>
          <w:b/>
          <w:sz w:val="24"/>
          <w:szCs w:val="24"/>
        </w:rPr>
        <w:t>Identificar las principales barreras de acceso a la justicia</w:t>
      </w:r>
      <w:r w:rsidRPr="003C3A8E">
        <w:rPr>
          <w:rFonts w:ascii="Segoe UI" w:hAnsi="Segoe UI" w:cs="Segoe UI"/>
          <w:sz w:val="24"/>
          <w:szCs w:val="24"/>
        </w:rPr>
        <w:t xml:space="preserve">, incluyendo las socioculturales, administrativas, institucionales y normativas, que dificultan que el Pueblo </w:t>
      </w:r>
      <w:proofErr w:type="spellStart"/>
      <w:r w:rsidRPr="003C3A8E">
        <w:rPr>
          <w:rFonts w:ascii="Segoe UI" w:hAnsi="Segoe UI" w:cs="Segoe UI"/>
          <w:sz w:val="24"/>
          <w:szCs w:val="24"/>
        </w:rPr>
        <w:t>Rrom</w:t>
      </w:r>
      <w:proofErr w:type="spellEnd"/>
      <w:r w:rsidRPr="003C3A8E">
        <w:rPr>
          <w:rFonts w:ascii="Segoe UI" w:hAnsi="Segoe UI" w:cs="Segoe UI"/>
          <w:sz w:val="24"/>
          <w:szCs w:val="24"/>
        </w:rPr>
        <w:t xml:space="preserve"> ejerza plenamente sus derechos legales y colectivos.</w:t>
      </w:r>
    </w:p>
    <w:p w14:paraId="5569E4C3" w14:textId="307AE524" w:rsidR="00FA4DEE" w:rsidRPr="003C3A8E" w:rsidRDefault="00FA4DEE" w:rsidP="003C3A8E">
      <w:pPr>
        <w:pStyle w:val="Prrafodelista"/>
        <w:numPr>
          <w:ilvl w:val="0"/>
          <w:numId w:val="23"/>
        </w:numPr>
        <w:spacing w:after="0" w:line="360" w:lineRule="auto"/>
        <w:ind w:left="714" w:hanging="357"/>
        <w:rPr>
          <w:rFonts w:ascii="Segoe UI" w:hAnsi="Segoe UI" w:cs="Segoe UI"/>
          <w:sz w:val="24"/>
          <w:szCs w:val="24"/>
        </w:rPr>
      </w:pPr>
      <w:r w:rsidRPr="003C3A8E">
        <w:rPr>
          <w:rFonts w:ascii="Segoe UI" w:hAnsi="Segoe UI" w:cs="Segoe UI"/>
          <w:b/>
          <w:sz w:val="24"/>
          <w:szCs w:val="24"/>
        </w:rPr>
        <w:t xml:space="preserve">Formular recomendaciones técnicas y estratégicas </w:t>
      </w:r>
      <w:r w:rsidRPr="003C3A8E">
        <w:rPr>
          <w:rFonts w:ascii="Segoe UI" w:hAnsi="Segoe UI" w:cs="Segoe UI"/>
          <w:sz w:val="24"/>
          <w:szCs w:val="24"/>
        </w:rPr>
        <w:t xml:space="preserve">para fortalecer la vinculación efectiva del Pueblo </w:t>
      </w:r>
      <w:proofErr w:type="spellStart"/>
      <w:r w:rsidRPr="003C3A8E">
        <w:rPr>
          <w:rFonts w:ascii="Segoe UI" w:hAnsi="Segoe UI" w:cs="Segoe UI"/>
          <w:sz w:val="24"/>
          <w:szCs w:val="24"/>
        </w:rPr>
        <w:t>Rrom</w:t>
      </w:r>
      <w:proofErr w:type="spellEnd"/>
      <w:r w:rsidRPr="003C3A8E">
        <w:rPr>
          <w:rFonts w:ascii="Segoe UI" w:hAnsi="Segoe UI" w:cs="Segoe UI"/>
          <w:sz w:val="24"/>
          <w:szCs w:val="24"/>
        </w:rPr>
        <w:t xml:space="preserve"> a los servicios y mecanismos distritales de seguridad, convivencia y justicia, ajustados a su enfoque diferencial y cosmovisión.</w:t>
      </w:r>
    </w:p>
    <w:p w14:paraId="5B1BC7B2" w14:textId="77777777" w:rsidR="00FA4DEE" w:rsidRPr="0027094C" w:rsidRDefault="00FA4DEE" w:rsidP="008764D1">
      <w:pPr>
        <w:rPr>
          <w:rFonts w:eastAsia="Arial"/>
          <w:lang w:eastAsia="es-CO"/>
        </w:rPr>
      </w:pPr>
    </w:p>
    <w:p w14:paraId="5858BA75" w14:textId="77777777" w:rsidR="00765675" w:rsidRPr="0027094C" w:rsidRDefault="00765675" w:rsidP="008764D1">
      <w:r w:rsidRPr="0027094C">
        <w:t xml:space="preserve">Estos objetivos facilitan un análisis integral para la construcción de un documento que sustente intervenciones contextualizadas y fortalezca la relación entre el Pueblo </w:t>
      </w:r>
      <w:proofErr w:type="spellStart"/>
      <w:r w:rsidRPr="0027094C">
        <w:t>Rrom</w:t>
      </w:r>
      <w:proofErr w:type="spellEnd"/>
      <w:r w:rsidRPr="0027094C">
        <w:t xml:space="preserve"> y los mecanismos</w:t>
      </w:r>
      <w:r w:rsidRPr="0027094C">
        <w:rPr>
          <w:spacing w:val="-2"/>
        </w:rPr>
        <w:t xml:space="preserve"> </w:t>
      </w:r>
      <w:r w:rsidRPr="0027094C">
        <w:t>estatales</w:t>
      </w:r>
      <w:r w:rsidRPr="0027094C">
        <w:rPr>
          <w:spacing w:val="-2"/>
        </w:rPr>
        <w:t xml:space="preserve"> </w:t>
      </w:r>
      <w:r w:rsidRPr="0027094C">
        <w:t>en Bogotá, en línea con</w:t>
      </w:r>
      <w:r w:rsidRPr="0027094C">
        <w:rPr>
          <w:spacing w:val="-3"/>
        </w:rPr>
        <w:t xml:space="preserve"> </w:t>
      </w:r>
      <w:r w:rsidRPr="0027094C">
        <w:t>el enfoque</w:t>
      </w:r>
      <w:r w:rsidRPr="0027094C">
        <w:rPr>
          <w:spacing w:val="-5"/>
        </w:rPr>
        <w:t xml:space="preserve"> </w:t>
      </w:r>
      <w:r w:rsidRPr="0027094C">
        <w:t>integral de la Política Pública</w:t>
      </w:r>
      <w:r w:rsidRPr="0027094C">
        <w:rPr>
          <w:spacing w:val="-5"/>
        </w:rPr>
        <w:t xml:space="preserve"> </w:t>
      </w:r>
      <w:r w:rsidRPr="0027094C">
        <w:t xml:space="preserve">para y del Pueblo </w:t>
      </w:r>
      <w:proofErr w:type="spellStart"/>
      <w:r w:rsidRPr="0027094C">
        <w:t>Rrom</w:t>
      </w:r>
      <w:proofErr w:type="spellEnd"/>
      <w:r w:rsidRPr="0027094C">
        <w:t xml:space="preserve"> en Bogotá D.C.</w:t>
      </w:r>
    </w:p>
    <w:p w14:paraId="29DAD5F0" w14:textId="5221A6AA" w:rsidR="00B05CF8" w:rsidRPr="003C3A8E" w:rsidRDefault="00F820F2" w:rsidP="003C3A8E">
      <w:pPr>
        <w:pStyle w:val="Ttulo1"/>
        <w:rPr>
          <w:b/>
          <w:bCs/>
          <w:sz w:val="28"/>
          <w:szCs w:val="28"/>
        </w:rPr>
      </w:pPr>
      <w:bookmarkStart w:id="7" w:name="_Toc213771395"/>
      <w:r w:rsidRPr="0027094C">
        <w:lastRenderedPageBreak/>
        <w:t xml:space="preserve">Metodología </w:t>
      </w:r>
      <w:r w:rsidR="00A923B3" w:rsidRPr="0027094C">
        <w:t>de investigación</w:t>
      </w:r>
      <w:bookmarkEnd w:id="7"/>
      <w:r w:rsidR="00A923B3" w:rsidRPr="0027094C">
        <w:t xml:space="preserve"> </w:t>
      </w:r>
    </w:p>
    <w:p w14:paraId="640F3A7E" w14:textId="0C825022" w:rsidR="00765675" w:rsidRDefault="00765675" w:rsidP="008764D1">
      <w:r w:rsidRPr="0027094C">
        <w:rPr>
          <w:b/>
        </w:rPr>
        <w:t>Los</w:t>
      </w:r>
      <w:r w:rsidRPr="0027094C">
        <w:rPr>
          <w:b/>
          <w:spacing w:val="-12"/>
        </w:rPr>
        <w:t xml:space="preserve"> </w:t>
      </w:r>
      <w:r w:rsidRPr="0027094C">
        <w:rPr>
          <w:b/>
        </w:rPr>
        <w:t>enfoques</w:t>
      </w:r>
      <w:r w:rsidRPr="0027094C">
        <w:rPr>
          <w:b/>
          <w:spacing w:val="-8"/>
        </w:rPr>
        <w:t xml:space="preserve"> </w:t>
      </w:r>
      <w:r w:rsidRPr="0027094C">
        <w:rPr>
          <w:b/>
        </w:rPr>
        <w:t>de</w:t>
      </w:r>
      <w:r w:rsidRPr="0027094C">
        <w:rPr>
          <w:b/>
          <w:spacing w:val="-11"/>
        </w:rPr>
        <w:t xml:space="preserve"> </w:t>
      </w:r>
      <w:r w:rsidRPr="0027094C">
        <w:rPr>
          <w:b/>
        </w:rPr>
        <w:t>investigación</w:t>
      </w:r>
      <w:r w:rsidRPr="0027094C">
        <w:rPr>
          <w:b/>
          <w:spacing w:val="-8"/>
        </w:rPr>
        <w:t xml:space="preserve"> </w:t>
      </w:r>
      <w:r w:rsidRPr="0027094C">
        <w:rPr>
          <w:b/>
        </w:rPr>
        <w:t>para</w:t>
      </w:r>
      <w:r w:rsidRPr="0027094C">
        <w:rPr>
          <w:b/>
          <w:spacing w:val="-10"/>
        </w:rPr>
        <w:t xml:space="preserve"> </w:t>
      </w:r>
      <w:r w:rsidRPr="0027094C">
        <w:rPr>
          <w:b/>
        </w:rPr>
        <w:t>el</w:t>
      </w:r>
      <w:r w:rsidRPr="0027094C">
        <w:rPr>
          <w:b/>
          <w:spacing w:val="-11"/>
        </w:rPr>
        <w:t xml:space="preserve"> </w:t>
      </w:r>
      <w:r w:rsidRPr="0027094C">
        <w:rPr>
          <w:b/>
        </w:rPr>
        <w:t>Plan</w:t>
      </w:r>
      <w:r w:rsidRPr="0027094C">
        <w:rPr>
          <w:b/>
          <w:spacing w:val="-8"/>
        </w:rPr>
        <w:t xml:space="preserve"> </w:t>
      </w:r>
      <w:r w:rsidRPr="0027094C">
        <w:rPr>
          <w:b/>
        </w:rPr>
        <w:t>de</w:t>
      </w:r>
      <w:r w:rsidRPr="0027094C">
        <w:rPr>
          <w:b/>
          <w:spacing w:val="-15"/>
        </w:rPr>
        <w:t xml:space="preserve"> </w:t>
      </w:r>
      <w:r w:rsidRPr="0027094C">
        <w:rPr>
          <w:b/>
        </w:rPr>
        <w:t>Análisis</w:t>
      </w:r>
      <w:r w:rsidRPr="0027094C">
        <w:rPr>
          <w:b/>
          <w:spacing w:val="-2"/>
        </w:rPr>
        <w:t xml:space="preserve"> </w:t>
      </w:r>
      <w:r w:rsidRPr="0027094C">
        <w:t>sobre</w:t>
      </w:r>
      <w:r w:rsidRPr="0027094C">
        <w:rPr>
          <w:spacing w:val="-11"/>
        </w:rPr>
        <w:t xml:space="preserve"> </w:t>
      </w:r>
      <w:r w:rsidRPr="0027094C">
        <w:t>los</w:t>
      </w:r>
      <w:r w:rsidRPr="0027094C">
        <w:rPr>
          <w:spacing w:val="-8"/>
        </w:rPr>
        <w:t xml:space="preserve"> </w:t>
      </w:r>
      <w:r w:rsidRPr="0027094C">
        <w:t>factores</w:t>
      </w:r>
      <w:r w:rsidRPr="0027094C">
        <w:rPr>
          <w:spacing w:val="-8"/>
        </w:rPr>
        <w:t xml:space="preserve"> </w:t>
      </w:r>
      <w:r w:rsidRPr="0027094C">
        <w:t>estratégicos</w:t>
      </w:r>
      <w:r w:rsidRPr="0027094C">
        <w:rPr>
          <w:spacing w:val="-8"/>
        </w:rPr>
        <w:t xml:space="preserve"> </w:t>
      </w:r>
      <w:r w:rsidRPr="0027094C">
        <w:t>para la</w:t>
      </w:r>
      <w:r w:rsidRPr="0027094C">
        <w:rPr>
          <w:spacing w:val="54"/>
        </w:rPr>
        <w:t xml:space="preserve"> </w:t>
      </w:r>
      <w:r w:rsidRPr="0027094C">
        <w:t>seguridad,</w:t>
      </w:r>
      <w:r w:rsidRPr="0027094C">
        <w:rPr>
          <w:spacing w:val="57"/>
        </w:rPr>
        <w:t xml:space="preserve"> </w:t>
      </w:r>
      <w:r w:rsidRPr="0027094C">
        <w:t>convivencia</w:t>
      </w:r>
      <w:r w:rsidRPr="0027094C">
        <w:rPr>
          <w:spacing w:val="56"/>
        </w:rPr>
        <w:t xml:space="preserve"> </w:t>
      </w:r>
      <w:r w:rsidRPr="0027094C">
        <w:t>y</w:t>
      </w:r>
      <w:r w:rsidRPr="0027094C">
        <w:rPr>
          <w:spacing w:val="57"/>
        </w:rPr>
        <w:t xml:space="preserve"> </w:t>
      </w:r>
      <w:r w:rsidRPr="0027094C">
        <w:t>justicia</w:t>
      </w:r>
      <w:r w:rsidRPr="0027094C">
        <w:rPr>
          <w:spacing w:val="56"/>
        </w:rPr>
        <w:t xml:space="preserve"> </w:t>
      </w:r>
      <w:r w:rsidRPr="0027094C">
        <w:t>del</w:t>
      </w:r>
      <w:r w:rsidRPr="0027094C">
        <w:rPr>
          <w:spacing w:val="56"/>
        </w:rPr>
        <w:t xml:space="preserve"> </w:t>
      </w:r>
      <w:r w:rsidRPr="0027094C">
        <w:t>pueblo</w:t>
      </w:r>
      <w:r w:rsidRPr="0027094C">
        <w:rPr>
          <w:spacing w:val="57"/>
        </w:rPr>
        <w:t xml:space="preserve"> </w:t>
      </w:r>
      <w:proofErr w:type="spellStart"/>
      <w:r w:rsidRPr="0027094C">
        <w:t>Rrom</w:t>
      </w:r>
      <w:proofErr w:type="spellEnd"/>
      <w:r w:rsidRPr="0027094C">
        <w:rPr>
          <w:spacing w:val="56"/>
        </w:rPr>
        <w:t xml:space="preserve"> </w:t>
      </w:r>
      <w:r w:rsidRPr="0027094C">
        <w:t>en</w:t>
      </w:r>
      <w:r w:rsidRPr="0027094C">
        <w:rPr>
          <w:spacing w:val="57"/>
        </w:rPr>
        <w:t xml:space="preserve"> </w:t>
      </w:r>
      <w:r w:rsidRPr="0027094C">
        <w:t>Bogotá</w:t>
      </w:r>
      <w:r w:rsidRPr="0027094C">
        <w:rPr>
          <w:spacing w:val="56"/>
        </w:rPr>
        <w:t xml:space="preserve"> </w:t>
      </w:r>
      <w:r w:rsidRPr="0027094C">
        <w:t>deben</w:t>
      </w:r>
      <w:r w:rsidRPr="0027094C">
        <w:rPr>
          <w:spacing w:val="57"/>
        </w:rPr>
        <w:t xml:space="preserve"> </w:t>
      </w:r>
      <w:r w:rsidRPr="0027094C">
        <w:t>considerar</w:t>
      </w:r>
      <w:r w:rsidRPr="0027094C">
        <w:rPr>
          <w:spacing w:val="62"/>
        </w:rPr>
        <w:t xml:space="preserve"> </w:t>
      </w:r>
      <w:r w:rsidRPr="0027094C">
        <w:rPr>
          <w:spacing w:val="-5"/>
        </w:rPr>
        <w:t xml:space="preserve">los </w:t>
      </w:r>
      <w:r w:rsidRPr="0027094C">
        <w:t xml:space="preserve">siguientes aspectos clave, basados en el reconocimiento cultural, social y político de </w:t>
      </w:r>
      <w:r w:rsidR="00E04903">
        <w:t xml:space="preserve">este pueblo </w:t>
      </w:r>
      <w:r w:rsidRPr="0027094C">
        <w:t>étnic</w:t>
      </w:r>
      <w:r w:rsidR="00E04903">
        <w:t>o</w:t>
      </w:r>
      <w:r w:rsidR="00E24844">
        <w:t xml:space="preserve">, </w:t>
      </w:r>
      <w:r w:rsidR="00E24844" w:rsidRPr="00E24844">
        <w:t xml:space="preserve">esta investigación </w:t>
      </w:r>
      <w:r w:rsidR="00E24844">
        <w:t>estableció</w:t>
      </w:r>
      <w:r w:rsidR="00E24844" w:rsidRPr="00E24844">
        <w:t xml:space="preserve"> una metodología mixta y participativa, que permita identificar los esquemas y conceptos clave desde un enfoque diferencial étnico</w:t>
      </w:r>
      <w:r w:rsidRPr="0027094C">
        <w:t>:</w:t>
      </w:r>
    </w:p>
    <w:p w14:paraId="529618B0" w14:textId="77777777" w:rsidR="00E04903" w:rsidRPr="0027094C" w:rsidRDefault="00E04903" w:rsidP="008764D1"/>
    <w:p w14:paraId="3743D8DA" w14:textId="5186FE5D" w:rsidR="00765675" w:rsidRPr="0027094C" w:rsidRDefault="00765675" w:rsidP="008764D1">
      <w:pPr>
        <w:rPr>
          <w:sz w:val="20"/>
        </w:rPr>
      </w:pPr>
      <w:r w:rsidRPr="0027094C">
        <w:rPr>
          <w:b/>
        </w:rPr>
        <w:t xml:space="preserve">Enfoque diferencial étnico </w:t>
      </w:r>
      <w:proofErr w:type="spellStart"/>
      <w:r w:rsidRPr="0027094C">
        <w:rPr>
          <w:b/>
        </w:rPr>
        <w:t>Rrom</w:t>
      </w:r>
      <w:proofErr w:type="spellEnd"/>
      <w:r w:rsidRPr="0027094C">
        <w:rPr>
          <w:b/>
        </w:rPr>
        <w:t xml:space="preserve">: </w:t>
      </w:r>
      <w:r w:rsidRPr="0027094C">
        <w:t xml:space="preserve">Reconoce y comprende las particularidades culturales, sociales y cosmovisiones propias del pueblo </w:t>
      </w:r>
      <w:proofErr w:type="spellStart"/>
      <w:r w:rsidRPr="0027094C">
        <w:t>Rrom</w:t>
      </w:r>
      <w:proofErr w:type="spellEnd"/>
      <w:r w:rsidRPr="0027094C">
        <w:t xml:space="preserve">, como su sistema normativo y de justicia propio llamado </w:t>
      </w:r>
      <w:proofErr w:type="spellStart"/>
      <w:r w:rsidR="008764D1" w:rsidRPr="0027094C">
        <w:rPr>
          <w:i/>
          <w:iCs/>
        </w:rPr>
        <w:t>Kriss</w:t>
      </w:r>
      <w:proofErr w:type="spellEnd"/>
      <w:r w:rsidRPr="0027094C">
        <w:rPr>
          <w:i/>
          <w:iCs/>
        </w:rPr>
        <w:t xml:space="preserve"> </w:t>
      </w:r>
      <w:proofErr w:type="spellStart"/>
      <w:r w:rsidRPr="0027094C">
        <w:rPr>
          <w:i/>
          <w:iCs/>
        </w:rPr>
        <w:t>Rromaní</w:t>
      </w:r>
      <w:proofErr w:type="spellEnd"/>
      <w:r w:rsidRPr="0027094C">
        <w:t xml:space="preserve">, su organización social patrilineal: </w:t>
      </w:r>
      <w:proofErr w:type="spellStart"/>
      <w:r w:rsidR="003F1C1C" w:rsidRPr="003F1C1C">
        <w:rPr>
          <w:i/>
          <w:iCs/>
        </w:rPr>
        <w:t>kumpania</w:t>
      </w:r>
      <w:proofErr w:type="spellEnd"/>
      <w:r w:rsidRPr="0027094C">
        <w:t xml:space="preserve">, idioma propio o </w:t>
      </w:r>
      <w:proofErr w:type="spellStart"/>
      <w:r w:rsidRPr="0027094C">
        <w:rPr>
          <w:i/>
          <w:iCs/>
        </w:rPr>
        <w:t>rromanes</w:t>
      </w:r>
      <w:proofErr w:type="spellEnd"/>
      <w:r w:rsidRPr="0027094C">
        <w:t>, y prácticas tradicionales de convivencia.</w:t>
      </w:r>
      <w:r w:rsidRPr="0027094C">
        <w:rPr>
          <w:spacing w:val="-4"/>
        </w:rPr>
        <w:t xml:space="preserve"> </w:t>
      </w:r>
      <w:r w:rsidRPr="0027094C">
        <w:t>Este</w:t>
      </w:r>
      <w:r w:rsidRPr="0027094C">
        <w:rPr>
          <w:spacing w:val="-6"/>
        </w:rPr>
        <w:t xml:space="preserve"> </w:t>
      </w:r>
      <w:r w:rsidRPr="0027094C">
        <w:t>enfoque</w:t>
      </w:r>
      <w:r w:rsidRPr="0027094C">
        <w:rPr>
          <w:spacing w:val="-6"/>
        </w:rPr>
        <w:t xml:space="preserve"> </w:t>
      </w:r>
      <w:r w:rsidRPr="0027094C">
        <w:t>sitúa</w:t>
      </w:r>
      <w:r w:rsidRPr="0027094C">
        <w:rPr>
          <w:spacing w:val="-6"/>
        </w:rPr>
        <w:t xml:space="preserve"> </w:t>
      </w:r>
      <w:r w:rsidRPr="0027094C">
        <w:t>la</w:t>
      </w:r>
      <w:r w:rsidRPr="0027094C">
        <w:rPr>
          <w:spacing w:val="-6"/>
        </w:rPr>
        <w:t xml:space="preserve"> </w:t>
      </w:r>
      <w:r w:rsidRPr="0027094C">
        <w:t>investigación</w:t>
      </w:r>
      <w:r w:rsidRPr="0027094C">
        <w:rPr>
          <w:spacing w:val="-4"/>
        </w:rPr>
        <w:t xml:space="preserve"> </w:t>
      </w:r>
      <w:r w:rsidRPr="0027094C">
        <w:t>en la</w:t>
      </w:r>
      <w:r w:rsidRPr="0027094C">
        <w:rPr>
          <w:spacing w:val="-6"/>
        </w:rPr>
        <w:t xml:space="preserve"> </w:t>
      </w:r>
      <w:r w:rsidRPr="0027094C">
        <w:t>realidad</w:t>
      </w:r>
      <w:r w:rsidRPr="0027094C">
        <w:rPr>
          <w:spacing w:val="-4"/>
        </w:rPr>
        <w:t xml:space="preserve"> </w:t>
      </w:r>
      <w:r w:rsidRPr="0027094C">
        <w:t>propia</w:t>
      </w:r>
      <w:r w:rsidRPr="0027094C">
        <w:rPr>
          <w:spacing w:val="-6"/>
        </w:rPr>
        <w:t xml:space="preserve"> </w:t>
      </w:r>
      <w:r w:rsidRPr="0027094C">
        <w:t>de este</w:t>
      </w:r>
      <w:r w:rsidRPr="0027094C">
        <w:rPr>
          <w:spacing w:val="-6"/>
        </w:rPr>
        <w:t xml:space="preserve"> </w:t>
      </w:r>
      <w:r w:rsidRPr="0027094C">
        <w:t>pueblo, respetando</w:t>
      </w:r>
      <w:r w:rsidRPr="0027094C">
        <w:rPr>
          <w:spacing w:val="-5"/>
        </w:rPr>
        <w:t xml:space="preserve"> </w:t>
      </w:r>
      <w:r w:rsidRPr="0027094C">
        <w:t>y</w:t>
      </w:r>
      <w:r w:rsidRPr="0027094C">
        <w:rPr>
          <w:spacing w:val="-5"/>
        </w:rPr>
        <w:t xml:space="preserve"> </w:t>
      </w:r>
      <w:r w:rsidRPr="0027094C">
        <w:t>visibilizando</w:t>
      </w:r>
      <w:r w:rsidRPr="0027094C">
        <w:rPr>
          <w:spacing w:val="-5"/>
        </w:rPr>
        <w:t xml:space="preserve"> </w:t>
      </w:r>
      <w:r w:rsidRPr="0027094C">
        <w:t>su</w:t>
      </w:r>
      <w:r w:rsidRPr="0027094C">
        <w:rPr>
          <w:spacing w:val="-5"/>
        </w:rPr>
        <w:t xml:space="preserve"> </w:t>
      </w:r>
      <w:r w:rsidRPr="0027094C">
        <w:t>identidad</w:t>
      </w:r>
      <w:r w:rsidRPr="0027094C">
        <w:rPr>
          <w:spacing w:val="-5"/>
        </w:rPr>
        <w:t xml:space="preserve"> </w:t>
      </w:r>
      <w:r w:rsidRPr="0027094C">
        <w:t>cultural</w:t>
      </w:r>
      <w:r w:rsidRPr="0027094C">
        <w:rPr>
          <w:spacing w:val="-7"/>
        </w:rPr>
        <w:t xml:space="preserve"> </w:t>
      </w:r>
      <w:r w:rsidRPr="0027094C">
        <w:t>y</w:t>
      </w:r>
      <w:r w:rsidRPr="0027094C">
        <w:rPr>
          <w:spacing w:val="-5"/>
        </w:rPr>
        <w:t xml:space="preserve"> </w:t>
      </w:r>
      <w:r w:rsidRPr="0027094C">
        <w:t>su</w:t>
      </w:r>
      <w:r w:rsidRPr="0027094C">
        <w:rPr>
          <w:spacing w:val="-11"/>
        </w:rPr>
        <w:t xml:space="preserve"> </w:t>
      </w:r>
      <w:r w:rsidRPr="0027094C">
        <w:t>memoria</w:t>
      </w:r>
      <w:r w:rsidRPr="0027094C">
        <w:rPr>
          <w:spacing w:val="-7"/>
        </w:rPr>
        <w:t xml:space="preserve"> </w:t>
      </w:r>
      <w:r w:rsidRPr="0027094C">
        <w:t>histórica</w:t>
      </w:r>
      <w:r w:rsidRPr="0027094C">
        <w:rPr>
          <w:spacing w:val="-7"/>
        </w:rPr>
        <w:t xml:space="preserve"> </w:t>
      </w:r>
      <w:r w:rsidRPr="0027094C">
        <w:t>del</w:t>
      </w:r>
      <w:r w:rsidRPr="0027094C">
        <w:rPr>
          <w:spacing w:val="-7"/>
        </w:rPr>
        <w:t xml:space="preserve"> </w:t>
      </w:r>
      <w:r w:rsidRPr="0027094C">
        <w:t>"continuo presente".</w:t>
      </w:r>
      <w:r w:rsidRPr="0027094C">
        <w:rPr>
          <w:spacing w:val="-15"/>
        </w:rPr>
        <w:t xml:space="preserve"> </w:t>
      </w:r>
      <w:r w:rsidRPr="0027094C">
        <w:t>Además,</w:t>
      </w:r>
      <w:r w:rsidRPr="0027094C">
        <w:rPr>
          <w:spacing w:val="-15"/>
        </w:rPr>
        <w:t xml:space="preserve"> </w:t>
      </w:r>
      <w:r w:rsidRPr="0027094C">
        <w:t>implica</w:t>
      </w:r>
      <w:r w:rsidRPr="0027094C">
        <w:rPr>
          <w:spacing w:val="-15"/>
        </w:rPr>
        <w:t xml:space="preserve"> </w:t>
      </w:r>
      <w:r w:rsidRPr="0027094C">
        <w:t>analizar</w:t>
      </w:r>
      <w:r w:rsidRPr="0027094C">
        <w:rPr>
          <w:spacing w:val="-11"/>
        </w:rPr>
        <w:t xml:space="preserve"> </w:t>
      </w:r>
      <w:r w:rsidRPr="0027094C">
        <w:t>las</w:t>
      </w:r>
      <w:r w:rsidRPr="0027094C">
        <w:rPr>
          <w:spacing w:val="-9"/>
        </w:rPr>
        <w:t xml:space="preserve"> </w:t>
      </w:r>
      <w:r w:rsidRPr="0027094C">
        <w:t>formas</w:t>
      </w:r>
      <w:r w:rsidRPr="0027094C">
        <w:rPr>
          <w:spacing w:val="-9"/>
        </w:rPr>
        <w:t xml:space="preserve"> </w:t>
      </w:r>
      <w:r w:rsidRPr="0027094C">
        <w:t>particulares</w:t>
      </w:r>
      <w:r w:rsidRPr="0027094C">
        <w:rPr>
          <w:spacing w:val="-9"/>
        </w:rPr>
        <w:t xml:space="preserve"> </w:t>
      </w:r>
      <w:r w:rsidRPr="0027094C">
        <w:t>de</w:t>
      </w:r>
      <w:r w:rsidRPr="0027094C">
        <w:rPr>
          <w:spacing w:val="-12"/>
        </w:rPr>
        <w:t xml:space="preserve"> </w:t>
      </w:r>
      <w:r w:rsidRPr="0027094C">
        <w:t>justicia</w:t>
      </w:r>
      <w:r w:rsidRPr="0027094C">
        <w:rPr>
          <w:spacing w:val="-12"/>
        </w:rPr>
        <w:t xml:space="preserve"> </w:t>
      </w:r>
      <w:r w:rsidRPr="0027094C">
        <w:t>y</w:t>
      </w:r>
      <w:r w:rsidRPr="0027094C">
        <w:rPr>
          <w:spacing w:val="-11"/>
        </w:rPr>
        <w:t xml:space="preserve"> </w:t>
      </w:r>
      <w:r w:rsidRPr="0027094C">
        <w:t>convivencia, así como las experiencias históricas de discriminación y exclusión que enfrentan.</w:t>
      </w:r>
    </w:p>
    <w:p w14:paraId="74A19E7F" w14:textId="77777777" w:rsidR="00065ED8" w:rsidRDefault="00065ED8" w:rsidP="008764D1">
      <w:pPr>
        <w:rPr>
          <w:b/>
        </w:rPr>
      </w:pPr>
    </w:p>
    <w:p w14:paraId="40E2FE4F" w14:textId="1A3EC1E8" w:rsidR="00765675" w:rsidRDefault="00765675" w:rsidP="008764D1">
      <w:r w:rsidRPr="0027094C">
        <w:rPr>
          <w:b/>
        </w:rPr>
        <w:t>Interdisciplinariedad:</w:t>
      </w:r>
      <w:r w:rsidRPr="0027094C">
        <w:rPr>
          <w:b/>
          <w:spacing w:val="-5"/>
        </w:rPr>
        <w:t xml:space="preserve"> </w:t>
      </w:r>
      <w:r w:rsidRPr="0027094C">
        <w:t>Integra</w:t>
      </w:r>
      <w:r w:rsidRPr="0027094C">
        <w:rPr>
          <w:spacing w:val="-8"/>
        </w:rPr>
        <w:t xml:space="preserve"> </w:t>
      </w:r>
      <w:r w:rsidRPr="0027094C">
        <w:t>saberes</w:t>
      </w:r>
      <w:r w:rsidRPr="0027094C">
        <w:rPr>
          <w:spacing w:val="-6"/>
        </w:rPr>
        <w:t xml:space="preserve"> </w:t>
      </w:r>
      <w:r w:rsidRPr="0027094C">
        <w:t>y</w:t>
      </w:r>
      <w:r w:rsidRPr="0027094C">
        <w:rPr>
          <w:spacing w:val="-3"/>
        </w:rPr>
        <w:t xml:space="preserve"> </w:t>
      </w:r>
      <w:r w:rsidRPr="0027094C">
        <w:t>métodos</w:t>
      </w:r>
      <w:r w:rsidRPr="0027094C">
        <w:rPr>
          <w:spacing w:val="-6"/>
        </w:rPr>
        <w:t xml:space="preserve"> </w:t>
      </w:r>
      <w:r w:rsidRPr="0027094C">
        <w:t>de</w:t>
      </w:r>
      <w:r w:rsidRPr="0027094C">
        <w:rPr>
          <w:spacing w:val="-4"/>
        </w:rPr>
        <w:t xml:space="preserve"> </w:t>
      </w:r>
      <w:r w:rsidRPr="0027094C">
        <w:t>disciplinas</w:t>
      </w:r>
      <w:r w:rsidRPr="0027094C">
        <w:rPr>
          <w:spacing w:val="-6"/>
        </w:rPr>
        <w:t xml:space="preserve"> </w:t>
      </w:r>
      <w:r w:rsidRPr="0027094C">
        <w:t>como</w:t>
      </w:r>
      <w:r w:rsidRPr="0027094C">
        <w:rPr>
          <w:spacing w:val="-3"/>
        </w:rPr>
        <w:t xml:space="preserve"> </w:t>
      </w:r>
      <w:r w:rsidRPr="0027094C">
        <w:t>antropología, sociología,</w:t>
      </w:r>
      <w:r w:rsidRPr="0027094C">
        <w:rPr>
          <w:spacing w:val="-15"/>
        </w:rPr>
        <w:t xml:space="preserve"> </w:t>
      </w:r>
      <w:r w:rsidRPr="0027094C">
        <w:t>ciencias</w:t>
      </w:r>
      <w:r w:rsidRPr="0027094C">
        <w:rPr>
          <w:spacing w:val="-15"/>
        </w:rPr>
        <w:t xml:space="preserve"> </w:t>
      </w:r>
      <w:r w:rsidRPr="0027094C">
        <w:t>políticas</w:t>
      </w:r>
      <w:r w:rsidRPr="0027094C">
        <w:rPr>
          <w:spacing w:val="-15"/>
        </w:rPr>
        <w:t xml:space="preserve"> </w:t>
      </w:r>
      <w:r w:rsidRPr="0027094C">
        <w:t>y</w:t>
      </w:r>
      <w:r w:rsidRPr="0027094C">
        <w:rPr>
          <w:spacing w:val="-15"/>
        </w:rPr>
        <w:t xml:space="preserve"> </w:t>
      </w:r>
      <w:r w:rsidRPr="0027094C">
        <w:t>criminología</w:t>
      </w:r>
      <w:r w:rsidRPr="0027094C">
        <w:rPr>
          <w:spacing w:val="-15"/>
        </w:rPr>
        <w:t xml:space="preserve"> </w:t>
      </w:r>
      <w:r w:rsidRPr="0027094C">
        <w:t>para</w:t>
      </w:r>
      <w:r w:rsidRPr="0027094C">
        <w:rPr>
          <w:spacing w:val="-15"/>
        </w:rPr>
        <w:t xml:space="preserve"> </w:t>
      </w:r>
      <w:r w:rsidRPr="0027094C">
        <w:t>captar</w:t>
      </w:r>
      <w:r w:rsidRPr="0027094C">
        <w:rPr>
          <w:spacing w:val="-15"/>
        </w:rPr>
        <w:t xml:space="preserve"> </w:t>
      </w:r>
      <w:r w:rsidRPr="0027094C">
        <w:t>la</w:t>
      </w:r>
      <w:r w:rsidRPr="0027094C">
        <w:rPr>
          <w:spacing w:val="-15"/>
        </w:rPr>
        <w:t xml:space="preserve"> </w:t>
      </w:r>
      <w:r w:rsidRPr="0027094C">
        <w:t>complejidad</w:t>
      </w:r>
      <w:r w:rsidRPr="0027094C">
        <w:rPr>
          <w:spacing w:val="-15"/>
        </w:rPr>
        <w:t xml:space="preserve"> </w:t>
      </w:r>
      <w:r w:rsidRPr="0027094C">
        <w:t>de</w:t>
      </w:r>
      <w:r w:rsidRPr="0027094C">
        <w:rPr>
          <w:spacing w:val="-15"/>
        </w:rPr>
        <w:t xml:space="preserve"> </w:t>
      </w:r>
      <w:r w:rsidRPr="0027094C">
        <w:t>los</w:t>
      </w:r>
      <w:r w:rsidRPr="0027094C">
        <w:rPr>
          <w:spacing w:val="-15"/>
        </w:rPr>
        <w:t xml:space="preserve"> </w:t>
      </w:r>
      <w:r w:rsidRPr="0027094C">
        <w:t xml:space="preserve">factores de seguridad, convivencia y justicia que afectan al pueblo </w:t>
      </w:r>
      <w:proofErr w:type="spellStart"/>
      <w:r w:rsidRPr="0027094C">
        <w:t>Rrom</w:t>
      </w:r>
      <w:proofErr w:type="spellEnd"/>
      <w:r w:rsidRPr="0027094C">
        <w:t>. Esta integración permite un análisis holístico que va más allá de enfoques únicos y que considera la diversidad de dimensiones sociales, culturales y políticas involucradas.</w:t>
      </w:r>
    </w:p>
    <w:p w14:paraId="5E090794" w14:textId="77777777" w:rsidR="00E04903" w:rsidRPr="0027094C" w:rsidRDefault="00E04903" w:rsidP="008764D1">
      <w:pPr>
        <w:rPr>
          <w:sz w:val="20"/>
        </w:rPr>
      </w:pPr>
    </w:p>
    <w:p w14:paraId="5F42F1BE" w14:textId="153C904A" w:rsidR="00765675" w:rsidRDefault="00765675" w:rsidP="008764D1">
      <w:r w:rsidRPr="0027094C">
        <w:rPr>
          <w:b/>
        </w:rPr>
        <w:t xml:space="preserve">Metodología mixta y participativa: </w:t>
      </w:r>
      <w:r w:rsidRPr="0027094C">
        <w:t xml:space="preserve">Combina técnicas cualitativas (entrevistas, grupos focales, observación) para la recolección y análisis de datos, involucrando de manera activa y directa al pueblo </w:t>
      </w:r>
      <w:proofErr w:type="spellStart"/>
      <w:r w:rsidRPr="0027094C">
        <w:t>Rrom</w:t>
      </w:r>
      <w:proofErr w:type="spellEnd"/>
      <w:r w:rsidRPr="0027094C">
        <w:t xml:space="preserve"> y actores estratégicos. Este enfoque </w:t>
      </w:r>
      <w:r w:rsidRPr="0027094C">
        <w:lastRenderedPageBreak/>
        <w:t xml:space="preserve">participativo busca validar los hallazgos con la </w:t>
      </w:r>
      <w:proofErr w:type="spellStart"/>
      <w:r w:rsidR="003F1C1C" w:rsidRPr="003F1C1C">
        <w:rPr>
          <w:i/>
        </w:rPr>
        <w:t>kumpania</w:t>
      </w:r>
      <w:proofErr w:type="spellEnd"/>
      <w:r w:rsidRPr="0027094C">
        <w:t>, fortaleciendo la apropiación social del documento y asegurando la pertinencia cultural y política de las recomendaciones.</w:t>
      </w:r>
      <w:r w:rsidR="00E24844">
        <w:t xml:space="preserve"> Para este caso, se realizaron dos grupos focales de 10 personas cada grupo, uno con hombres, </w:t>
      </w:r>
      <w:proofErr w:type="spellStart"/>
      <w:r w:rsidR="00E24844">
        <w:t>Rrom</w:t>
      </w:r>
      <w:proofErr w:type="spellEnd"/>
      <w:r w:rsidR="00E24844">
        <w:t xml:space="preserve"> y otro con </w:t>
      </w:r>
      <w:proofErr w:type="spellStart"/>
      <w:r w:rsidR="00E24844">
        <w:t>Rromnia</w:t>
      </w:r>
      <w:proofErr w:type="spellEnd"/>
      <w:r w:rsidR="00E24844">
        <w:t xml:space="preserve">, mujeres. Estos participantes fueron sabedores, referentes como consejeras del pueblo </w:t>
      </w:r>
      <w:proofErr w:type="spellStart"/>
      <w:r w:rsidR="00E24844">
        <w:t>Rrom</w:t>
      </w:r>
      <w:proofErr w:type="spellEnd"/>
      <w:r w:rsidR="00E24844">
        <w:t xml:space="preserve"> de la </w:t>
      </w:r>
      <w:proofErr w:type="spellStart"/>
      <w:r w:rsidR="003F1C1C" w:rsidRPr="003F1C1C">
        <w:rPr>
          <w:i/>
        </w:rPr>
        <w:t>kumpania</w:t>
      </w:r>
      <w:proofErr w:type="spellEnd"/>
      <w:r w:rsidR="00E24844">
        <w:t xml:space="preserve"> de Bogotá.</w:t>
      </w:r>
    </w:p>
    <w:p w14:paraId="65AFAD5F" w14:textId="77777777" w:rsidR="00E04903" w:rsidRPr="0027094C" w:rsidRDefault="00E04903" w:rsidP="008764D1">
      <w:pPr>
        <w:rPr>
          <w:sz w:val="20"/>
        </w:rPr>
      </w:pPr>
    </w:p>
    <w:p w14:paraId="2640E615" w14:textId="518BDF92" w:rsidR="00765675" w:rsidRDefault="00765675" w:rsidP="008764D1">
      <w:r w:rsidRPr="0027094C">
        <w:rPr>
          <w:b/>
        </w:rPr>
        <w:t>Contextualización</w:t>
      </w:r>
      <w:r w:rsidRPr="0027094C">
        <w:rPr>
          <w:b/>
          <w:spacing w:val="-6"/>
        </w:rPr>
        <w:t xml:space="preserve"> </w:t>
      </w:r>
      <w:r w:rsidRPr="0027094C">
        <w:rPr>
          <w:b/>
        </w:rPr>
        <w:t>territorial:</w:t>
      </w:r>
      <w:r w:rsidRPr="0027094C">
        <w:rPr>
          <w:b/>
          <w:spacing w:val="-5"/>
        </w:rPr>
        <w:t xml:space="preserve"> </w:t>
      </w:r>
      <w:r w:rsidRPr="0027094C">
        <w:t>Considera</w:t>
      </w:r>
      <w:r w:rsidRPr="0027094C">
        <w:rPr>
          <w:spacing w:val="-9"/>
        </w:rPr>
        <w:t xml:space="preserve"> </w:t>
      </w:r>
      <w:r w:rsidRPr="0027094C">
        <w:t>la</w:t>
      </w:r>
      <w:r w:rsidRPr="0027094C">
        <w:rPr>
          <w:spacing w:val="-9"/>
        </w:rPr>
        <w:t xml:space="preserve"> </w:t>
      </w:r>
      <w:r w:rsidRPr="0027094C">
        <w:t>importancia</w:t>
      </w:r>
      <w:r w:rsidRPr="0027094C">
        <w:rPr>
          <w:spacing w:val="-9"/>
        </w:rPr>
        <w:t xml:space="preserve"> </w:t>
      </w:r>
      <w:r w:rsidRPr="0027094C">
        <w:t>de</w:t>
      </w:r>
      <w:r w:rsidRPr="0027094C">
        <w:rPr>
          <w:spacing w:val="-9"/>
        </w:rPr>
        <w:t xml:space="preserve"> </w:t>
      </w:r>
      <w:r w:rsidRPr="0027094C">
        <w:t>analizar</w:t>
      </w:r>
      <w:r w:rsidRPr="0027094C">
        <w:rPr>
          <w:spacing w:val="-7"/>
        </w:rPr>
        <w:t xml:space="preserve"> </w:t>
      </w:r>
      <w:r w:rsidRPr="0027094C">
        <w:t>las</w:t>
      </w:r>
      <w:r w:rsidRPr="0027094C">
        <w:rPr>
          <w:spacing w:val="-6"/>
        </w:rPr>
        <w:t xml:space="preserve"> </w:t>
      </w:r>
      <w:r w:rsidRPr="0027094C">
        <w:t>dinámicas</w:t>
      </w:r>
      <w:r w:rsidRPr="0027094C">
        <w:rPr>
          <w:spacing w:val="-6"/>
        </w:rPr>
        <w:t xml:space="preserve"> </w:t>
      </w:r>
      <w:r w:rsidRPr="0027094C">
        <w:t xml:space="preserve">y riesgos específicos en los territorios o localidades donde se asienta la </w:t>
      </w:r>
      <w:proofErr w:type="spellStart"/>
      <w:r w:rsidR="003F1C1C" w:rsidRPr="003F1C1C">
        <w:rPr>
          <w:i/>
          <w:iCs/>
        </w:rPr>
        <w:t>Kumpania</w:t>
      </w:r>
      <w:proofErr w:type="spellEnd"/>
      <w:r w:rsidRPr="0027094C">
        <w:t xml:space="preserve"> de Bogotá, como Kennedy, Puente</w:t>
      </w:r>
      <w:r w:rsidRPr="0027094C">
        <w:rPr>
          <w:spacing w:val="-11"/>
        </w:rPr>
        <w:t xml:space="preserve"> </w:t>
      </w:r>
      <w:r w:rsidRPr="0027094C">
        <w:t xml:space="preserve">Aranda, Engativá, Fontibón y Barrios Unidos. Esta mirada territorial es clave para entender las condiciones locales que impactan en la seguridad y convivencia del pueblo </w:t>
      </w:r>
      <w:proofErr w:type="spellStart"/>
      <w:r w:rsidRPr="0027094C">
        <w:t>Rrom</w:t>
      </w:r>
      <w:proofErr w:type="spellEnd"/>
      <w:r w:rsidRPr="0027094C">
        <w:t>.</w:t>
      </w:r>
    </w:p>
    <w:p w14:paraId="1758904D" w14:textId="77777777" w:rsidR="00E04903" w:rsidRPr="0027094C" w:rsidRDefault="00E04903" w:rsidP="008764D1">
      <w:pPr>
        <w:rPr>
          <w:sz w:val="20"/>
        </w:rPr>
      </w:pPr>
    </w:p>
    <w:p w14:paraId="22C7883A" w14:textId="77777777" w:rsidR="00765675" w:rsidRDefault="00765675" w:rsidP="008764D1">
      <w:r w:rsidRPr="0027094C">
        <w:rPr>
          <w:b/>
        </w:rPr>
        <w:t>Análisis crítico de políticas públicas:</w:t>
      </w:r>
      <w:r w:rsidRPr="0027094C">
        <w:rPr>
          <w:b/>
          <w:spacing w:val="-2"/>
        </w:rPr>
        <w:t xml:space="preserve"> </w:t>
      </w:r>
      <w:r w:rsidRPr="0027094C">
        <w:t>Examina las políticas vigentes en seguridad, convivencia</w:t>
      </w:r>
      <w:r w:rsidRPr="0027094C">
        <w:rPr>
          <w:spacing w:val="-2"/>
        </w:rPr>
        <w:t xml:space="preserve"> </w:t>
      </w:r>
      <w:r w:rsidRPr="0027094C">
        <w:t>y justicia,</w:t>
      </w:r>
      <w:r w:rsidRPr="0027094C">
        <w:rPr>
          <w:spacing w:val="-1"/>
        </w:rPr>
        <w:t xml:space="preserve"> </w:t>
      </w:r>
      <w:r w:rsidRPr="0027094C">
        <w:t>identificando vacíos y</w:t>
      </w:r>
      <w:r w:rsidRPr="0027094C">
        <w:rPr>
          <w:spacing w:val="-1"/>
        </w:rPr>
        <w:t xml:space="preserve"> </w:t>
      </w:r>
      <w:r w:rsidRPr="0027094C">
        <w:t xml:space="preserve">posibilidades de inclusión efectiva del pueblo </w:t>
      </w:r>
      <w:proofErr w:type="spellStart"/>
      <w:r w:rsidRPr="0027094C">
        <w:t>Rrom</w:t>
      </w:r>
      <w:proofErr w:type="spellEnd"/>
      <w:r w:rsidRPr="0027094C">
        <w:t>. Se enfatiza la necesidad de que estas políticas adopten un enfoque diferencial que reconozca derechos colectivos, fomente la equidad y promueva mecanismos afirmativos que superen históricas barreras de exclusión.</w:t>
      </w:r>
    </w:p>
    <w:p w14:paraId="31B99320" w14:textId="77777777" w:rsidR="00E04903" w:rsidRPr="0027094C" w:rsidRDefault="00E04903" w:rsidP="008764D1">
      <w:pPr>
        <w:rPr>
          <w:sz w:val="20"/>
        </w:rPr>
      </w:pPr>
    </w:p>
    <w:p w14:paraId="5BC1CF51" w14:textId="77777777" w:rsidR="00765675" w:rsidRDefault="00765675" w:rsidP="008764D1">
      <w:r w:rsidRPr="0027094C">
        <w:rPr>
          <w:b/>
        </w:rPr>
        <w:t xml:space="preserve">Énfasis en derechos humanos y equidad: </w:t>
      </w:r>
      <w:r w:rsidRPr="0027094C">
        <w:t xml:space="preserve">La investigación debe contribuir a fortalecer la formulación de políticas que garanticen derechos humanos, equidad y acciones afirmativas para mejorar integralmente las condiciones de vida del pueblo </w:t>
      </w:r>
      <w:proofErr w:type="spellStart"/>
      <w:r w:rsidRPr="0027094C">
        <w:t>Rrom</w:t>
      </w:r>
      <w:proofErr w:type="spellEnd"/>
      <w:r w:rsidRPr="0027094C">
        <w:t>, enfrentando la discriminación estructural mediante un enfoque culturalmente sensible y respetuoso.</w:t>
      </w:r>
    </w:p>
    <w:p w14:paraId="457822FA" w14:textId="77777777" w:rsidR="00E04903" w:rsidRPr="0027094C" w:rsidRDefault="00E04903" w:rsidP="008764D1">
      <w:pPr>
        <w:rPr>
          <w:sz w:val="20"/>
        </w:rPr>
      </w:pPr>
    </w:p>
    <w:p w14:paraId="3DA2D0C0" w14:textId="77777777" w:rsidR="00765675" w:rsidRPr="0027094C" w:rsidRDefault="00765675" w:rsidP="008764D1">
      <w:pPr>
        <w:rPr>
          <w:sz w:val="20"/>
        </w:rPr>
      </w:pPr>
      <w:r w:rsidRPr="0027094C">
        <w:rPr>
          <w:b/>
        </w:rPr>
        <w:t xml:space="preserve">Construcción colectiva y socialización: </w:t>
      </w:r>
      <w:r w:rsidRPr="0027094C">
        <w:t>El proceso investigativo debe ser transparente</w:t>
      </w:r>
      <w:r w:rsidRPr="0027094C">
        <w:rPr>
          <w:spacing w:val="-10"/>
        </w:rPr>
        <w:t xml:space="preserve"> </w:t>
      </w:r>
      <w:r w:rsidRPr="0027094C">
        <w:t>y</w:t>
      </w:r>
      <w:r w:rsidRPr="0027094C">
        <w:rPr>
          <w:spacing w:val="-9"/>
        </w:rPr>
        <w:t xml:space="preserve"> </w:t>
      </w:r>
      <w:r w:rsidRPr="0027094C">
        <w:t>participativo,</w:t>
      </w:r>
      <w:r w:rsidRPr="0027094C">
        <w:rPr>
          <w:spacing w:val="-9"/>
        </w:rPr>
        <w:t xml:space="preserve"> </w:t>
      </w:r>
      <w:r w:rsidRPr="0027094C">
        <w:t>con</w:t>
      </w:r>
      <w:r w:rsidRPr="0027094C">
        <w:rPr>
          <w:spacing w:val="-4"/>
        </w:rPr>
        <w:t xml:space="preserve"> </w:t>
      </w:r>
      <w:r w:rsidRPr="0027094C">
        <w:t>validación</w:t>
      </w:r>
      <w:r w:rsidRPr="0027094C">
        <w:rPr>
          <w:spacing w:val="-9"/>
        </w:rPr>
        <w:t xml:space="preserve"> </w:t>
      </w:r>
      <w:r w:rsidRPr="0027094C">
        <w:t>y</w:t>
      </w:r>
      <w:r w:rsidRPr="0027094C">
        <w:rPr>
          <w:spacing w:val="-9"/>
        </w:rPr>
        <w:t xml:space="preserve"> </w:t>
      </w:r>
      <w:r w:rsidRPr="0027094C">
        <w:t>retroalimentación</w:t>
      </w:r>
      <w:r w:rsidRPr="0027094C">
        <w:rPr>
          <w:spacing w:val="-9"/>
        </w:rPr>
        <w:t xml:space="preserve"> </w:t>
      </w:r>
      <w:r w:rsidRPr="0027094C">
        <w:t>de</w:t>
      </w:r>
      <w:r w:rsidRPr="0027094C">
        <w:rPr>
          <w:spacing w:val="-10"/>
        </w:rPr>
        <w:t xml:space="preserve"> </w:t>
      </w:r>
      <w:r w:rsidRPr="0027094C">
        <w:t>los</w:t>
      </w:r>
      <w:r w:rsidRPr="0027094C">
        <w:rPr>
          <w:spacing w:val="-7"/>
        </w:rPr>
        <w:t xml:space="preserve"> </w:t>
      </w:r>
      <w:r w:rsidRPr="0027094C">
        <w:t>resultados</w:t>
      </w:r>
      <w:r w:rsidRPr="0027094C">
        <w:rPr>
          <w:spacing w:val="-2"/>
        </w:rPr>
        <w:t xml:space="preserve"> </w:t>
      </w:r>
      <w:r w:rsidRPr="0027094C">
        <w:t xml:space="preserve">con </w:t>
      </w:r>
      <w:r w:rsidRPr="0027094C">
        <w:lastRenderedPageBreak/>
        <w:t>los</w:t>
      </w:r>
      <w:r w:rsidRPr="0027094C">
        <w:rPr>
          <w:spacing w:val="-3"/>
        </w:rPr>
        <w:t xml:space="preserve"> </w:t>
      </w:r>
      <w:r w:rsidRPr="0027094C">
        <w:t>delegados</w:t>
      </w:r>
      <w:r w:rsidRPr="0027094C">
        <w:rPr>
          <w:spacing w:val="-3"/>
        </w:rPr>
        <w:t xml:space="preserve"> </w:t>
      </w:r>
      <w:proofErr w:type="spellStart"/>
      <w:r w:rsidRPr="0027094C">
        <w:t>Rrom</w:t>
      </w:r>
      <w:proofErr w:type="spellEnd"/>
      <w:r w:rsidRPr="0027094C">
        <w:rPr>
          <w:spacing w:val="-4"/>
        </w:rPr>
        <w:t xml:space="preserve"> </w:t>
      </w:r>
      <w:r w:rsidRPr="0027094C">
        <w:t>y las</w:t>
      </w:r>
      <w:r w:rsidRPr="0027094C">
        <w:rPr>
          <w:spacing w:val="-3"/>
        </w:rPr>
        <w:t xml:space="preserve"> </w:t>
      </w:r>
      <w:r w:rsidRPr="0027094C">
        <w:t>entidades</w:t>
      </w:r>
      <w:r w:rsidRPr="0027094C">
        <w:rPr>
          <w:spacing w:val="-3"/>
        </w:rPr>
        <w:t xml:space="preserve"> </w:t>
      </w:r>
      <w:r w:rsidRPr="0027094C">
        <w:t>responsables</w:t>
      </w:r>
      <w:r w:rsidRPr="0027094C">
        <w:rPr>
          <w:spacing w:val="-3"/>
        </w:rPr>
        <w:t xml:space="preserve"> </w:t>
      </w:r>
      <w:r w:rsidRPr="0027094C">
        <w:t>del</w:t>
      </w:r>
      <w:r w:rsidRPr="0027094C">
        <w:rPr>
          <w:spacing w:val="-1"/>
        </w:rPr>
        <w:t xml:space="preserve"> </w:t>
      </w:r>
      <w:r w:rsidRPr="0027094C">
        <w:t>sector</w:t>
      </w:r>
      <w:r w:rsidRPr="0027094C">
        <w:rPr>
          <w:spacing w:val="-4"/>
        </w:rPr>
        <w:t xml:space="preserve"> </w:t>
      </w:r>
      <w:r w:rsidRPr="0027094C">
        <w:t>seguridad, convivencia</w:t>
      </w:r>
      <w:r w:rsidRPr="0027094C">
        <w:rPr>
          <w:spacing w:val="-6"/>
        </w:rPr>
        <w:t xml:space="preserve"> </w:t>
      </w:r>
      <w:r w:rsidRPr="0027094C">
        <w:t>y justicia. Esto fomenta la apropiación social, la legitimidad del documento y la sostenibilidad de las acciones propuestas.</w:t>
      </w:r>
    </w:p>
    <w:p w14:paraId="6B4103D7" w14:textId="77777777" w:rsidR="00A27500" w:rsidRPr="0027094C" w:rsidRDefault="00A27500" w:rsidP="008764D1"/>
    <w:p w14:paraId="2A2F31D7" w14:textId="7B684C38" w:rsidR="00765675" w:rsidRPr="0027094C" w:rsidRDefault="00765675" w:rsidP="008764D1">
      <w:r w:rsidRPr="0027094C">
        <w:t>Estos enfoques garantizan que el Plan de Análisis no sea solo una recopilación de información,</w:t>
      </w:r>
      <w:r w:rsidRPr="0027094C">
        <w:rPr>
          <w:spacing w:val="-3"/>
        </w:rPr>
        <w:t xml:space="preserve"> </w:t>
      </w:r>
      <w:r w:rsidRPr="0027094C">
        <w:t>sino</w:t>
      </w:r>
      <w:r w:rsidRPr="0027094C">
        <w:rPr>
          <w:spacing w:val="-3"/>
        </w:rPr>
        <w:t xml:space="preserve"> </w:t>
      </w:r>
      <w:r w:rsidRPr="0027094C">
        <w:t>un</w:t>
      </w:r>
      <w:r w:rsidRPr="0027094C">
        <w:rPr>
          <w:spacing w:val="-3"/>
        </w:rPr>
        <w:t xml:space="preserve"> </w:t>
      </w:r>
      <w:r w:rsidRPr="0027094C">
        <w:t>proceso</w:t>
      </w:r>
      <w:r w:rsidRPr="0027094C">
        <w:rPr>
          <w:spacing w:val="-3"/>
        </w:rPr>
        <w:t xml:space="preserve"> </w:t>
      </w:r>
      <w:r w:rsidRPr="0027094C">
        <w:t>de</w:t>
      </w:r>
      <w:r w:rsidRPr="0027094C">
        <w:rPr>
          <w:spacing w:val="-5"/>
        </w:rPr>
        <w:t xml:space="preserve"> </w:t>
      </w:r>
      <w:r w:rsidRPr="0027094C">
        <w:t>investigación</w:t>
      </w:r>
      <w:r w:rsidRPr="0027094C">
        <w:rPr>
          <w:spacing w:val="-3"/>
        </w:rPr>
        <w:t xml:space="preserve"> </w:t>
      </w:r>
      <w:r w:rsidRPr="0027094C">
        <w:t>culturalmente</w:t>
      </w:r>
      <w:r w:rsidRPr="0027094C">
        <w:rPr>
          <w:spacing w:val="-5"/>
        </w:rPr>
        <w:t xml:space="preserve"> </w:t>
      </w:r>
      <w:r w:rsidRPr="0027094C">
        <w:t>respetuoso,</w:t>
      </w:r>
      <w:r w:rsidRPr="0027094C">
        <w:rPr>
          <w:spacing w:val="-3"/>
        </w:rPr>
        <w:t xml:space="preserve"> </w:t>
      </w:r>
      <w:r w:rsidRPr="0027094C">
        <w:t xml:space="preserve">interdisciplinario y estratégico, orientado a generar conocimiento crítico y acciones efectivas que mejoren la seguridad, convivencia y justicia del pueblo </w:t>
      </w:r>
      <w:proofErr w:type="spellStart"/>
      <w:r w:rsidRPr="0027094C">
        <w:t>Rrom</w:t>
      </w:r>
      <w:proofErr w:type="spellEnd"/>
      <w:r w:rsidRPr="0027094C">
        <w:t xml:space="preserve"> en Bogotá.</w:t>
      </w:r>
    </w:p>
    <w:p w14:paraId="6F97C1A5" w14:textId="64CAD07A" w:rsidR="00765675" w:rsidRPr="0027094C" w:rsidRDefault="00765675" w:rsidP="00F470D2">
      <w:pPr>
        <w:pStyle w:val="Ttulo1"/>
      </w:pPr>
      <w:bookmarkStart w:id="8" w:name="_Toc213771396"/>
      <w:r w:rsidRPr="0027094C">
        <w:t>Categorías analíticas</w:t>
      </w:r>
      <w:bookmarkEnd w:id="8"/>
    </w:p>
    <w:p w14:paraId="5A52DA8F" w14:textId="77777777" w:rsidR="005C42BD" w:rsidRPr="0027094C" w:rsidRDefault="005C42BD" w:rsidP="008764D1"/>
    <w:p w14:paraId="750C5D53" w14:textId="4ADFE6C5" w:rsidR="005C42BD" w:rsidRDefault="005C42BD" w:rsidP="008764D1">
      <w:r w:rsidRPr="0027094C">
        <w:t>Las categorías analíticas para la investigación sobre los factores estratégicos para la seguridad,</w:t>
      </w:r>
      <w:r w:rsidRPr="0027094C">
        <w:rPr>
          <w:spacing w:val="-4"/>
        </w:rPr>
        <w:t xml:space="preserve"> </w:t>
      </w:r>
      <w:r w:rsidRPr="0027094C">
        <w:t>convivencia</w:t>
      </w:r>
      <w:r w:rsidRPr="0027094C">
        <w:rPr>
          <w:spacing w:val="-6"/>
        </w:rPr>
        <w:t xml:space="preserve"> </w:t>
      </w:r>
      <w:r w:rsidRPr="0027094C">
        <w:t>y</w:t>
      </w:r>
      <w:r w:rsidRPr="0027094C">
        <w:rPr>
          <w:spacing w:val="-4"/>
        </w:rPr>
        <w:t xml:space="preserve"> </w:t>
      </w:r>
      <w:r w:rsidRPr="0027094C">
        <w:t>justicia</w:t>
      </w:r>
      <w:r w:rsidRPr="0027094C">
        <w:rPr>
          <w:spacing w:val="-6"/>
        </w:rPr>
        <w:t xml:space="preserve"> </w:t>
      </w:r>
      <w:r w:rsidRPr="0027094C">
        <w:t>del</w:t>
      </w:r>
      <w:r w:rsidRPr="0027094C">
        <w:rPr>
          <w:spacing w:val="-6"/>
        </w:rPr>
        <w:t xml:space="preserve"> </w:t>
      </w:r>
      <w:r w:rsidRPr="0027094C">
        <w:t>pueblo</w:t>
      </w:r>
      <w:r w:rsidRPr="0027094C">
        <w:rPr>
          <w:spacing w:val="-4"/>
        </w:rPr>
        <w:t xml:space="preserve"> </w:t>
      </w:r>
      <w:proofErr w:type="spellStart"/>
      <w:r w:rsidRPr="0027094C">
        <w:t>Rrom</w:t>
      </w:r>
      <w:proofErr w:type="spellEnd"/>
      <w:r w:rsidRPr="0027094C">
        <w:rPr>
          <w:spacing w:val="-6"/>
        </w:rPr>
        <w:t xml:space="preserve"> </w:t>
      </w:r>
      <w:r w:rsidRPr="0027094C">
        <w:t>en</w:t>
      </w:r>
      <w:r w:rsidRPr="0027094C">
        <w:rPr>
          <w:spacing w:val="-1"/>
        </w:rPr>
        <w:t xml:space="preserve"> </w:t>
      </w:r>
      <w:r w:rsidRPr="0027094C">
        <w:t>Bogotá,</w:t>
      </w:r>
      <w:r w:rsidRPr="0027094C">
        <w:rPr>
          <w:spacing w:val="-4"/>
        </w:rPr>
        <w:t xml:space="preserve"> </w:t>
      </w:r>
      <w:r w:rsidRPr="0027094C">
        <w:t>tomando</w:t>
      </w:r>
      <w:r w:rsidRPr="0027094C">
        <w:rPr>
          <w:spacing w:val="-4"/>
        </w:rPr>
        <w:t xml:space="preserve"> </w:t>
      </w:r>
      <w:r w:rsidRPr="0027094C">
        <w:t>en</w:t>
      </w:r>
      <w:r w:rsidRPr="0027094C">
        <w:rPr>
          <w:spacing w:val="-4"/>
        </w:rPr>
        <w:t xml:space="preserve"> </w:t>
      </w:r>
      <w:r w:rsidRPr="0027094C">
        <w:t>cuenta</w:t>
      </w:r>
      <w:r w:rsidRPr="0027094C">
        <w:rPr>
          <w:spacing w:val="-6"/>
        </w:rPr>
        <w:t xml:space="preserve"> </w:t>
      </w:r>
      <w:r w:rsidRPr="0027094C">
        <w:t>el</w:t>
      </w:r>
      <w:r w:rsidRPr="0027094C">
        <w:rPr>
          <w:spacing w:val="-6"/>
        </w:rPr>
        <w:t xml:space="preserve"> </w:t>
      </w:r>
      <w:r w:rsidRPr="0027094C">
        <w:t>enfoque diferencial</w:t>
      </w:r>
      <w:r w:rsidRPr="0027094C">
        <w:rPr>
          <w:spacing w:val="-1"/>
        </w:rPr>
        <w:t xml:space="preserve"> </w:t>
      </w:r>
      <w:r w:rsidRPr="0027094C">
        <w:t>étnico y el</w:t>
      </w:r>
      <w:r w:rsidRPr="0027094C">
        <w:rPr>
          <w:spacing w:val="-1"/>
        </w:rPr>
        <w:t xml:space="preserve"> </w:t>
      </w:r>
      <w:r w:rsidRPr="0027094C">
        <w:t>contexto cultural</w:t>
      </w:r>
      <w:r w:rsidRPr="0027094C">
        <w:rPr>
          <w:spacing w:val="-1"/>
        </w:rPr>
        <w:t xml:space="preserve"> </w:t>
      </w:r>
      <w:r w:rsidRPr="0027094C">
        <w:t>y social</w:t>
      </w:r>
      <w:r w:rsidRPr="0027094C">
        <w:rPr>
          <w:spacing w:val="-1"/>
        </w:rPr>
        <w:t xml:space="preserve"> </w:t>
      </w:r>
      <w:r w:rsidRPr="0027094C">
        <w:t>de</w:t>
      </w:r>
      <w:r w:rsidRPr="0027094C">
        <w:rPr>
          <w:spacing w:val="-1"/>
        </w:rPr>
        <w:t xml:space="preserve"> </w:t>
      </w:r>
      <w:r w:rsidRPr="0027094C">
        <w:t>esta</w:t>
      </w:r>
      <w:r w:rsidRPr="0027094C">
        <w:rPr>
          <w:spacing w:val="-1"/>
        </w:rPr>
        <w:t xml:space="preserve"> </w:t>
      </w:r>
      <w:proofErr w:type="spellStart"/>
      <w:r w:rsidR="003F1C1C" w:rsidRPr="003F1C1C">
        <w:rPr>
          <w:i/>
          <w:iCs/>
        </w:rPr>
        <w:t>kumpania</w:t>
      </w:r>
      <w:proofErr w:type="spellEnd"/>
      <w:r w:rsidRPr="0027094C">
        <w:t>, pueden estructurarse</w:t>
      </w:r>
      <w:r w:rsidRPr="0027094C">
        <w:rPr>
          <w:spacing w:val="-1"/>
        </w:rPr>
        <w:t xml:space="preserve"> </w:t>
      </w:r>
      <w:r w:rsidRPr="0027094C">
        <w:t>en función de los siguientes ejes temáticos:</w:t>
      </w:r>
    </w:p>
    <w:p w14:paraId="0C97BFA4" w14:textId="77777777" w:rsidR="00E04903" w:rsidRPr="0027094C" w:rsidRDefault="00E04903" w:rsidP="008764D1"/>
    <w:p w14:paraId="76653023" w14:textId="760BEB3E" w:rsidR="005C42BD" w:rsidRDefault="005C42BD" w:rsidP="008764D1">
      <w:pPr>
        <w:rPr>
          <w:spacing w:val="-2"/>
        </w:rPr>
      </w:pPr>
      <w:r w:rsidRPr="0027094C">
        <w:rPr>
          <w:b/>
        </w:rPr>
        <w:t xml:space="preserve">Identidad y cultura </w:t>
      </w:r>
      <w:proofErr w:type="spellStart"/>
      <w:r w:rsidRPr="0027094C">
        <w:rPr>
          <w:b/>
        </w:rPr>
        <w:t>Rrom</w:t>
      </w:r>
      <w:proofErr w:type="spellEnd"/>
      <w:r w:rsidRPr="0027094C">
        <w:t xml:space="preserve">: Incluye aspectos como la lengua propia </w:t>
      </w:r>
      <w:r w:rsidR="00E04903">
        <w:t xml:space="preserve">– </w:t>
      </w:r>
      <w:proofErr w:type="spellStart"/>
      <w:r w:rsidR="00E04903" w:rsidRPr="00E04903">
        <w:rPr>
          <w:i/>
          <w:iCs/>
        </w:rPr>
        <w:t>Shib</w:t>
      </w:r>
      <w:proofErr w:type="spellEnd"/>
      <w:r w:rsidR="00E04903">
        <w:t xml:space="preserve"> </w:t>
      </w:r>
      <w:proofErr w:type="spellStart"/>
      <w:r w:rsidRPr="0027094C">
        <w:rPr>
          <w:i/>
          <w:iCs/>
        </w:rPr>
        <w:t>rromaní</w:t>
      </w:r>
      <w:proofErr w:type="spellEnd"/>
      <w:r w:rsidR="0001280A" w:rsidRPr="0027094C">
        <w:t>-</w:t>
      </w:r>
      <w:r w:rsidRPr="0027094C">
        <w:t xml:space="preserve">las prácticas culturales y sociales tradicionales, </w:t>
      </w:r>
      <w:r w:rsidR="00E04903">
        <w:t xml:space="preserve">la </w:t>
      </w:r>
      <w:proofErr w:type="spellStart"/>
      <w:r w:rsidR="00E04903" w:rsidRPr="0027094C">
        <w:rPr>
          <w:i/>
        </w:rPr>
        <w:t>Kriss</w:t>
      </w:r>
      <w:proofErr w:type="spellEnd"/>
      <w:r w:rsidR="00E04903" w:rsidRPr="0027094C">
        <w:t xml:space="preserve"> </w:t>
      </w:r>
      <w:proofErr w:type="spellStart"/>
      <w:r w:rsidR="00E04903" w:rsidRPr="0027094C">
        <w:t>Rromaní</w:t>
      </w:r>
      <w:proofErr w:type="spellEnd"/>
      <w:r w:rsidR="00E04903">
        <w:t xml:space="preserve">, o </w:t>
      </w:r>
      <w:r w:rsidRPr="0027094C">
        <w:t xml:space="preserve">el sistema normativo propio, cosmovisiones, </w:t>
      </w:r>
      <w:proofErr w:type="spellStart"/>
      <w:r w:rsidR="003F1C1C" w:rsidRPr="003F1C1C">
        <w:rPr>
          <w:i/>
          <w:iCs/>
        </w:rPr>
        <w:t>kumpania</w:t>
      </w:r>
      <w:proofErr w:type="spellEnd"/>
      <w:r w:rsidR="00E04903" w:rsidRPr="0027094C">
        <w:t xml:space="preserve"> </w:t>
      </w:r>
      <w:r w:rsidR="00E04903">
        <w:t>u</w:t>
      </w:r>
      <w:r w:rsidR="00E04903" w:rsidRPr="0027094C">
        <w:t xml:space="preserve"> </w:t>
      </w:r>
      <w:r w:rsidRPr="0027094C">
        <w:t>organización social, linajes patrilineales) y memoria</w:t>
      </w:r>
      <w:r w:rsidRPr="0027094C">
        <w:rPr>
          <w:spacing w:val="-3"/>
        </w:rPr>
        <w:t xml:space="preserve"> </w:t>
      </w:r>
      <w:r w:rsidRPr="0027094C">
        <w:t>histórica.</w:t>
      </w:r>
      <w:r w:rsidRPr="0027094C">
        <w:rPr>
          <w:spacing w:val="-2"/>
        </w:rPr>
        <w:t xml:space="preserve"> </w:t>
      </w:r>
      <w:r w:rsidRPr="0027094C">
        <w:t>Esta</w:t>
      </w:r>
      <w:r w:rsidRPr="0027094C">
        <w:rPr>
          <w:spacing w:val="-3"/>
        </w:rPr>
        <w:t xml:space="preserve"> </w:t>
      </w:r>
      <w:r w:rsidRPr="0027094C">
        <w:t>categoría</w:t>
      </w:r>
      <w:r w:rsidRPr="0027094C">
        <w:rPr>
          <w:spacing w:val="-3"/>
        </w:rPr>
        <w:t xml:space="preserve"> </w:t>
      </w:r>
      <w:r w:rsidRPr="0027094C">
        <w:t>permite</w:t>
      </w:r>
      <w:r w:rsidRPr="0027094C">
        <w:rPr>
          <w:spacing w:val="-3"/>
        </w:rPr>
        <w:t xml:space="preserve"> </w:t>
      </w:r>
      <w:r w:rsidRPr="0027094C">
        <w:t>analizar</w:t>
      </w:r>
      <w:r w:rsidRPr="0027094C">
        <w:rPr>
          <w:spacing w:val="-2"/>
        </w:rPr>
        <w:t xml:space="preserve"> </w:t>
      </w:r>
      <w:r w:rsidRPr="0027094C">
        <w:t>cómo</w:t>
      </w:r>
      <w:r w:rsidRPr="0027094C">
        <w:rPr>
          <w:spacing w:val="-2"/>
        </w:rPr>
        <w:t xml:space="preserve"> </w:t>
      </w:r>
      <w:r w:rsidRPr="0027094C">
        <w:t xml:space="preserve">estos elementos configuran la identidad del pueblo </w:t>
      </w:r>
      <w:proofErr w:type="spellStart"/>
      <w:r w:rsidRPr="0027094C">
        <w:t>Rrom</w:t>
      </w:r>
      <w:proofErr w:type="spellEnd"/>
      <w:r w:rsidRPr="0027094C">
        <w:t xml:space="preserve"> y cómo afectan sus relaciones con el entorno social y </w:t>
      </w:r>
      <w:r w:rsidRPr="0027094C">
        <w:rPr>
          <w:spacing w:val="-2"/>
        </w:rPr>
        <w:t>político.</w:t>
      </w:r>
    </w:p>
    <w:p w14:paraId="71E15A71" w14:textId="77777777" w:rsidR="00E04903" w:rsidRPr="0027094C" w:rsidRDefault="00E04903" w:rsidP="008764D1"/>
    <w:p w14:paraId="22F499A4" w14:textId="0E7A7FF7" w:rsidR="005C42BD" w:rsidRDefault="005C42BD" w:rsidP="008764D1">
      <w:r w:rsidRPr="0027094C">
        <w:rPr>
          <w:b/>
        </w:rPr>
        <w:lastRenderedPageBreak/>
        <w:t>Seguridad</w:t>
      </w:r>
      <w:r w:rsidRPr="0027094C">
        <w:t>:</w:t>
      </w:r>
      <w:r w:rsidRPr="0027094C">
        <w:rPr>
          <w:spacing w:val="-15"/>
        </w:rPr>
        <w:t xml:space="preserve"> </w:t>
      </w:r>
      <w:r w:rsidRPr="0027094C">
        <w:t>Aborda</w:t>
      </w:r>
      <w:r w:rsidRPr="0027094C">
        <w:rPr>
          <w:spacing w:val="-11"/>
        </w:rPr>
        <w:t xml:space="preserve"> </w:t>
      </w:r>
      <w:r w:rsidRPr="0027094C">
        <w:t>las condiciones</w:t>
      </w:r>
      <w:r w:rsidRPr="0027094C">
        <w:rPr>
          <w:spacing w:val="-3"/>
        </w:rPr>
        <w:t xml:space="preserve"> </w:t>
      </w:r>
      <w:r w:rsidRPr="0027094C">
        <w:t>específicas</w:t>
      </w:r>
      <w:r w:rsidRPr="0027094C">
        <w:rPr>
          <w:spacing w:val="-3"/>
        </w:rPr>
        <w:t xml:space="preserve"> </w:t>
      </w:r>
      <w:r w:rsidRPr="0027094C">
        <w:t>de</w:t>
      </w:r>
      <w:r w:rsidRPr="0027094C">
        <w:rPr>
          <w:spacing w:val="-6"/>
        </w:rPr>
        <w:t xml:space="preserve"> </w:t>
      </w:r>
      <w:r w:rsidRPr="0027094C">
        <w:t>seguridad</w:t>
      </w:r>
      <w:r w:rsidRPr="0027094C">
        <w:rPr>
          <w:spacing w:val="-4"/>
        </w:rPr>
        <w:t xml:space="preserve"> </w:t>
      </w:r>
      <w:r w:rsidRPr="0027094C">
        <w:t>que</w:t>
      </w:r>
      <w:r w:rsidRPr="0027094C">
        <w:rPr>
          <w:spacing w:val="-2"/>
        </w:rPr>
        <w:t xml:space="preserve"> </w:t>
      </w:r>
      <w:r w:rsidRPr="0027094C">
        <w:t>impactan</w:t>
      </w:r>
      <w:r w:rsidRPr="0027094C">
        <w:rPr>
          <w:spacing w:val="-1"/>
        </w:rPr>
        <w:t xml:space="preserve"> </w:t>
      </w:r>
      <w:r w:rsidRPr="0027094C">
        <w:t>al</w:t>
      </w:r>
      <w:r w:rsidRPr="0027094C">
        <w:rPr>
          <w:spacing w:val="-2"/>
        </w:rPr>
        <w:t xml:space="preserve"> </w:t>
      </w:r>
      <w:r w:rsidRPr="0027094C">
        <w:t xml:space="preserve">pueblo </w:t>
      </w:r>
      <w:proofErr w:type="spellStart"/>
      <w:r w:rsidRPr="0027094C">
        <w:t>Rrom</w:t>
      </w:r>
      <w:proofErr w:type="spellEnd"/>
      <w:r w:rsidRPr="0027094C">
        <w:t>,</w:t>
      </w:r>
      <w:r w:rsidRPr="0027094C">
        <w:rPr>
          <w:spacing w:val="-7"/>
        </w:rPr>
        <w:t xml:space="preserve"> </w:t>
      </w:r>
      <w:r w:rsidRPr="0027094C">
        <w:t>tales</w:t>
      </w:r>
      <w:r w:rsidRPr="0027094C">
        <w:rPr>
          <w:spacing w:val="-6"/>
        </w:rPr>
        <w:t xml:space="preserve"> </w:t>
      </w:r>
      <w:r w:rsidRPr="0027094C">
        <w:t>como</w:t>
      </w:r>
      <w:r w:rsidRPr="0027094C">
        <w:rPr>
          <w:spacing w:val="-7"/>
        </w:rPr>
        <w:t xml:space="preserve"> </w:t>
      </w:r>
      <w:r w:rsidRPr="0027094C">
        <w:t>riesgos,</w:t>
      </w:r>
      <w:r w:rsidRPr="0027094C">
        <w:rPr>
          <w:spacing w:val="-7"/>
        </w:rPr>
        <w:t xml:space="preserve"> </w:t>
      </w:r>
      <w:r w:rsidRPr="0027094C">
        <w:t>amenazas,</w:t>
      </w:r>
      <w:r w:rsidRPr="0027094C">
        <w:rPr>
          <w:spacing w:val="-7"/>
        </w:rPr>
        <w:t xml:space="preserve"> </w:t>
      </w:r>
      <w:r w:rsidRPr="0027094C">
        <w:t>violencia,</w:t>
      </w:r>
      <w:r w:rsidRPr="0027094C">
        <w:rPr>
          <w:spacing w:val="-7"/>
        </w:rPr>
        <w:t xml:space="preserve"> </w:t>
      </w:r>
      <w:r w:rsidRPr="0027094C">
        <w:t>discriminación</w:t>
      </w:r>
      <w:r w:rsidRPr="0027094C">
        <w:rPr>
          <w:spacing w:val="-7"/>
        </w:rPr>
        <w:t xml:space="preserve"> </w:t>
      </w:r>
      <w:r w:rsidRPr="0027094C">
        <w:t>estructural,</w:t>
      </w:r>
      <w:r w:rsidRPr="0027094C">
        <w:rPr>
          <w:spacing w:val="-7"/>
        </w:rPr>
        <w:t xml:space="preserve"> </w:t>
      </w:r>
      <w:r w:rsidRPr="0027094C">
        <w:t>dentro</w:t>
      </w:r>
      <w:r w:rsidRPr="0027094C">
        <w:rPr>
          <w:spacing w:val="-7"/>
        </w:rPr>
        <w:t xml:space="preserve"> </w:t>
      </w:r>
      <w:r w:rsidRPr="0027094C">
        <w:t xml:space="preserve">de </w:t>
      </w:r>
      <w:r w:rsidR="00EF7992">
        <w:t>su</w:t>
      </w:r>
      <w:r w:rsidR="00EF7992" w:rsidRPr="00EF7992">
        <w:rPr>
          <w:i/>
          <w:iCs/>
        </w:rPr>
        <w:t xml:space="preserve"> </w:t>
      </w:r>
      <w:proofErr w:type="spellStart"/>
      <w:r w:rsidR="003F1C1C" w:rsidRPr="003F1C1C">
        <w:rPr>
          <w:i/>
          <w:iCs/>
        </w:rPr>
        <w:t>kumpania</w:t>
      </w:r>
      <w:proofErr w:type="spellEnd"/>
      <w:r w:rsidRPr="0027094C">
        <w:t xml:space="preserve"> y en los territorios donde se asientan.</w:t>
      </w:r>
    </w:p>
    <w:p w14:paraId="51965D31" w14:textId="77777777" w:rsidR="00E04903" w:rsidRPr="0027094C" w:rsidRDefault="00E04903" w:rsidP="008764D1"/>
    <w:p w14:paraId="1CB6E3D9" w14:textId="2763E887" w:rsidR="005C42BD" w:rsidRDefault="005C42BD" w:rsidP="008764D1">
      <w:r w:rsidRPr="0027094C">
        <w:rPr>
          <w:b/>
        </w:rPr>
        <w:t>Convivencia</w:t>
      </w:r>
      <w:r w:rsidRPr="0027094C">
        <w:t xml:space="preserve">: Se refiere a las prácticas y dinámicas sociales internas y externas que favorecen o dificultan la coexistencia pacífica, el diálogo intercultural, y las formas propias de resolución de conflictos, tomando en cuenta sus normas de convivencia tradicionales y el papel que juega el </w:t>
      </w:r>
      <w:proofErr w:type="spellStart"/>
      <w:r w:rsidR="008764D1" w:rsidRPr="0027094C">
        <w:rPr>
          <w:i/>
          <w:iCs/>
        </w:rPr>
        <w:t>Kriss</w:t>
      </w:r>
      <w:proofErr w:type="spellEnd"/>
      <w:r w:rsidRPr="0027094C">
        <w:rPr>
          <w:i/>
          <w:iCs/>
        </w:rPr>
        <w:t xml:space="preserve"> </w:t>
      </w:r>
      <w:proofErr w:type="spellStart"/>
      <w:r w:rsidRPr="0027094C">
        <w:rPr>
          <w:i/>
          <w:iCs/>
        </w:rPr>
        <w:t>Rromaní</w:t>
      </w:r>
      <w:proofErr w:type="spellEnd"/>
      <w:r w:rsidRPr="0027094C">
        <w:t>.</w:t>
      </w:r>
    </w:p>
    <w:p w14:paraId="649EC114" w14:textId="77777777" w:rsidR="00E04903" w:rsidRPr="0027094C" w:rsidRDefault="00E04903" w:rsidP="008764D1"/>
    <w:p w14:paraId="2F4FC94F" w14:textId="23D35F15" w:rsidR="005C42BD" w:rsidRDefault="005C42BD" w:rsidP="008764D1">
      <w:r w:rsidRPr="0027094C">
        <w:rPr>
          <w:b/>
        </w:rPr>
        <w:t>Justicia</w:t>
      </w:r>
      <w:r w:rsidRPr="0027094C">
        <w:t xml:space="preserve">: Esta categoría incluye el análisis del sistema de justicia propio del pueblo </w:t>
      </w:r>
      <w:proofErr w:type="spellStart"/>
      <w:r w:rsidRPr="0027094C">
        <w:t>Rrom</w:t>
      </w:r>
      <w:proofErr w:type="spellEnd"/>
      <w:r w:rsidRPr="0027094C">
        <w:rPr>
          <w:spacing w:val="-10"/>
        </w:rPr>
        <w:t xml:space="preserve"> </w:t>
      </w:r>
      <w:r w:rsidRPr="0027094C">
        <w:t>(</w:t>
      </w:r>
      <w:proofErr w:type="spellStart"/>
      <w:r w:rsidR="008764D1" w:rsidRPr="0027094C">
        <w:rPr>
          <w:i/>
          <w:iCs/>
        </w:rPr>
        <w:t>Kriss</w:t>
      </w:r>
      <w:proofErr w:type="spellEnd"/>
      <w:r w:rsidRPr="0027094C">
        <w:rPr>
          <w:i/>
          <w:iCs/>
          <w:spacing w:val="-8"/>
        </w:rPr>
        <w:t xml:space="preserve"> </w:t>
      </w:r>
      <w:proofErr w:type="spellStart"/>
      <w:r w:rsidRPr="0027094C">
        <w:rPr>
          <w:i/>
          <w:iCs/>
        </w:rPr>
        <w:t>Rromaní</w:t>
      </w:r>
      <w:proofErr w:type="spellEnd"/>
      <w:r w:rsidRPr="0027094C">
        <w:t>)</w:t>
      </w:r>
      <w:r w:rsidRPr="0027094C">
        <w:rPr>
          <w:spacing w:val="-5"/>
        </w:rPr>
        <w:t xml:space="preserve"> </w:t>
      </w:r>
      <w:r w:rsidRPr="0027094C">
        <w:t>en</w:t>
      </w:r>
      <w:r w:rsidRPr="0027094C">
        <w:rPr>
          <w:spacing w:val="-9"/>
        </w:rPr>
        <w:t xml:space="preserve"> </w:t>
      </w:r>
      <w:r w:rsidRPr="0027094C">
        <w:t>relación</w:t>
      </w:r>
      <w:r w:rsidRPr="0027094C">
        <w:rPr>
          <w:spacing w:val="-9"/>
        </w:rPr>
        <w:t xml:space="preserve"> </w:t>
      </w:r>
      <w:r w:rsidRPr="0027094C">
        <w:t>con</w:t>
      </w:r>
      <w:r w:rsidRPr="0027094C">
        <w:rPr>
          <w:spacing w:val="-5"/>
        </w:rPr>
        <w:t xml:space="preserve"> </w:t>
      </w:r>
      <w:r w:rsidRPr="0027094C">
        <w:t>el</w:t>
      </w:r>
      <w:r w:rsidRPr="0027094C">
        <w:rPr>
          <w:spacing w:val="-10"/>
        </w:rPr>
        <w:t xml:space="preserve"> </w:t>
      </w:r>
      <w:r w:rsidRPr="0027094C">
        <w:t>sistema</w:t>
      </w:r>
      <w:r w:rsidRPr="0027094C">
        <w:rPr>
          <w:spacing w:val="-6"/>
        </w:rPr>
        <w:t xml:space="preserve"> </w:t>
      </w:r>
      <w:r w:rsidRPr="0027094C">
        <w:t>judicial</w:t>
      </w:r>
      <w:r w:rsidRPr="0027094C">
        <w:rPr>
          <w:spacing w:val="-6"/>
        </w:rPr>
        <w:t xml:space="preserve"> </w:t>
      </w:r>
      <w:r w:rsidRPr="0027094C">
        <w:t>formal,</w:t>
      </w:r>
      <w:r w:rsidRPr="0027094C">
        <w:rPr>
          <w:spacing w:val="-9"/>
        </w:rPr>
        <w:t xml:space="preserve"> </w:t>
      </w:r>
      <w:r w:rsidRPr="0027094C">
        <w:t>acceso</w:t>
      </w:r>
      <w:r w:rsidRPr="0027094C">
        <w:rPr>
          <w:spacing w:val="-9"/>
        </w:rPr>
        <w:t xml:space="preserve"> </w:t>
      </w:r>
      <w:r w:rsidRPr="0027094C">
        <w:t>a</w:t>
      </w:r>
      <w:r w:rsidRPr="0027094C">
        <w:rPr>
          <w:spacing w:val="-6"/>
        </w:rPr>
        <w:t xml:space="preserve"> </w:t>
      </w:r>
      <w:r w:rsidRPr="0027094C">
        <w:t>la</w:t>
      </w:r>
      <w:r w:rsidRPr="0027094C">
        <w:rPr>
          <w:spacing w:val="-6"/>
        </w:rPr>
        <w:t xml:space="preserve"> </w:t>
      </w:r>
      <w:r w:rsidRPr="0027094C">
        <w:t>justicia, reconocimiento legal de mecanismos propios, y desafíos en la protección de sus derechos colectivos e individuales.</w:t>
      </w:r>
    </w:p>
    <w:p w14:paraId="7F0B7164" w14:textId="77777777" w:rsidR="00E04903" w:rsidRPr="0027094C" w:rsidRDefault="00E04903" w:rsidP="008764D1"/>
    <w:p w14:paraId="22EAAE7F" w14:textId="77777777" w:rsidR="005C42BD" w:rsidRDefault="005C42BD" w:rsidP="008764D1">
      <w:r w:rsidRPr="0027094C">
        <w:rPr>
          <w:b/>
        </w:rPr>
        <w:t>Políticas públicas e inclusión</w:t>
      </w:r>
      <w:r w:rsidRPr="0027094C">
        <w:t xml:space="preserve">: Se centra en la evaluación crítica de la política de seguridad, convivencia y justicia vigentes, la inclusión efectiva del pueblo </w:t>
      </w:r>
      <w:proofErr w:type="spellStart"/>
      <w:r w:rsidRPr="0027094C">
        <w:t>Rrom</w:t>
      </w:r>
      <w:proofErr w:type="spellEnd"/>
      <w:r w:rsidRPr="0027094C">
        <w:t xml:space="preserve"> en estas</w:t>
      </w:r>
      <w:r w:rsidRPr="0027094C">
        <w:rPr>
          <w:spacing w:val="-12"/>
        </w:rPr>
        <w:t xml:space="preserve"> </w:t>
      </w:r>
      <w:r w:rsidRPr="0027094C">
        <w:t>políticas,</w:t>
      </w:r>
      <w:r w:rsidRPr="0027094C">
        <w:rPr>
          <w:spacing w:val="-14"/>
        </w:rPr>
        <w:t xml:space="preserve"> </w:t>
      </w:r>
      <w:r w:rsidRPr="0027094C">
        <w:t>y</w:t>
      </w:r>
      <w:r w:rsidRPr="0027094C">
        <w:rPr>
          <w:spacing w:val="-14"/>
        </w:rPr>
        <w:t xml:space="preserve"> </w:t>
      </w:r>
      <w:r w:rsidRPr="0027094C">
        <w:t>el</w:t>
      </w:r>
      <w:r w:rsidRPr="0027094C">
        <w:rPr>
          <w:spacing w:val="-15"/>
        </w:rPr>
        <w:t xml:space="preserve"> </w:t>
      </w:r>
      <w:r w:rsidRPr="0027094C">
        <w:t>diseño</w:t>
      </w:r>
      <w:r w:rsidRPr="0027094C">
        <w:rPr>
          <w:spacing w:val="-9"/>
        </w:rPr>
        <w:t xml:space="preserve"> </w:t>
      </w:r>
      <w:r w:rsidRPr="0027094C">
        <w:t>de</w:t>
      </w:r>
      <w:r w:rsidRPr="0027094C">
        <w:rPr>
          <w:spacing w:val="-15"/>
        </w:rPr>
        <w:t xml:space="preserve"> </w:t>
      </w:r>
      <w:r w:rsidRPr="0027094C">
        <w:t>recomendaciones</w:t>
      </w:r>
      <w:r w:rsidRPr="0027094C">
        <w:rPr>
          <w:spacing w:val="-12"/>
        </w:rPr>
        <w:t xml:space="preserve"> </w:t>
      </w:r>
      <w:r w:rsidRPr="0027094C">
        <w:t>para</w:t>
      </w:r>
      <w:r w:rsidRPr="0027094C">
        <w:rPr>
          <w:spacing w:val="-10"/>
        </w:rPr>
        <w:t xml:space="preserve"> </w:t>
      </w:r>
      <w:r w:rsidRPr="0027094C">
        <w:t>la</w:t>
      </w:r>
      <w:r w:rsidRPr="0027094C">
        <w:rPr>
          <w:spacing w:val="-15"/>
        </w:rPr>
        <w:t xml:space="preserve"> </w:t>
      </w:r>
      <w:r w:rsidRPr="0027094C">
        <w:t>formulación</w:t>
      </w:r>
      <w:r w:rsidRPr="0027094C">
        <w:rPr>
          <w:spacing w:val="-9"/>
        </w:rPr>
        <w:t xml:space="preserve"> </w:t>
      </w:r>
      <w:r w:rsidRPr="0027094C">
        <w:t>de</w:t>
      </w:r>
      <w:r w:rsidRPr="0027094C">
        <w:rPr>
          <w:spacing w:val="-10"/>
        </w:rPr>
        <w:t xml:space="preserve"> </w:t>
      </w:r>
      <w:r w:rsidRPr="0027094C">
        <w:t>marcos</w:t>
      </w:r>
      <w:r w:rsidRPr="0027094C">
        <w:rPr>
          <w:spacing w:val="-7"/>
        </w:rPr>
        <w:t xml:space="preserve"> </w:t>
      </w:r>
      <w:r w:rsidRPr="0027094C">
        <w:t>legales y estratégicos con enfoque diferencial y participativo.</w:t>
      </w:r>
    </w:p>
    <w:p w14:paraId="1ADD9205" w14:textId="77777777" w:rsidR="00E04903" w:rsidRPr="0027094C" w:rsidRDefault="00E04903" w:rsidP="008764D1"/>
    <w:p w14:paraId="2E3F1681" w14:textId="6ADD64D5" w:rsidR="005C42BD" w:rsidRPr="0027094C" w:rsidRDefault="005C42BD" w:rsidP="008764D1">
      <w:r w:rsidRPr="0027094C">
        <w:rPr>
          <w:b/>
          <w:spacing w:val="-2"/>
        </w:rPr>
        <w:t>Contextualización territorial</w:t>
      </w:r>
      <w:r w:rsidRPr="0027094C">
        <w:rPr>
          <w:spacing w:val="-2"/>
        </w:rPr>
        <w:t xml:space="preserve">: Examina las dinámicas y particularidades territoriales </w:t>
      </w:r>
      <w:r w:rsidRPr="0027094C">
        <w:t xml:space="preserve">en localidades específicas de Bogotá (Kennedy, Puente Aranda, Engativá, Fontibón y Barrios Unidos) donde reside la </w:t>
      </w:r>
      <w:proofErr w:type="spellStart"/>
      <w:r w:rsidR="003F1C1C" w:rsidRPr="003F1C1C">
        <w:rPr>
          <w:i/>
          <w:iCs/>
        </w:rPr>
        <w:t>Kumpania</w:t>
      </w:r>
      <w:proofErr w:type="spellEnd"/>
      <w:r w:rsidRPr="0027094C">
        <w:t>, que influyen en su seguridad, convivencia y justicia.</w:t>
      </w:r>
    </w:p>
    <w:p w14:paraId="454F243C" w14:textId="77777777" w:rsidR="005C42BD" w:rsidRPr="0027094C" w:rsidRDefault="005C42BD" w:rsidP="008764D1">
      <w:r w:rsidRPr="0027094C">
        <w:rPr>
          <w:b/>
        </w:rPr>
        <w:t>Derechos</w:t>
      </w:r>
      <w:r w:rsidRPr="0027094C">
        <w:rPr>
          <w:b/>
          <w:spacing w:val="-15"/>
        </w:rPr>
        <w:t xml:space="preserve"> </w:t>
      </w:r>
      <w:r w:rsidRPr="0027094C">
        <w:rPr>
          <w:b/>
        </w:rPr>
        <w:t>humanos</w:t>
      </w:r>
      <w:r w:rsidRPr="0027094C">
        <w:rPr>
          <w:b/>
          <w:spacing w:val="-15"/>
        </w:rPr>
        <w:t xml:space="preserve"> </w:t>
      </w:r>
      <w:r w:rsidRPr="0027094C">
        <w:rPr>
          <w:b/>
        </w:rPr>
        <w:t>y</w:t>
      </w:r>
      <w:r w:rsidRPr="0027094C">
        <w:rPr>
          <w:b/>
          <w:spacing w:val="-15"/>
        </w:rPr>
        <w:t xml:space="preserve"> </w:t>
      </w:r>
      <w:r w:rsidRPr="0027094C">
        <w:rPr>
          <w:b/>
        </w:rPr>
        <w:t>equidad</w:t>
      </w:r>
      <w:r w:rsidRPr="0027094C">
        <w:t>:</w:t>
      </w:r>
      <w:r w:rsidRPr="0027094C">
        <w:rPr>
          <w:spacing w:val="-15"/>
        </w:rPr>
        <w:t xml:space="preserve"> </w:t>
      </w:r>
      <w:r w:rsidRPr="0027094C">
        <w:t>Considera</w:t>
      </w:r>
      <w:r w:rsidRPr="0027094C">
        <w:rPr>
          <w:spacing w:val="-15"/>
        </w:rPr>
        <w:t xml:space="preserve"> </w:t>
      </w:r>
      <w:r w:rsidRPr="0027094C">
        <w:t>el</w:t>
      </w:r>
      <w:r w:rsidRPr="0027094C">
        <w:rPr>
          <w:spacing w:val="-15"/>
        </w:rPr>
        <w:t xml:space="preserve"> </w:t>
      </w:r>
      <w:r w:rsidRPr="0027094C">
        <w:t>enfoque</w:t>
      </w:r>
      <w:r w:rsidRPr="0027094C">
        <w:rPr>
          <w:spacing w:val="-15"/>
        </w:rPr>
        <w:t xml:space="preserve"> </w:t>
      </w:r>
      <w:r w:rsidRPr="0027094C">
        <w:t>de</w:t>
      </w:r>
      <w:r w:rsidRPr="0027094C">
        <w:rPr>
          <w:spacing w:val="-15"/>
        </w:rPr>
        <w:t xml:space="preserve"> </w:t>
      </w:r>
      <w:r w:rsidRPr="0027094C">
        <w:t>derechos</w:t>
      </w:r>
      <w:r w:rsidRPr="0027094C">
        <w:rPr>
          <w:spacing w:val="-15"/>
        </w:rPr>
        <w:t xml:space="preserve"> </w:t>
      </w:r>
      <w:r w:rsidRPr="0027094C">
        <w:t>humanos,</w:t>
      </w:r>
      <w:r w:rsidRPr="0027094C">
        <w:rPr>
          <w:spacing w:val="-15"/>
        </w:rPr>
        <w:t xml:space="preserve"> </w:t>
      </w:r>
      <w:r w:rsidRPr="0027094C">
        <w:t>equidad, y acción afirmativa que debe orientar la investigación y las políticas públicas para superar la exclusión, la discriminación y vulnerabilidades estructurales.</w:t>
      </w:r>
    </w:p>
    <w:p w14:paraId="21D669EF" w14:textId="77777777" w:rsidR="00A27500" w:rsidRPr="0027094C" w:rsidRDefault="00A27500" w:rsidP="008764D1"/>
    <w:p w14:paraId="082DF5AE" w14:textId="17665DD9" w:rsidR="005C42BD" w:rsidRPr="0027094C" w:rsidRDefault="005C42BD" w:rsidP="008764D1">
      <w:r w:rsidRPr="0027094C">
        <w:lastRenderedPageBreak/>
        <w:t>Estas categorías analíticas orientan el proceso de recolección, sistematización y análisis de información,</w:t>
      </w:r>
      <w:r w:rsidRPr="0027094C">
        <w:rPr>
          <w:spacing w:val="-4"/>
        </w:rPr>
        <w:t xml:space="preserve"> </w:t>
      </w:r>
      <w:r w:rsidRPr="0027094C">
        <w:t>asegurando</w:t>
      </w:r>
      <w:r w:rsidRPr="0027094C">
        <w:rPr>
          <w:spacing w:val="-4"/>
        </w:rPr>
        <w:t xml:space="preserve"> </w:t>
      </w:r>
      <w:r w:rsidRPr="0027094C">
        <w:t>un</w:t>
      </w:r>
      <w:r w:rsidRPr="0027094C">
        <w:rPr>
          <w:spacing w:val="-4"/>
        </w:rPr>
        <w:t xml:space="preserve"> </w:t>
      </w:r>
      <w:r w:rsidRPr="0027094C">
        <w:t>estudio</w:t>
      </w:r>
      <w:r w:rsidRPr="0027094C">
        <w:rPr>
          <w:spacing w:val="-4"/>
        </w:rPr>
        <w:t xml:space="preserve"> </w:t>
      </w:r>
      <w:r w:rsidRPr="0027094C">
        <w:t>integral</w:t>
      </w:r>
      <w:r w:rsidRPr="0027094C">
        <w:rPr>
          <w:spacing w:val="-6"/>
        </w:rPr>
        <w:t xml:space="preserve"> </w:t>
      </w:r>
      <w:r w:rsidRPr="0027094C">
        <w:t>y culturalmente</w:t>
      </w:r>
      <w:r w:rsidRPr="0027094C">
        <w:rPr>
          <w:spacing w:val="-6"/>
        </w:rPr>
        <w:t xml:space="preserve"> </w:t>
      </w:r>
      <w:r w:rsidRPr="0027094C">
        <w:t>respetuoso</w:t>
      </w:r>
      <w:r w:rsidRPr="0027094C">
        <w:rPr>
          <w:spacing w:val="-4"/>
        </w:rPr>
        <w:t xml:space="preserve"> </w:t>
      </w:r>
      <w:r w:rsidRPr="0027094C">
        <w:t>del</w:t>
      </w:r>
      <w:r w:rsidRPr="0027094C">
        <w:rPr>
          <w:spacing w:val="-6"/>
        </w:rPr>
        <w:t xml:space="preserve"> </w:t>
      </w:r>
      <w:r w:rsidRPr="0027094C">
        <w:t>pueblo</w:t>
      </w:r>
      <w:r w:rsidRPr="0027094C">
        <w:rPr>
          <w:spacing w:val="-4"/>
        </w:rPr>
        <w:t xml:space="preserve"> </w:t>
      </w:r>
      <w:proofErr w:type="spellStart"/>
      <w:r w:rsidRPr="0027094C">
        <w:t>Rrom</w:t>
      </w:r>
      <w:proofErr w:type="spellEnd"/>
      <w:r w:rsidRPr="0027094C">
        <w:rPr>
          <w:spacing w:val="-6"/>
        </w:rPr>
        <w:t xml:space="preserve"> </w:t>
      </w:r>
      <w:r w:rsidRPr="0027094C">
        <w:t>en el</w:t>
      </w:r>
      <w:r w:rsidRPr="0027094C">
        <w:rPr>
          <w:spacing w:val="-10"/>
        </w:rPr>
        <w:t xml:space="preserve"> </w:t>
      </w:r>
      <w:r w:rsidRPr="0027094C">
        <w:t>contexto</w:t>
      </w:r>
      <w:r w:rsidRPr="0027094C">
        <w:rPr>
          <w:spacing w:val="-4"/>
        </w:rPr>
        <w:t xml:space="preserve"> </w:t>
      </w:r>
      <w:r w:rsidRPr="0027094C">
        <w:t>de</w:t>
      </w:r>
      <w:r w:rsidRPr="0027094C">
        <w:rPr>
          <w:spacing w:val="-5"/>
        </w:rPr>
        <w:t xml:space="preserve"> </w:t>
      </w:r>
      <w:r w:rsidRPr="0027094C">
        <w:t>la</w:t>
      </w:r>
      <w:r w:rsidRPr="0027094C">
        <w:rPr>
          <w:spacing w:val="-5"/>
        </w:rPr>
        <w:t xml:space="preserve"> </w:t>
      </w:r>
      <w:proofErr w:type="spellStart"/>
      <w:r w:rsidR="003F1C1C" w:rsidRPr="003F1C1C">
        <w:rPr>
          <w:i/>
          <w:iCs/>
        </w:rPr>
        <w:t>Kumpania</w:t>
      </w:r>
      <w:proofErr w:type="spellEnd"/>
      <w:r w:rsidRPr="0027094C">
        <w:rPr>
          <w:spacing w:val="-10"/>
        </w:rPr>
        <w:t xml:space="preserve"> </w:t>
      </w:r>
      <w:r w:rsidRPr="0027094C">
        <w:t>de</w:t>
      </w:r>
      <w:r w:rsidRPr="0027094C">
        <w:rPr>
          <w:spacing w:val="-10"/>
        </w:rPr>
        <w:t xml:space="preserve"> </w:t>
      </w:r>
      <w:r w:rsidRPr="0027094C">
        <w:t>Bogotá.</w:t>
      </w:r>
      <w:r w:rsidRPr="0027094C">
        <w:rPr>
          <w:spacing w:val="-9"/>
        </w:rPr>
        <w:t xml:space="preserve"> </w:t>
      </w:r>
      <w:r w:rsidRPr="0027094C">
        <w:t>Se</w:t>
      </w:r>
      <w:r w:rsidRPr="0027094C">
        <w:rPr>
          <w:spacing w:val="-5"/>
        </w:rPr>
        <w:t xml:space="preserve"> </w:t>
      </w:r>
      <w:r w:rsidRPr="0027094C">
        <w:t>sustentan en</w:t>
      </w:r>
      <w:r w:rsidRPr="0027094C">
        <w:rPr>
          <w:spacing w:val="-9"/>
        </w:rPr>
        <w:t xml:space="preserve"> </w:t>
      </w:r>
      <w:r w:rsidRPr="0027094C">
        <w:t>reconocer</w:t>
      </w:r>
      <w:r w:rsidRPr="0027094C">
        <w:rPr>
          <w:spacing w:val="-3"/>
        </w:rPr>
        <w:t xml:space="preserve"> </w:t>
      </w:r>
      <w:r w:rsidRPr="0027094C">
        <w:t>la</w:t>
      </w:r>
      <w:r w:rsidRPr="0027094C">
        <w:rPr>
          <w:spacing w:val="-5"/>
        </w:rPr>
        <w:t xml:space="preserve"> </w:t>
      </w:r>
      <w:r w:rsidRPr="0027094C">
        <w:t>realidad</w:t>
      </w:r>
      <w:r w:rsidRPr="0027094C">
        <w:rPr>
          <w:spacing w:val="-4"/>
        </w:rPr>
        <w:t xml:space="preserve"> </w:t>
      </w:r>
      <w:r w:rsidRPr="0027094C">
        <w:t>específica</w:t>
      </w:r>
      <w:r w:rsidRPr="0027094C">
        <w:rPr>
          <w:spacing w:val="-10"/>
        </w:rPr>
        <w:t xml:space="preserve"> </w:t>
      </w:r>
      <w:r w:rsidRPr="0027094C">
        <w:t>y</w:t>
      </w:r>
      <w:r w:rsidRPr="0027094C">
        <w:rPr>
          <w:spacing w:val="-3"/>
        </w:rPr>
        <w:t xml:space="preserve"> </w:t>
      </w:r>
      <w:r w:rsidRPr="0027094C">
        <w:t xml:space="preserve">las prácticas propias del pueblo </w:t>
      </w:r>
      <w:proofErr w:type="spellStart"/>
      <w:r w:rsidRPr="0027094C">
        <w:t>Rrom</w:t>
      </w:r>
      <w:proofErr w:type="spellEnd"/>
      <w:r w:rsidRPr="0027094C">
        <w:t>, para contribuir a políticas públicas más inclusivas, eficaces y legítimas.</w:t>
      </w:r>
    </w:p>
    <w:p w14:paraId="42187D8E" w14:textId="77777777" w:rsidR="009808E1" w:rsidRPr="0027094C" w:rsidRDefault="009808E1" w:rsidP="008764D1"/>
    <w:p w14:paraId="19BC6031" w14:textId="29FAFB98" w:rsidR="00016E38" w:rsidRPr="0027094C" w:rsidRDefault="00016E38" w:rsidP="00F470D2">
      <w:pPr>
        <w:pStyle w:val="Ttulo1"/>
      </w:pPr>
      <w:bookmarkStart w:id="9" w:name="_Toc213771397"/>
      <w:r w:rsidRPr="0027094C">
        <w:t>Marco de derechos</w:t>
      </w:r>
      <w:r w:rsidR="008A531D" w:rsidRPr="0027094C">
        <w:t xml:space="preserve"> y conceptual</w:t>
      </w:r>
      <w:bookmarkEnd w:id="9"/>
    </w:p>
    <w:p w14:paraId="53B84E01" w14:textId="77777777" w:rsidR="008A531D" w:rsidRPr="0027094C" w:rsidRDefault="008A531D" w:rsidP="008A531D">
      <w:pPr>
        <w:rPr>
          <w:b/>
          <w:bCs/>
          <w:i/>
          <w:iCs/>
        </w:rPr>
      </w:pPr>
      <w:r w:rsidRPr="0027094C">
        <w:rPr>
          <w:b/>
          <w:bCs/>
          <w:i/>
          <w:iCs/>
        </w:rPr>
        <w:t>Marco de derechos</w:t>
      </w:r>
    </w:p>
    <w:p w14:paraId="60954DF5" w14:textId="77777777" w:rsidR="008A531D" w:rsidRPr="0027094C" w:rsidRDefault="008A531D" w:rsidP="008A531D">
      <w:pPr>
        <w:rPr>
          <w:rFonts w:eastAsiaTheme="majorEastAsia"/>
          <w:b/>
          <w:bCs/>
          <w:color w:val="A61526" w:themeColor="accent1" w:themeShade="BF"/>
          <w:sz w:val="28"/>
          <w:szCs w:val="28"/>
        </w:rPr>
      </w:pPr>
    </w:p>
    <w:p w14:paraId="093A0443" w14:textId="0784925D" w:rsidR="003C5A45" w:rsidRDefault="003C5A45" w:rsidP="003C5A45">
      <w:r>
        <w:t xml:space="preserve">Desde el año 1997 se han venido implementando diversas acciones en relación con el marco de derechos del pueblo </w:t>
      </w:r>
      <w:proofErr w:type="spellStart"/>
      <w:r>
        <w:t>Rrom</w:t>
      </w:r>
      <w:proofErr w:type="spellEnd"/>
      <w:r>
        <w:t xml:space="preserve">, las cuales inicialmente fueron impulsadas desde actores externos, tales como entidades gubernamentales, académicas y otros sectores sociales. Este proceso se caracterizó por una </w:t>
      </w:r>
      <w:proofErr w:type="spellStart"/>
      <w:r>
        <w:t>visibilización</w:t>
      </w:r>
      <w:proofErr w:type="spellEnd"/>
      <w:r>
        <w:t xml:space="preserve"> externa de la realidad y necesidades del pueblo </w:t>
      </w:r>
      <w:proofErr w:type="spellStart"/>
      <w:r>
        <w:t>Rrom</w:t>
      </w:r>
      <w:proofErr w:type="spellEnd"/>
      <w:r>
        <w:t xml:space="preserve">, sin que previamente se realizara una reflexión interna que permitiera a la </w:t>
      </w:r>
      <w:proofErr w:type="spellStart"/>
      <w:r w:rsidR="003F1C1C" w:rsidRPr="003F1C1C">
        <w:rPr>
          <w:i/>
          <w:iCs/>
        </w:rPr>
        <w:t>kumpania</w:t>
      </w:r>
      <w:proofErr w:type="spellEnd"/>
      <w:r w:rsidR="00496647" w:rsidRPr="00496647">
        <w:rPr>
          <w:i/>
          <w:iCs/>
        </w:rPr>
        <w:t xml:space="preserve"> </w:t>
      </w:r>
      <w:r>
        <w:t xml:space="preserve">misma decidir de manera autónoma su camino hacia la </w:t>
      </w:r>
      <w:proofErr w:type="spellStart"/>
      <w:r>
        <w:t>visibilización</w:t>
      </w:r>
      <w:proofErr w:type="spellEnd"/>
      <w:r>
        <w:t xml:space="preserve"> y el reconocimiento pleno de sus derechos. Esta dinámica externa se documenta en el Anexo 1</w:t>
      </w:r>
      <w:r w:rsidR="00E24844">
        <w:t xml:space="preserve"> que consiste en la recopilación de artículos constitucionales, Convenio 169 de la OIT, leyes, decretos</w:t>
      </w:r>
      <w:r>
        <w:t>, donde se evidencia la falta de una base interna fortalecida para la reivindicación de sus derechos.</w:t>
      </w:r>
    </w:p>
    <w:p w14:paraId="11C2345E" w14:textId="77777777" w:rsidR="003C5A45" w:rsidRDefault="003C5A45" w:rsidP="003C5A45"/>
    <w:p w14:paraId="625FAC33" w14:textId="77777777" w:rsidR="003C5A45" w:rsidRDefault="003C5A45" w:rsidP="003C5A45">
      <w:r>
        <w:t xml:space="preserve">En términos normativos, los derechos fundamentales y colectivos del pueblo </w:t>
      </w:r>
      <w:proofErr w:type="spellStart"/>
      <w:r>
        <w:t>Rrom</w:t>
      </w:r>
      <w:proofErr w:type="spellEnd"/>
      <w:r>
        <w:t xml:space="preserve"> han experimentado un desarrollo progresivo y sostenido, consolidando un acervo jurídico robusto que sitúa a Colombia a la vanguardia en América Latina en materia de reconocimiento y protección de estos derechos. Este avance se sustenta, entre </w:t>
      </w:r>
      <w:r>
        <w:lastRenderedPageBreak/>
        <w:t xml:space="preserve">otros, en el Convenio 169 de la Organización Internacional del Trabajo (OIT) de 1989, que establece normas específicas para la protección de los pueblos indígenas y tribales, incluido el pueblo </w:t>
      </w:r>
      <w:proofErr w:type="spellStart"/>
      <w:r>
        <w:t>Rrom</w:t>
      </w:r>
      <w:proofErr w:type="spellEnd"/>
      <w:r>
        <w:t>, reconociendo su derecho a la consulta previa, participación y protección cultural.</w:t>
      </w:r>
    </w:p>
    <w:p w14:paraId="0B5E0742" w14:textId="77777777" w:rsidR="003C5A45" w:rsidRDefault="003C5A45" w:rsidP="003C5A45"/>
    <w:p w14:paraId="31492394" w14:textId="34F4D1E2" w:rsidR="003C5A45" w:rsidRDefault="003C5A45" w:rsidP="003C5A45">
      <w:r>
        <w:t xml:space="preserve">Asimismo, el marco constitucional colombiano otorga un respaldo significativo a los derechos étnicos del pueblo </w:t>
      </w:r>
      <w:proofErr w:type="spellStart"/>
      <w:r>
        <w:t>Rrom</w:t>
      </w:r>
      <w:proofErr w:type="spellEnd"/>
      <w:r>
        <w:t xml:space="preserve">, integrándolos </w:t>
      </w:r>
      <w:r w:rsidR="00945C18">
        <w:t xml:space="preserve">en el marco de </w:t>
      </w:r>
      <w:r>
        <w:t xml:space="preserve">constitucionalidad, lo que les confiere un rango equivalente al de la Carta Magna en la defensa de sus derechos colectivos. En este contexto, la Constitución Nacional ha servido como fundamento para la promulgación de diversas leyes, decretos y otras disposiciones normativas orientadas a garantizar la protección integral de los derechos del pueblo </w:t>
      </w:r>
      <w:proofErr w:type="spellStart"/>
      <w:r>
        <w:t>Rrom</w:t>
      </w:r>
      <w:proofErr w:type="spellEnd"/>
      <w:r>
        <w:t>, fortaleciendo su reconocimiento jurídico, cultural, social y político en el país.</w:t>
      </w:r>
    </w:p>
    <w:p w14:paraId="5DE6ABDF" w14:textId="77777777" w:rsidR="003C5A45" w:rsidRDefault="003C5A45" w:rsidP="003C5A45"/>
    <w:p w14:paraId="12796DFC" w14:textId="755C724F" w:rsidR="0001280A" w:rsidRDefault="003C5A45" w:rsidP="003C5A45">
      <w:r>
        <w:t xml:space="preserve">Este conjunto normativo e institucional configura un escenario favorable para la promoción, defensa y ejercicio efectivo de los derechos del pueblo </w:t>
      </w:r>
      <w:proofErr w:type="spellStart"/>
      <w:r>
        <w:t>Rrom</w:t>
      </w:r>
      <w:proofErr w:type="spellEnd"/>
      <w:r>
        <w:t>, alineándose con los estándares internacionales y contribuyendo a la construcción de una sociedad más incluyente y respetuosa de la diversidad cultural.</w:t>
      </w:r>
    </w:p>
    <w:p w14:paraId="15D2BA04" w14:textId="77777777" w:rsidR="003C5A45" w:rsidRPr="0027094C" w:rsidRDefault="003C5A45" w:rsidP="003C5A45">
      <w:pPr>
        <w:rPr>
          <w:lang w:eastAsia="es-CO"/>
        </w:rPr>
      </w:pPr>
    </w:p>
    <w:p w14:paraId="0A40D9C3" w14:textId="3F56C955" w:rsidR="008A531D" w:rsidRPr="0027094C" w:rsidRDefault="008A531D" w:rsidP="008A531D">
      <w:pPr>
        <w:rPr>
          <w:b/>
          <w:bCs/>
          <w:i/>
          <w:iCs/>
        </w:rPr>
      </w:pPr>
      <w:r w:rsidRPr="0027094C">
        <w:rPr>
          <w:b/>
          <w:bCs/>
          <w:i/>
          <w:iCs/>
        </w:rPr>
        <w:t>Marco conceptual</w:t>
      </w:r>
    </w:p>
    <w:p w14:paraId="16468532" w14:textId="77777777" w:rsidR="008A531D" w:rsidRPr="0027094C" w:rsidRDefault="008A531D" w:rsidP="008764D1">
      <w:pPr>
        <w:rPr>
          <w:lang w:eastAsia="es-CO"/>
        </w:rPr>
      </w:pPr>
    </w:p>
    <w:p w14:paraId="5F027BAC" w14:textId="4184FF8A" w:rsidR="00293BAF" w:rsidRDefault="00952DF2" w:rsidP="008764D1">
      <w:pPr>
        <w:rPr>
          <w:i/>
          <w:iCs/>
          <w:lang w:eastAsia="es-CO"/>
        </w:rPr>
      </w:pPr>
      <w:r>
        <w:rPr>
          <w:lang w:eastAsia="es-CO"/>
        </w:rPr>
        <w:t>De</w:t>
      </w:r>
      <w:r w:rsidR="009808E1" w:rsidRPr="0027094C">
        <w:rPr>
          <w:lang w:eastAsia="es-CO"/>
        </w:rPr>
        <w:t xml:space="preserve"> acuerdo con la </w:t>
      </w:r>
      <w:r w:rsidR="003C5A45" w:rsidRPr="0027094C">
        <w:rPr>
          <w:lang w:eastAsia="es-CO"/>
        </w:rPr>
        <w:t>secretaria</w:t>
      </w:r>
      <w:r w:rsidR="009808E1" w:rsidRPr="0027094C">
        <w:rPr>
          <w:lang w:eastAsia="es-CO"/>
        </w:rPr>
        <w:t xml:space="preserve"> Distrital de Seguridad, Convivencia y </w:t>
      </w:r>
      <w:proofErr w:type="gramStart"/>
      <w:r w:rsidR="009808E1" w:rsidRPr="0027094C">
        <w:rPr>
          <w:lang w:eastAsia="es-CO"/>
        </w:rPr>
        <w:t>Justicia,</w:t>
      </w:r>
      <w:r w:rsidR="00293BAF">
        <w:rPr>
          <w:lang w:eastAsia="es-CO"/>
        </w:rPr>
        <w:t xml:space="preserve"> </w:t>
      </w:r>
      <w:r w:rsidR="009808E1" w:rsidRPr="0027094C">
        <w:rPr>
          <w:lang w:eastAsia="es-CO"/>
        </w:rPr>
        <w:t xml:space="preserve"> </w:t>
      </w:r>
      <w:r>
        <w:rPr>
          <w:lang w:eastAsia="es-CO"/>
        </w:rPr>
        <w:t>la</w:t>
      </w:r>
      <w:proofErr w:type="gramEnd"/>
      <w:r>
        <w:rPr>
          <w:i/>
          <w:iCs/>
          <w:lang w:eastAsia="es-CO"/>
        </w:rPr>
        <w:t xml:space="preserve"> </w:t>
      </w:r>
      <w:r w:rsidR="00293BAF" w:rsidRPr="00293BAF">
        <w:rPr>
          <w:i/>
          <w:iCs/>
          <w:lang w:eastAsia="es-CO"/>
        </w:rPr>
        <w:t xml:space="preserve"> seguridad para Bogotá Región se basa en transformar contextos problemáticos mediante un enfoque multidimensional que integra orden urbano, ley, seguridad y cooperación ciudadana. Prioriza la colaboración </w:t>
      </w:r>
      <w:proofErr w:type="spellStart"/>
      <w:r w:rsidR="00293BAF" w:rsidRPr="00293BAF">
        <w:rPr>
          <w:i/>
          <w:iCs/>
          <w:lang w:eastAsia="es-CO"/>
        </w:rPr>
        <w:t>interagencial</w:t>
      </w:r>
      <w:proofErr w:type="spellEnd"/>
      <w:r w:rsidR="00293BAF" w:rsidRPr="00293BAF">
        <w:rPr>
          <w:i/>
          <w:iCs/>
          <w:lang w:eastAsia="es-CO"/>
        </w:rPr>
        <w:t xml:space="preserve"> entre organismos de seguridad, servicios urbanos, sector privado y comunidad. Fortalece capacidades institucionales y comunitarias para implementar estrategias efectivas de prevención, protección, resocialización y reintegración. Su visión integral busca abordar todas las </w:t>
      </w:r>
      <w:r w:rsidR="00293BAF" w:rsidRPr="00293BAF">
        <w:rPr>
          <w:i/>
          <w:iCs/>
          <w:lang w:eastAsia="es-CO"/>
        </w:rPr>
        <w:lastRenderedPageBreak/>
        <w:t>dimensiones de la seguridad de forma coordinada, generando un entorno seguro y resiliente, y fortaleciendo el tejido social a través de la acción conjunta</w:t>
      </w:r>
      <w:r w:rsidR="00293BAF">
        <w:rPr>
          <w:rStyle w:val="Refdenotaalpie"/>
          <w:i/>
          <w:iCs/>
          <w:lang w:eastAsia="es-CO"/>
        </w:rPr>
        <w:footnoteReference w:id="2"/>
      </w:r>
      <w:r w:rsidR="00293BAF" w:rsidRPr="00293BAF">
        <w:rPr>
          <w:i/>
          <w:iCs/>
          <w:lang w:eastAsia="es-CO"/>
        </w:rPr>
        <w:t>.</w:t>
      </w:r>
    </w:p>
    <w:p w14:paraId="2A15EEC7" w14:textId="77777777" w:rsidR="004346E2" w:rsidRPr="00293BAF" w:rsidRDefault="004346E2" w:rsidP="008764D1">
      <w:pPr>
        <w:rPr>
          <w:i/>
          <w:iCs/>
          <w:lang w:eastAsia="es-CO"/>
        </w:rPr>
      </w:pPr>
    </w:p>
    <w:p w14:paraId="5E56B34A" w14:textId="2B38AF62" w:rsidR="00293BAF" w:rsidRDefault="00293BAF" w:rsidP="008764D1">
      <w:pPr>
        <w:rPr>
          <w:lang w:eastAsia="es-CO"/>
        </w:rPr>
      </w:pPr>
      <w:r>
        <w:rPr>
          <w:lang w:eastAsia="es-CO"/>
        </w:rPr>
        <w:t xml:space="preserve">De acuerdo </w:t>
      </w:r>
      <w:r w:rsidR="004346E2">
        <w:rPr>
          <w:lang w:eastAsia="es-CO"/>
        </w:rPr>
        <w:t xml:space="preserve">con </w:t>
      </w:r>
      <w:r w:rsidR="004346E2" w:rsidRPr="004346E2">
        <w:rPr>
          <w:lang w:eastAsia="es-CO"/>
        </w:rPr>
        <w:t xml:space="preserve">Plan Integral de Seguridad, Justicia y Convivencia, 2024-2027, </w:t>
      </w:r>
      <w:proofErr w:type="gramStart"/>
      <w:r w:rsidR="004346E2" w:rsidRPr="004346E2">
        <w:rPr>
          <w:lang w:eastAsia="es-CO"/>
        </w:rPr>
        <w:t>Secretaria</w:t>
      </w:r>
      <w:proofErr w:type="gramEnd"/>
      <w:r w:rsidR="004346E2" w:rsidRPr="004346E2">
        <w:rPr>
          <w:lang w:eastAsia="es-CO"/>
        </w:rPr>
        <w:t xml:space="preserve"> Distrital de Seguridad, Justicia y Convivencia</w:t>
      </w:r>
      <w:r w:rsidR="004346E2">
        <w:rPr>
          <w:lang w:eastAsia="es-CO"/>
        </w:rPr>
        <w:t>, d</w:t>
      </w:r>
      <w:r>
        <w:rPr>
          <w:lang w:eastAsia="es-CO"/>
        </w:rPr>
        <w:t xml:space="preserve">entro de los componentes de seguridad, se cuenta con 1. </w:t>
      </w:r>
      <w:r w:rsidRPr="004346E2">
        <w:rPr>
          <w:i/>
          <w:iCs/>
          <w:lang w:eastAsia="es-CO"/>
        </w:rPr>
        <w:t>Estrategia de seguridad</w:t>
      </w:r>
      <w:r>
        <w:rPr>
          <w:lang w:eastAsia="es-CO"/>
        </w:rPr>
        <w:t>, f</w:t>
      </w:r>
      <w:r w:rsidRPr="00293BAF">
        <w:rPr>
          <w:lang w:eastAsia="es-CO"/>
        </w:rPr>
        <w:t>ocalizada en la prevención, protección y desarticulación de redes criminales, basándose en el uso de tecnologías avanzadas, la promoción de la cooperación ciudadana y la protección de infraestructuras críticas para crear un entorno urbano más seguro y resiliente.</w:t>
      </w:r>
    </w:p>
    <w:p w14:paraId="7113F6D1" w14:textId="77777777" w:rsidR="007932A8" w:rsidRDefault="007932A8" w:rsidP="008764D1">
      <w:pPr>
        <w:rPr>
          <w:lang w:eastAsia="es-CO"/>
        </w:rPr>
      </w:pPr>
    </w:p>
    <w:p w14:paraId="61E446D8" w14:textId="668E511F" w:rsidR="004346E2" w:rsidRDefault="004346E2" w:rsidP="008764D1">
      <w:pPr>
        <w:rPr>
          <w:lang w:eastAsia="es-CO"/>
        </w:rPr>
      </w:pPr>
      <w:r>
        <w:rPr>
          <w:lang w:eastAsia="es-CO"/>
        </w:rPr>
        <w:t>2.</w:t>
      </w:r>
      <w:r w:rsidRPr="004346E2">
        <w:rPr>
          <w:i/>
          <w:iCs/>
          <w:lang w:eastAsia="es-CO"/>
        </w:rPr>
        <w:t xml:space="preserve"> Estrategia de Convivencia,</w:t>
      </w:r>
      <w:r>
        <w:rPr>
          <w:lang w:eastAsia="es-CO"/>
        </w:rPr>
        <w:t xml:space="preserve"> d</w:t>
      </w:r>
      <w:r w:rsidRPr="004346E2">
        <w:rPr>
          <w:lang w:eastAsia="es-CO"/>
        </w:rPr>
        <w:t>irigida a transformar comportamientos y fomentar una cultura de paz y respeto, implementa acciones pedagógicas y restaurativas, mejora el uso del espacio público y fortalece la cohesión social. También promueve la participación activa de la comunidad en la gestión de la convivencia y la corresponsabilidad.</w:t>
      </w:r>
    </w:p>
    <w:p w14:paraId="3F3B5917" w14:textId="77777777" w:rsidR="007932A8" w:rsidRDefault="007932A8" w:rsidP="008764D1">
      <w:pPr>
        <w:rPr>
          <w:lang w:eastAsia="es-CO"/>
        </w:rPr>
      </w:pPr>
    </w:p>
    <w:p w14:paraId="146DDDF8" w14:textId="00F38354" w:rsidR="004346E2" w:rsidRDefault="004346E2" w:rsidP="008764D1">
      <w:pPr>
        <w:rPr>
          <w:lang w:eastAsia="es-CO"/>
        </w:rPr>
      </w:pPr>
      <w:r>
        <w:rPr>
          <w:lang w:eastAsia="es-CO"/>
        </w:rPr>
        <w:t>3.</w:t>
      </w:r>
      <w:r w:rsidRPr="004346E2">
        <w:rPr>
          <w:i/>
          <w:iCs/>
          <w:lang w:eastAsia="es-CO"/>
        </w:rPr>
        <w:t xml:space="preserve"> Estrategia de Justicia</w:t>
      </w:r>
      <w:r>
        <w:rPr>
          <w:lang w:eastAsia="es-CO"/>
        </w:rPr>
        <w:t xml:space="preserve">, </w:t>
      </w:r>
      <w:r w:rsidRPr="004346E2">
        <w:rPr>
          <w:lang w:eastAsia="es-CO"/>
        </w:rPr>
        <w:t xml:space="preserve">segura un acceso ágil y efectivo a la justicia, fomenta la autorregulación y previene violencias mediante la articulación efectiva de los actores de justicia. Desarrolla métodos alternativos de resolución de conflictos y mejora la reintegración de personas </w:t>
      </w:r>
      <w:proofErr w:type="spellStart"/>
      <w:r w:rsidRPr="004346E2">
        <w:rPr>
          <w:lang w:eastAsia="es-CO"/>
        </w:rPr>
        <w:t>post-egresadas</w:t>
      </w:r>
      <w:proofErr w:type="spellEnd"/>
      <w:r w:rsidRPr="004346E2">
        <w:rPr>
          <w:lang w:eastAsia="es-CO"/>
        </w:rPr>
        <w:t xml:space="preserve"> y </w:t>
      </w:r>
      <w:proofErr w:type="spellStart"/>
      <w:r w:rsidRPr="004346E2">
        <w:rPr>
          <w:lang w:eastAsia="es-CO"/>
        </w:rPr>
        <w:t>pospenadas</w:t>
      </w:r>
      <w:proofErr w:type="spellEnd"/>
      <w:r w:rsidRPr="004346E2">
        <w:rPr>
          <w:lang w:eastAsia="es-CO"/>
        </w:rPr>
        <w:t>, un paso más hacia una justicia que resuelve, reconoce, restaura y reintegra</w:t>
      </w:r>
      <w:r>
        <w:rPr>
          <w:lang w:eastAsia="es-CO"/>
        </w:rPr>
        <w:t>.</w:t>
      </w:r>
    </w:p>
    <w:p w14:paraId="2FC3D6D8" w14:textId="77777777" w:rsidR="007932A8" w:rsidRDefault="007932A8" w:rsidP="008764D1">
      <w:pPr>
        <w:rPr>
          <w:lang w:eastAsia="es-CO"/>
        </w:rPr>
      </w:pPr>
    </w:p>
    <w:p w14:paraId="7829E18E" w14:textId="6EFB5327" w:rsidR="004346E2" w:rsidRDefault="004346E2" w:rsidP="008764D1">
      <w:pPr>
        <w:rPr>
          <w:lang w:eastAsia="es-CO"/>
        </w:rPr>
      </w:pPr>
      <w:r>
        <w:rPr>
          <w:lang w:eastAsia="es-CO"/>
        </w:rPr>
        <w:t xml:space="preserve">4. </w:t>
      </w:r>
      <w:r w:rsidRPr="004346E2">
        <w:rPr>
          <w:lang w:eastAsia="es-CO"/>
        </w:rPr>
        <w:t>Integración de Todos los Actores</w:t>
      </w:r>
      <w:r>
        <w:rPr>
          <w:lang w:eastAsia="es-CO"/>
        </w:rPr>
        <w:t>, l</w:t>
      </w:r>
      <w:r w:rsidRPr="004346E2">
        <w:rPr>
          <w:lang w:eastAsia="es-CO"/>
        </w:rPr>
        <w:t xml:space="preserve">a participación e integración de todos los actores sociales, públicos y privados, y la ciudadanía es crucial para el éxito del nuevo modelo de seguridad de la Ciudad. La colaboración entre instituciones </w:t>
      </w:r>
      <w:r w:rsidRPr="004346E2">
        <w:rPr>
          <w:lang w:eastAsia="es-CO"/>
        </w:rPr>
        <w:lastRenderedPageBreak/>
        <w:t>gubernamentales, fuerzas de seguridad, organizaciones comunitarias, empresas privadas y ciudadanos, permite un abordaje integral y coordinado de los problemas de seguridad. Cada actor aporta recursos, conocimientos y capacidades únicas que, al ser integrados, potencian la efectividad de las estrategias implementadas. La ciudadanía juega un papel vital al participar activamente en la gestión comunitaria de la seguridad y la convivencia, promoviendo la corresponsabilidad y fortaleciendo el tejido social.</w:t>
      </w:r>
    </w:p>
    <w:p w14:paraId="5700EF77" w14:textId="67C23CF3" w:rsidR="004346E2" w:rsidRDefault="004346E2" w:rsidP="008764D1">
      <w:pPr>
        <w:rPr>
          <w:lang w:eastAsia="es-CO"/>
        </w:rPr>
      </w:pPr>
      <w:r>
        <w:rPr>
          <w:lang w:eastAsia="es-CO"/>
        </w:rPr>
        <w:t>5.</w:t>
      </w:r>
      <w:r w:rsidRPr="004346E2">
        <w:rPr>
          <w:i/>
          <w:iCs/>
          <w:lang w:eastAsia="es-CO"/>
        </w:rPr>
        <w:t xml:space="preserve"> Modelo de Gestión,</w:t>
      </w:r>
      <w:r>
        <w:rPr>
          <w:lang w:eastAsia="es-CO"/>
        </w:rPr>
        <w:t xml:space="preserve"> p</w:t>
      </w:r>
      <w:r w:rsidRPr="004346E2">
        <w:rPr>
          <w:lang w:eastAsia="es-CO"/>
        </w:rPr>
        <w:t>ara lograr esta visión, el SDSCJ adopta un modelo de gestión distribuida y colaborativa, representado por una red densamente conectada. Este modelo asegura que todas las entidades y actores sociales, públicos y privados, estén interconectados y trabajando juntos de manera coordinada. La gestión distribuida maximiza la integración y sinergia entre todas las partes involucradas, permitiendo una respuesta más efectiva y eficiente a los desafíos de seguridad, convivencia y justicia</w:t>
      </w:r>
      <w:r>
        <w:rPr>
          <w:lang w:eastAsia="es-CO"/>
        </w:rPr>
        <w:t>.</w:t>
      </w:r>
    </w:p>
    <w:p w14:paraId="121257EE" w14:textId="77777777" w:rsidR="007932A8" w:rsidRDefault="007932A8" w:rsidP="008764D1">
      <w:pPr>
        <w:rPr>
          <w:lang w:eastAsia="es-CO"/>
        </w:rPr>
      </w:pPr>
    </w:p>
    <w:p w14:paraId="6ED07593" w14:textId="006666D7" w:rsidR="004346E2" w:rsidRDefault="004346E2" w:rsidP="008764D1">
      <w:pPr>
        <w:rPr>
          <w:lang w:eastAsia="es-CO"/>
        </w:rPr>
      </w:pPr>
      <w:r>
        <w:rPr>
          <w:lang w:eastAsia="es-CO"/>
        </w:rPr>
        <w:t xml:space="preserve">6. </w:t>
      </w:r>
      <w:r w:rsidRPr="004346E2">
        <w:rPr>
          <w:i/>
          <w:iCs/>
          <w:lang w:eastAsia="es-CO"/>
        </w:rPr>
        <w:t>Fortalecimiento de la Organización y las Capacidades,</w:t>
      </w:r>
      <w:r>
        <w:rPr>
          <w:lang w:eastAsia="es-CO"/>
        </w:rPr>
        <w:t xml:space="preserve"> e</w:t>
      </w:r>
      <w:r w:rsidRPr="004346E2">
        <w:rPr>
          <w:lang w:eastAsia="es-CO"/>
        </w:rPr>
        <w:t>l éxito de las estrategias del SDSCJ depende de una sólida organización y de la disponibilidad de capacidades adecuadas. La correcta organización asegura que los esfuerzos estén bien dirigidos y coordinados, mientras que las capacidades necesarias garantizan la implementación de las estrategias de manera efectiva.</w:t>
      </w:r>
    </w:p>
    <w:p w14:paraId="705B304F" w14:textId="77777777" w:rsidR="00293BAF" w:rsidRDefault="00293BAF" w:rsidP="008764D1">
      <w:pPr>
        <w:rPr>
          <w:lang w:eastAsia="es-CO"/>
        </w:rPr>
      </w:pPr>
    </w:p>
    <w:p w14:paraId="0DD24935" w14:textId="7C1282D8" w:rsidR="004346E2" w:rsidRDefault="004346E2" w:rsidP="004346E2">
      <w:pPr>
        <w:rPr>
          <w:lang w:eastAsia="es-CO"/>
        </w:rPr>
      </w:pPr>
      <w:r>
        <w:rPr>
          <w:lang w:eastAsia="es-CO"/>
        </w:rPr>
        <w:t>Teniendo en cuenta lo anterior</w:t>
      </w:r>
      <w:r w:rsidR="007932A8">
        <w:rPr>
          <w:lang w:eastAsia="es-CO"/>
        </w:rPr>
        <w:t>,</w:t>
      </w:r>
      <w:r>
        <w:rPr>
          <w:lang w:eastAsia="es-CO"/>
        </w:rPr>
        <w:t xml:space="preserve"> </w:t>
      </w:r>
      <w:r w:rsidR="000F3F27">
        <w:rPr>
          <w:lang w:eastAsia="es-CO"/>
        </w:rPr>
        <w:t>p</w:t>
      </w:r>
      <w:r w:rsidRPr="004346E2">
        <w:rPr>
          <w:lang w:eastAsia="es-CO"/>
        </w:rPr>
        <w:t>ara relacionar este marco con el pueblo </w:t>
      </w:r>
      <w:proofErr w:type="spellStart"/>
      <w:r w:rsidRPr="004346E2">
        <w:rPr>
          <w:lang w:eastAsia="es-CO"/>
        </w:rPr>
        <w:t>Rrom</w:t>
      </w:r>
      <w:proofErr w:type="spellEnd"/>
      <w:r w:rsidRPr="004346E2">
        <w:rPr>
          <w:lang w:eastAsia="es-CO"/>
        </w:rPr>
        <w:t xml:space="preserve"> ﻿ e incluir un enfoque diferencial, es fundamental reconocer las particularidades culturales, sociales </w:t>
      </w:r>
      <w:proofErr w:type="spellStart"/>
      <w:r w:rsidRPr="004346E2">
        <w:rPr>
          <w:lang w:eastAsia="es-CO"/>
        </w:rPr>
        <w:t>y</w:t>
      </w:r>
      <w:proofErr w:type="spellEnd"/>
      <w:r w:rsidRPr="004346E2">
        <w:rPr>
          <w:lang w:eastAsia="es-CO"/>
        </w:rPr>
        <w:t xml:space="preserve"> históricas que afectan su seguridad y convivencia. </w:t>
      </w:r>
      <w:r w:rsidR="00695F93">
        <w:rPr>
          <w:lang w:eastAsia="es-CO"/>
        </w:rPr>
        <w:t>Así pues, se</w:t>
      </w:r>
      <w:r w:rsidRPr="004346E2">
        <w:rPr>
          <w:lang w:eastAsia="es-CO"/>
        </w:rPr>
        <w:t xml:space="preserve"> debería adaptar cada componente del plan para garantizar respuestas inclusivas y respetuosas de su identidad y derechos.</w:t>
      </w:r>
    </w:p>
    <w:p w14:paraId="43329C44" w14:textId="77777777" w:rsidR="00695F93" w:rsidRPr="004346E2" w:rsidRDefault="00695F93" w:rsidP="004346E2">
      <w:pPr>
        <w:rPr>
          <w:lang w:eastAsia="es-CO"/>
        </w:rPr>
      </w:pPr>
    </w:p>
    <w:p w14:paraId="574F2828" w14:textId="77777777" w:rsidR="004346E2" w:rsidRPr="004346E2" w:rsidRDefault="004346E2" w:rsidP="004346E2">
      <w:pPr>
        <w:numPr>
          <w:ilvl w:val="0"/>
          <w:numId w:val="19"/>
        </w:numPr>
        <w:rPr>
          <w:lang w:eastAsia="es-CO"/>
        </w:rPr>
      </w:pPr>
      <w:r w:rsidRPr="004346E2">
        <w:rPr>
          <w:lang w:eastAsia="es-CO"/>
        </w:rPr>
        <w:lastRenderedPageBreak/>
        <w:t xml:space="preserve">En la Estrategia de seguridad﻿, integrar medidas específicas para proteger al pueblo </w:t>
      </w:r>
      <w:proofErr w:type="spellStart"/>
      <w:r w:rsidRPr="004346E2">
        <w:rPr>
          <w:lang w:eastAsia="es-CO"/>
        </w:rPr>
        <w:t>Rrom</w:t>
      </w:r>
      <w:proofErr w:type="spellEnd"/>
      <w:r w:rsidRPr="004346E2">
        <w:rPr>
          <w:lang w:eastAsia="es-CO"/>
        </w:rPr>
        <w:t xml:space="preserve"> de discriminación, violencia y exclusión, promoviendo tecnología y cooperación ciudadana sensibles a sus contextos culturales.</w:t>
      </w:r>
    </w:p>
    <w:p w14:paraId="12C45F53" w14:textId="1DF907F4" w:rsidR="004346E2" w:rsidRPr="004346E2" w:rsidRDefault="004346E2" w:rsidP="004346E2">
      <w:pPr>
        <w:numPr>
          <w:ilvl w:val="0"/>
          <w:numId w:val="19"/>
        </w:numPr>
        <w:rPr>
          <w:lang w:eastAsia="es-CO"/>
        </w:rPr>
      </w:pPr>
      <w:r w:rsidRPr="004346E2">
        <w:rPr>
          <w:lang w:eastAsia="es-CO"/>
        </w:rPr>
        <w:t xml:space="preserve">En la Estrategia de convivencia﻿, fortalecer acciones pedagógicas y restaurativas que valoren la cosmovisión </w:t>
      </w:r>
      <w:proofErr w:type="spellStart"/>
      <w:r w:rsidRPr="004346E2">
        <w:rPr>
          <w:lang w:eastAsia="es-CO"/>
        </w:rPr>
        <w:t>Rrom</w:t>
      </w:r>
      <w:proofErr w:type="spellEnd"/>
      <w:r w:rsidRPr="004346E2">
        <w:rPr>
          <w:lang w:eastAsia="es-CO"/>
        </w:rPr>
        <w:t xml:space="preserve"> y fomenten la participación activa de la </w:t>
      </w:r>
      <w:proofErr w:type="spellStart"/>
      <w:r w:rsidR="003F1C1C" w:rsidRPr="003F1C1C">
        <w:rPr>
          <w:i/>
          <w:lang w:eastAsia="es-CO"/>
        </w:rPr>
        <w:t>kumpania</w:t>
      </w:r>
      <w:proofErr w:type="spellEnd"/>
      <w:r w:rsidRPr="004346E2">
        <w:rPr>
          <w:lang w:eastAsia="es-CO"/>
        </w:rPr>
        <w:t>, promoviendo una cultura de paz desde su saber y prácticas.</w:t>
      </w:r>
    </w:p>
    <w:p w14:paraId="1289AFFF" w14:textId="2CA2B8CA" w:rsidR="004346E2" w:rsidRPr="004346E2" w:rsidRDefault="004346E2" w:rsidP="004346E2">
      <w:pPr>
        <w:numPr>
          <w:ilvl w:val="0"/>
          <w:numId w:val="19"/>
        </w:numPr>
        <w:rPr>
          <w:lang w:eastAsia="es-CO"/>
        </w:rPr>
      </w:pPr>
      <w:r w:rsidRPr="004346E2">
        <w:rPr>
          <w:lang w:eastAsia="es-CO"/>
        </w:rPr>
        <w:t xml:space="preserve">En la Estrategia de justicia﻿, garantizar acceso efectivo y diferenciado a la justicia para el pueblo </w:t>
      </w:r>
      <w:proofErr w:type="spellStart"/>
      <w:r w:rsidRPr="004346E2">
        <w:rPr>
          <w:lang w:eastAsia="es-CO"/>
        </w:rPr>
        <w:t>Rrom</w:t>
      </w:r>
      <w:proofErr w:type="spellEnd"/>
      <w:r w:rsidRPr="004346E2">
        <w:rPr>
          <w:lang w:eastAsia="es-CO"/>
        </w:rPr>
        <w:t>, incluyendo mecanismos de resolución de conflictos y reintegración que respeten sus formas tradicionales y que reduzcan barreras institucionales</w:t>
      </w:r>
      <w:r w:rsidR="000F3F27">
        <w:rPr>
          <w:lang w:eastAsia="es-CO"/>
        </w:rPr>
        <w:t xml:space="preserve"> y armonizar con la justicia propia</w:t>
      </w:r>
      <w:r w:rsidRPr="004346E2">
        <w:rPr>
          <w:lang w:eastAsia="es-CO"/>
        </w:rPr>
        <w:t>.</w:t>
      </w:r>
    </w:p>
    <w:p w14:paraId="47318FFF" w14:textId="77777777" w:rsidR="004346E2" w:rsidRPr="004346E2" w:rsidRDefault="004346E2" w:rsidP="004346E2">
      <w:pPr>
        <w:numPr>
          <w:ilvl w:val="0"/>
          <w:numId w:val="19"/>
        </w:numPr>
        <w:rPr>
          <w:lang w:eastAsia="es-CO"/>
        </w:rPr>
      </w:pPr>
      <w:r w:rsidRPr="004346E2">
        <w:rPr>
          <w:lang w:eastAsia="es-CO"/>
        </w:rPr>
        <w:t xml:space="preserve">En la Integración de Todos los Actores﻿, priorizar la inclusión de líderes y organizaciones </w:t>
      </w:r>
      <w:proofErr w:type="spellStart"/>
      <w:r w:rsidRPr="004346E2">
        <w:rPr>
          <w:lang w:eastAsia="es-CO"/>
        </w:rPr>
        <w:t>Rrom</w:t>
      </w:r>
      <w:proofErr w:type="spellEnd"/>
      <w:r w:rsidRPr="004346E2">
        <w:rPr>
          <w:lang w:eastAsia="es-CO"/>
        </w:rPr>
        <w:t xml:space="preserve"> en todos los espacios de gestión comunitaria y de seguridad, fortaleciendo su corresponsabilidad y visibilidad en la construcción del tejido social.</w:t>
      </w:r>
    </w:p>
    <w:p w14:paraId="536DF29E" w14:textId="77777777" w:rsidR="004346E2" w:rsidRPr="004346E2" w:rsidRDefault="004346E2" w:rsidP="004346E2">
      <w:pPr>
        <w:numPr>
          <w:ilvl w:val="0"/>
          <w:numId w:val="19"/>
        </w:numPr>
        <w:rPr>
          <w:lang w:eastAsia="es-CO"/>
        </w:rPr>
      </w:pPr>
      <w:r w:rsidRPr="004346E2">
        <w:rPr>
          <w:lang w:eastAsia="es-CO"/>
        </w:rPr>
        <w:t xml:space="preserve">En el Modelo de Gestión﻿, promover una gestión colaborativa que incorpore conocimientos y capacidades </w:t>
      </w:r>
      <w:proofErr w:type="spellStart"/>
      <w:r w:rsidRPr="004346E2">
        <w:rPr>
          <w:lang w:eastAsia="es-CO"/>
        </w:rPr>
        <w:t>Rrom</w:t>
      </w:r>
      <w:proofErr w:type="spellEnd"/>
      <w:r w:rsidRPr="004346E2">
        <w:rPr>
          <w:lang w:eastAsia="es-CO"/>
        </w:rPr>
        <w:t>, asegurando que su voz sea parte de la red interinstitucional para una seguridad integral.</w:t>
      </w:r>
    </w:p>
    <w:p w14:paraId="3C016E17" w14:textId="77777777" w:rsidR="004346E2" w:rsidRPr="004346E2" w:rsidRDefault="004346E2" w:rsidP="004346E2">
      <w:pPr>
        <w:numPr>
          <w:ilvl w:val="0"/>
          <w:numId w:val="19"/>
        </w:numPr>
        <w:rPr>
          <w:lang w:eastAsia="es-CO"/>
        </w:rPr>
      </w:pPr>
      <w:r w:rsidRPr="004346E2">
        <w:rPr>
          <w:lang w:eastAsia="es-CO"/>
        </w:rPr>
        <w:t xml:space="preserve">En el Fortalecimiento de la Organización y las Capacidades﻿, apoyar la organización interna del pueblo </w:t>
      </w:r>
      <w:proofErr w:type="spellStart"/>
      <w:r w:rsidRPr="004346E2">
        <w:rPr>
          <w:lang w:eastAsia="es-CO"/>
        </w:rPr>
        <w:t>Rrom</w:t>
      </w:r>
      <w:proofErr w:type="spellEnd"/>
      <w:r w:rsidRPr="004346E2">
        <w:rPr>
          <w:lang w:eastAsia="es-CO"/>
        </w:rPr>
        <w:t xml:space="preserve"> y el desarrollo de capacidades para la implementación efectiva de las estrategias con enfoque intercultural.</w:t>
      </w:r>
    </w:p>
    <w:p w14:paraId="23A4B6E0" w14:textId="3F4DC4FB" w:rsidR="00A923B3" w:rsidRPr="0027094C" w:rsidRDefault="00940542" w:rsidP="00F470D2">
      <w:pPr>
        <w:pStyle w:val="Ttulo1"/>
      </w:pPr>
      <w:r>
        <w:t xml:space="preserve">Caracterización de los factores de riesgo en materia de </w:t>
      </w:r>
      <w:r w:rsidR="00BC4485">
        <w:t>seguridad y convivencia</w:t>
      </w:r>
    </w:p>
    <w:p w14:paraId="5BA7ED2B" w14:textId="77777777" w:rsidR="004A450A" w:rsidRPr="0027094C" w:rsidRDefault="004A450A" w:rsidP="004A450A">
      <w:pPr>
        <w:rPr>
          <w:rFonts w:eastAsia="Segoe UI"/>
          <w:color w:val="323130"/>
        </w:rPr>
      </w:pPr>
      <w:r w:rsidRPr="0027094C">
        <w:rPr>
          <w:rFonts w:eastAsia="Segoe UI"/>
          <w:color w:val="323130"/>
        </w:rPr>
        <w:t xml:space="preserve">Los miembros del pueblo </w:t>
      </w:r>
      <w:proofErr w:type="spellStart"/>
      <w:r w:rsidRPr="0027094C">
        <w:rPr>
          <w:rFonts w:eastAsia="Segoe UI"/>
          <w:color w:val="323130"/>
        </w:rPr>
        <w:t>Rrom</w:t>
      </w:r>
      <w:proofErr w:type="spellEnd"/>
      <w:r w:rsidRPr="0027094C">
        <w:rPr>
          <w:rFonts w:eastAsia="Segoe UI"/>
          <w:color w:val="323130"/>
        </w:rPr>
        <w:t xml:space="preserve"> perciben la seguridad desde dos dimensiones principales. En primera instancia, identifican riesgos comunes a toda la población, </w:t>
      </w:r>
      <w:r w:rsidRPr="0027094C">
        <w:rPr>
          <w:rFonts w:eastAsia="Segoe UI"/>
          <w:color w:val="323130"/>
        </w:rPr>
        <w:lastRenderedPageBreak/>
        <w:t>independientemente de su condición étnica, tales como atracos, robos, riñas y otras manifestaciones de violencia urbana. En segunda instancia, reconocen una dimensión específica vinculada a su identidad étnico-cultural, que se manifiesta en escenarios públicos como centros comerciales, plazas de mercado y colegios, lugares donde especialmente las madres llevan a sus hijos e hijas para recibir educación, y donde se evidencian situaciones de discriminación, vigilancia o vulnerabilidad diferencial.</w:t>
      </w:r>
    </w:p>
    <w:p w14:paraId="5442843B" w14:textId="77777777" w:rsidR="004A450A" w:rsidRPr="0027094C" w:rsidRDefault="004A450A" w:rsidP="004A450A">
      <w:pPr>
        <w:rPr>
          <w:rFonts w:eastAsia="Segoe UI"/>
          <w:color w:val="323130"/>
        </w:rPr>
      </w:pPr>
    </w:p>
    <w:p w14:paraId="16D79DB5" w14:textId="688C9A63" w:rsidR="004A450A" w:rsidRPr="0027094C" w:rsidRDefault="004A450A" w:rsidP="004A450A">
      <w:pPr>
        <w:rPr>
          <w:rFonts w:eastAsia="Segoe UI"/>
          <w:color w:val="323130"/>
        </w:rPr>
      </w:pPr>
      <w:r w:rsidRPr="0027094C">
        <w:rPr>
          <w:rFonts w:eastAsia="Segoe UI"/>
          <w:color w:val="323130"/>
        </w:rPr>
        <w:t xml:space="preserve">Frente a estas percepciones, los miembros de la </w:t>
      </w:r>
      <w:proofErr w:type="spellStart"/>
      <w:r w:rsidR="003F1C1C" w:rsidRPr="003F1C1C">
        <w:rPr>
          <w:rFonts w:eastAsia="Segoe UI"/>
          <w:i/>
          <w:color w:val="323130"/>
        </w:rPr>
        <w:t>Kumpania</w:t>
      </w:r>
      <w:proofErr w:type="spellEnd"/>
      <w:r w:rsidRPr="0027094C">
        <w:rPr>
          <w:rFonts w:eastAsia="Segoe UI"/>
          <w:color w:val="323130"/>
        </w:rPr>
        <w:t xml:space="preserve"> han desarrollado estrategias autónomas de protección que se fundamentan en el autocuidado, la organización interna y la solidaridad comunitaria. Dichas estrategias incluyen la participación activa de jóvenes acompañados por sus padres, cuidados específicos para niños y niñas en el contexto escolar, así como el apoyo recíproco entre hombres y mujeres en espacios públicos. Estas prácticas fortalecen la cohesión social, la solidaridad﻿, la </w:t>
      </w:r>
      <w:proofErr w:type="spellStart"/>
      <w:r w:rsidRPr="0027094C">
        <w:rPr>
          <w:rFonts w:eastAsia="Segoe UI"/>
          <w:color w:val="323130"/>
        </w:rPr>
        <w:t>comunitariedad</w:t>
      </w:r>
      <w:proofErr w:type="spellEnd"/>
      <w:r w:rsidRPr="0027094C">
        <w:rPr>
          <w:rFonts w:eastAsia="Segoe UI"/>
          <w:color w:val="323130"/>
        </w:rPr>
        <w:t xml:space="preserve">﻿, y el ejercicio de apoyo mutuo, constituyéndose en mecanismos esenciales para la protección y la preservación de la integridad física, cultural y social de los integrantes del pueblo </w:t>
      </w:r>
      <w:proofErr w:type="spellStart"/>
      <w:r w:rsidRPr="0027094C">
        <w:rPr>
          <w:rFonts w:eastAsia="Segoe UI"/>
          <w:color w:val="323130"/>
        </w:rPr>
        <w:t>Rrom</w:t>
      </w:r>
      <w:proofErr w:type="spellEnd"/>
      <w:r w:rsidRPr="0027094C">
        <w:rPr>
          <w:rFonts w:eastAsia="Segoe UI"/>
          <w:color w:val="323130"/>
        </w:rPr>
        <w:t>.</w:t>
      </w:r>
    </w:p>
    <w:p w14:paraId="159BEAB2" w14:textId="77777777" w:rsidR="00A923B3" w:rsidRPr="0027094C" w:rsidRDefault="00A923B3" w:rsidP="008764D1">
      <w:pPr>
        <w:rPr>
          <w:b/>
          <w:bCs/>
          <w:i/>
          <w:iCs/>
        </w:rPr>
      </w:pPr>
    </w:p>
    <w:p w14:paraId="274AE7F1" w14:textId="691EA34E" w:rsidR="00F820F2" w:rsidRPr="003C3A8E" w:rsidRDefault="00F820F2" w:rsidP="003C3A8E">
      <w:pPr>
        <w:pStyle w:val="Prrafodelista"/>
        <w:numPr>
          <w:ilvl w:val="1"/>
          <w:numId w:val="16"/>
        </w:numPr>
        <w:outlineLvl w:val="1"/>
        <w:rPr>
          <w:b/>
          <w:bCs/>
          <w:sz w:val="28"/>
          <w:szCs w:val="28"/>
        </w:rPr>
      </w:pPr>
      <w:r w:rsidRPr="003C3A8E">
        <w:rPr>
          <w:b/>
          <w:bCs/>
          <w:sz w:val="28"/>
          <w:szCs w:val="28"/>
        </w:rPr>
        <w:t xml:space="preserve">Riesgos </w:t>
      </w:r>
      <w:r w:rsidR="007565E9" w:rsidRPr="007565E9">
        <w:rPr>
          <w:b/>
          <w:bCs/>
          <w:sz w:val="28"/>
          <w:szCs w:val="28"/>
        </w:rPr>
        <w:t>identificados en</w:t>
      </w:r>
      <w:r w:rsidR="0075109D" w:rsidRPr="003C3A8E">
        <w:rPr>
          <w:b/>
          <w:bCs/>
          <w:sz w:val="28"/>
          <w:szCs w:val="28"/>
        </w:rPr>
        <w:t xml:space="preserve"> materia de seguridad. </w:t>
      </w:r>
    </w:p>
    <w:p w14:paraId="36A57D4A" w14:textId="77777777" w:rsidR="007565E9" w:rsidRDefault="007565E9" w:rsidP="007565E9"/>
    <w:p w14:paraId="6A4D07E1" w14:textId="5C61D574" w:rsidR="007565E9" w:rsidRDefault="007565E9" w:rsidP="007565E9">
      <w:r>
        <w:t xml:space="preserve">Los factores de riesgo en seguridad y convivencia en el contexto </w:t>
      </w:r>
      <w:proofErr w:type="spellStart"/>
      <w:r>
        <w:t>Rrom</w:t>
      </w:r>
      <w:proofErr w:type="spellEnd"/>
      <w:r>
        <w:t xml:space="preserve"> deben analizarse desde un enfoque diferencial que reconozca las particularidades culturales de esta </w:t>
      </w:r>
      <w:proofErr w:type="spellStart"/>
      <w:r w:rsidR="003F1C1C" w:rsidRPr="003F1C1C">
        <w:rPr>
          <w:i/>
        </w:rPr>
        <w:t>kumpania</w:t>
      </w:r>
      <w:proofErr w:type="spellEnd"/>
      <w:r>
        <w:t xml:space="preserve">. Para los </w:t>
      </w:r>
      <w:proofErr w:type="spellStart"/>
      <w:r>
        <w:t>Rrom</w:t>
      </w:r>
      <w:proofErr w:type="spellEnd"/>
      <w:r>
        <w:t xml:space="preserve">, el concepto de seguridad está estrechamente vinculado a la preservación de la integridad física y la vida, lo que se traduce en una respuesta cultural caracterizada por la evasión de situaciones de riesgo. Frente a episodios de inseguridad, las personas </w:t>
      </w:r>
      <w:proofErr w:type="spellStart"/>
      <w:r>
        <w:t>Rrom</w:t>
      </w:r>
      <w:proofErr w:type="spellEnd"/>
      <w:r>
        <w:t xml:space="preserve"> tienden a no recurrir a mecanismos </w:t>
      </w:r>
      <w:r>
        <w:lastRenderedPageBreak/>
        <w:t>formales de protección ni a hacerse visibles, debido a experiencias históricas de vulnerabilidad y desconfianza hacia instituciones externas.</w:t>
      </w:r>
    </w:p>
    <w:p w14:paraId="28342E69" w14:textId="77777777" w:rsidR="007565E9" w:rsidRDefault="007565E9" w:rsidP="007565E9"/>
    <w:p w14:paraId="08B0D6A4" w14:textId="11A7DF44" w:rsidR="00EC1D23" w:rsidRPr="0027094C" w:rsidRDefault="00EC1D23" w:rsidP="008A531D">
      <w:pPr>
        <w:rPr>
          <w:b/>
          <w:bCs/>
          <w:i/>
          <w:iCs/>
        </w:rPr>
      </w:pPr>
      <w:r w:rsidRPr="0027094C">
        <w:rPr>
          <w:b/>
          <w:bCs/>
          <w:i/>
          <w:iCs/>
        </w:rPr>
        <w:t xml:space="preserve">Amenaza a líderes y lideresas </w:t>
      </w:r>
      <w:proofErr w:type="spellStart"/>
      <w:r w:rsidRPr="0027094C">
        <w:rPr>
          <w:b/>
          <w:bCs/>
          <w:i/>
          <w:iCs/>
        </w:rPr>
        <w:t>Rrom</w:t>
      </w:r>
      <w:proofErr w:type="spellEnd"/>
    </w:p>
    <w:p w14:paraId="4C247483" w14:textId="77777777" w:rsidR="00EC1D23" w:rsidRPr="0027094C" w:rsidRDefault="00EC1D23" w:rsidP="008764D1"/>
    <w:p w14:paraId="2D8EC2F5" w14:textId="200C9A57" w:rsidR="00EC1D23" w:rsidRPr="0027094C" w:rsidRDefault="00EC1D23" w:rsidP="008764D1">
      <w:r w:rsidRPr="0027094C">
        <w:t xml:space="preserve">De acuerdo con la información primaria recopilada mediante grupos focales en relación con las amenazas dirigidas a líderes y lideresas </w:t>
      </w:r>
      <w:proofErr w:type="spellStart"/>
      <w:r w:rsidRPr="0027094C">
        <w:t>Rrom</w:t>
      </w:r>
      <w:proofErr w:type="spellEnd"/>
      <w:r w:rsidRPr="0027094C">
        <w:t xml:space="preserve"> en la ciudad capital, no se pudo establecer una frecuencia recurrente de dichos eventos. Sin embargo, se documentó un caso específico que quedó marcado en la memoria colectiva de la </w:t>
      </w:r>
      <w:proofErr w:type="spellStart"/>
      <w:r w:rsidR="003F1C1C" w:rsidRPr="003F1C1C">
        <w:rPr>
          <w:i/>
        </w:rPr>
        <w:t>kumpania</w:t>
      </w:r>
      <w:proofErr w:type="spellEnd"/>
      <w:r w:rsidRPr="0027094C">
        <w:t xml:space="preserve"> de Bogotá y del resto del país. </w:t>
      </w:r>
    </w:p>
    <w:p w14:paraId="1AA82328" w14:textId="77777777" w:rsidR="00EC1D23" w:rsidRPr="0027094C" w:rsidRDefault="00EC1D23" w:rsidP="008764D1"/>
    <w:p w14:paraId="58DA0154" w14:textId="77777777" w:rsidR="00EC1D23" w:rsidRPr="0027094C" w:rsidRDefault="00EC1D23" w:rsidP="008764D1">
      <w:r w:rsidRPr="0027094C">
        <w:t xml:space="preserve">En este incidente, una de las sabedoras </w:t>
      </w:r>
      <w:proofErr w:type="spellStart"/>
      <w:r w:rsidRPr="0027094C">
        <w:t>Rromni</w:t>
      </w:r>
      <w:proofErr w:type="spellEnd"/>
      <w:r w:rsidRPr="0027094C">
        <w:t xml:space="preserve"> hizo explícita la manifestación de amenazas que alcanzaron un nivel de gravedad significativo, implicando riesgos directos contra la integridad de los liderazgos internos. Este caso permitió evidenciar cómo la seguridad del pueblo </w:t>
      </w:r>
      <w:proofErr w:type="spellStart"/>
      <w:r w:rsidRPr="0027094C">
        <w:t>Rrom</w:t>
      </w:r>
      <w:proofErr w:type="spellEnd"/>
      <w:r w:rsidRPr="0027094C">
        <w:t xml:space="preserve"> está comprometida, no solo a nivel individual sino también en su dimensión colectiva, afectando la estabilidad y continuidad de sus estructuras organizativas. Estas amenazas generan un clima de vulnerabilidad que impacta en el ejercicio pleno de sus derechos y en la defensa de su cultura y autonomía dentro del contexto urbano para lo cual se manifiesta mediante entrevista que: </w:t>
      </w:r>
    </w:p>
    <w:p w14:paraId="66B365A7" w14:textId="77777777" w:rsidR="00EC1D23" w:rsidRPr="0027094C" w:rsidRDefault="00EC1D23" w:rsidP="008764D1"/>
    <w:p w14:paraId="3E71CE11" w14:textId="7936A900" w:rsidR="00EC1D23" w:rsidRPr="0027094C" w:rsidRDefault="00EC1D23" w:rsidP="002C3865">
      <w:pPr>
        <w:ind w:left="567"/>
        <w:rPr>
          <w:i/>
          <w:iCs/>
          <w:sz w:val="22"/>
          <w:szCs w:val="22"/>
        </w:rPr>
      </w:pPr>
      <w:r w:rsidRPr="0027094C">
        <w:rPr>
          <w:i/>
          <w:iCs/>
          <w:sz w:val="22"/>
          <w:szCs w:val="22"/>
        </w:rPr>
        <w:t xml:space="preserve">“inicialmente, los líderes, y esas amenazas las han afrentado solamente la población hace no sé cómo unos cuatro cinco años, no recuerdo bien cuando se hubo una situación colectiva que la enfrentó, solamente a las personas cabezas de familia, a pesar de que fue además a toda la </w:t>
      </w:r>
      <w:proofErr w:type="spellStart"/>
      <w:r w:rsidR="003F1C1C" w:rsidRPr="003F1C1C">
        <w:rPr>
          <w:i/>
          <w:iCs/>
          <w:sz w:val="22"/>
          <w:szCs w:val="22"/>
        </w:rPr>
        <w:t>kumpania</w:t>
      </w:r>
      <w:proofErr w:type="spellEnd"/>
      <w:r w:rsidRPr="0027094C">
        <w:rPr>
          <w:i/>
          <w:iCs/>
          <w:sz w:val="22"/>
          <w:szCs w:val="22"/>
        </w:rPr>
        <w:t xml:space="preserve"> o comunidad </w:t>
      </w:r>
      <w:proofErr w:type="spellStart"/>
      <w:r w:rsidRPr="0027094C">
        <w:rPr>
          <w:i/>
          <w:iCs/>
          <w:sz w:val="22"/>
          <w:szCs w:val="22"/>
        </w:rPr>
        <w:t>Rrom</w:t>
      </w:r>
      <w:proofErr w:type="spellEnd"/>
      <w:r w:rsidRPr="0027094C">
        <w:rPr>
          <w:i/>
          <w:iCs/>
          <w:sz w:val="22"/>
          <w:szCs w:val="22"/>
        </w:rPr>
        <w:t xml:space="preserve">. En este caso, empezando por la UNP nadie todo mundo decía que no se puede ayudar afrontar la seguridad de los líderes y de la </w:t>
      </w:r>
      <w:proofErr w:type="spellStart"/>
      <w:r w:rsidR="003F1C1C" w:rsidRPr="003F1C1C">
        <w:rPr>
          <w:i/>
          <w:iCs/>
          <w:sz w:val="22"/>
          <w:szCs w:val="22"/>
        </w:rPr>
        <w:t>kumpania</w:t>
      </w:r>
      <w:proofErr w:type="spellEnd"/>
      <w:r w:rsidRPr="0027094C">
        <w:rPr>
          <w:i/>
          <w:iCs/>
          <w:sz w:val="22"/>
          <w:szCs w:val="22"/>
        </w:rPr>
        <w:t xml:space="preserve">, o sea, igual se busca y se busca por todo la Unidad de Víctimas, por </w:t>
      </w:r>
      <w:r w:rsidRPr="0027094C">
        <w:rPr>
          <w:i/>
          <w:iCs/>
          <w:sz w:val="22"/>
          <w:szCs w:val="22"/>
        </w:rPr>
        <w:lastRenderedPageBreak/>
        <w:t xml:space="preserve">muchas otras rutas, pero la verdad esto es casi imposible y nunca se vio nada de esto, entonces eso sí, lo dejo porque sí se buscan las rutas, pero no existe el enfoque diferencial </w:t>
      </w:r>
      <w:proofErr w:type="spellStart"/>
      <w:r w:rsidRPr="0027094C">
        <w:rPr>
          <w:i/>
          <w:iCs/>
          <w:sz w:val="22"/>
          <w:szCs w:val="22"/>
        </w:rPr>
        <w:t>Rrom</w:t>
      </w:r>
      <w:proofErr w:type="spellEnd"/>
      <w:r w:rsidRPr="0027094C">
        <w:rPr>
          <w:i/>
          <w:iCs/>
          <w:sz w:val="22"/>
          <w:szCs w:val="22"/>
        </w:rPr>
        <w:t>, esto condujo a la desprotección de la población, cuestión que jamás se vio en el pueblo.</w:t>
      </w:r>
    </w:p>
    <w:p w14:paraId="2EFB3C8A" w14:textId="77777777" w:rsidR="00EC1D23" w:rsidRPr="0027094C" w:rsidRDefault="00EC1D23" w:rsidP="003C3A8E">
      <w:pPr>
        <w:ind w:left="567"/>
        <w:rPr>
          <w:i/>
          <w:iCs/>
          <w:sz w:val="22"/>
          <w:szCs w:val="22"/>
        </w:rPr>
      </w:pPr>
      <w:r w:rsidRPr="0027094C">
        <w:rPr>
          <w:i/>
          <w:iCs/>
          <w:sz w:val="22"/>
          <w:szCs w:val="22"/>
        </w:rPr>
        <w:br/>
        <w:t xml:space="preserve">Aunque yo le digo unas cosas, el única, así que nos dio protección, fue </w:t>
      </w:r>
      <w:proofErr w:type="gramStart"/>
      <w:r w:rsidRPr="0027094C">
        <w:rPr>
          <w:i/>
          <w:iCs/>
          <w:sz w:val="22"/>
          <w:szCs w:val="22"/>
        </w:rPr>
        <w:t>Secretaria</w:t>
      </w:r>
      <w:proofErr w:type="gramEnd"/>
      <w:r w:rsidRPr="0027094C">
        <w:rPr>
          <w:i/>
          <w:iCs/>
          <w:sz w:val="22"/>
          <w:szCs w:val="22"/>
        </w:rPr>
        <w:t xml:space="preserve"> de Gobierno, fue la única entidad que se solidarizó con el pueblo gitano con algunas personas que podían retirarse de esto, para que no supieran dónde estaban ubicados el pueblo gitano. Sí creo que hubo un auxilio. Nos tocaba buscar instancias que de verdad teníamos que mostrar pruebas. Mostrar. Usted sabe que el pueblo gitano es muy temeroso a todo esto y nunca se iba a realizar una demanda. Una de eso nunca se iba a realizar. En este caso, el mismo pueblo enfrento la situación y fueron lo </w:t>
      </w:r>
      <w:proofErr w:type="spellStart"/>
      <w:r w:rsidRPr="0027094C">
        <w:rPr>
          <w:i/>
          <w:iCs/>
          <w:sz w:val="22"/>
          <w:szCs w:val="22"/>
        </w:rPr>
        <w:t>Sere</w:t>
      </w:r>
      <w:proofErr w:type="spellEnd"/>
      <w:r w:rsidRPr="0027094C">
        <w:rPr>
          <w:i/>
          <w:iCs/>
          <w:sz w:val="22"/>
          <w:szCs w:val="22"/>
        </w:rPr>
        <w:t xml:space="preserve"> </w:t>
      </w:r>
      <w:proofErr w:type="spellStart"/>
      <w:r w:rsidRPr="0027094C">
        <w:rPr>
          <w:i/>
          <w:iCs/>
          <w:sz w:val="22"/>
          <w:szCs w:val="22"/>
        </w:rPr>
        <w:t>rromenge</w:t>
      </w:r>
      <w:proofErr w:type="spellEnd"/>
      <w:r w:rsidRPr="0027094C">
        <w:rPr>
          <w:i/>
          <w:iCs/>
          <w:sz w:val="22"/>
          <w:szCs w:val="22"/>
        </w:rPr>
        <w:t xml:space="preserve"> o autoridades propias fueron los únicos que solucionaron esta situación.</w:t>
      </w:r>
    </w:p>
    <w:p w14:paraId="082BE747" w14:textId="77777777" w:rsidR="00EC1D23" w:rsidRPr="0027094C" w:rsidRDefault="00EC1D23" w:rsidP="008764D1">
      <w:pPr>
        <w:rPr>
          <w:i/>
          <w:iCs/>
          <w:sz w:val="22"/>
          <w:szCs w:val="22"/>
        </w:rPr>
      </w:pPr>
    </w:p>
    <w:p w14:paraId="774E5637" w14:textId="76EB36C3" w:rsidR="00EC1D23" w:rsidRDefault="00EC1D23" w:rsidP="008764D1">
      <w:r w:rsidRPr="0027094C">
        <w:t xml:space="preserve">La información recopilada evidencia que, aunque no se documenta una frecuencia establecida de amenazas hacia líderes y lideresas </w:t>
      </w:r>
      <w:proofErr w:type="spellStart"/>
      <w:r w:rsidRPr="0027094C">
        <w:t>Rrom</w:t>
      </w:r>
      <w:proofErr w:type="spellEnd"/>
      <w:r w:rsidRPr="0027094C">
        <w:t xml:space="preserve"> en Bogotá, un caso significativo ha quedado como referente colectivo que evidencia la vulnerabilidad en materia de seguridad. Este incidente expone una problemática estructural: la ausencia de un enfoque diferencial </w:t>
      </w:r>
      <w:proofErr w:type="spellStart"/>
      <w:r w:rsidRPr="0027094C">
        <w:t>Rrom</w:t>
      </w:r>
      <w:proofErr w:type="spellEnd"/>
      <w:r w:rsidRPr="0027094C">
        <w:t xml:space="preserve"> en las entidades estatales encargadas de protección y prevención, lo que ha generado una desprotección sistemática de la </w:t>
      </w:r>
      <w:proofErr w:type="spellStart"/>
      <w:r w:rsidR="003F1C1C" w:rsidRPr="003F1C1C">
        <w:rPr>
          <w:i/>
          <w:iCs/>
        </w:rPr>
        <w:t>kumpania</w:t>
      </w:r>
      <w:proofErr w:type="spellEnd"/>
      <w:r w:rsidRPr="0027094C">
        <w:t>.</w:t>
      </w:r>
    </w:p>
    <w:p w14:paraId="6C1642DA" w14:textId="77777777" w:rsidR="0086390F" w:rsidRDefault="0086390F" w:rsidP="008764D1"/>
    <w:p w14:paraId="01828C65" w14:textId="0A0FA16C" w:rsidR="0086390F" w:rsidRPr="0086390F" w:rsidRDefault="0086390F" w:rsidP="0086390F">
      <w:r w:rsidRPr="0086390F">
        <w:t xml:space="preserve">El enfoque diferencial implica </w:t>
      </w:r>
      <w:r>
        <w:t>comprender</w:t>
      </w:r>
      <w:r w:rsidRPr="0086390F">
        <w:t xml:space="preserve"> y valorar las particularidades</w:t>
      </w:r>
      <w:r>
        <w:t xml:space="preserve">, en sus derechos </w:t>
      </w:r>
      <w:r w:rsidR="00F7077B">
        <w:t xml:space="preserve">y </w:t>
      </w:r>
      <w:r w:rsidR="00F7077B" w:rsidRPr="0086390F">
        <w:t>necesidades</w:t>
      </w:r>
      <w:r w:rsidRPr="0086390F">
        <w:t xml:space="preserve"> </w:t>
      </w:r>
      <w:r>
        <w:t>particulares</w:t>
      </w:r>
      <w:r w:rsidRPr="0086390F">
        <w:t xml:space="preserve"> del pueblo </w:t>
      </w:r>
      <w:proofErr w:type="spellStart"/>
      <w:r w:rsidRPr="0086390F">
        <w:t>Rrom</w:t>
      </w:r>
      <w:proofErr w:type="spellEnd"/>
      <w:r w:rsidRPr="0086390F">
        <w:t xml:space="preserve">, en lugar de aplicar políticas generalizadas que no consideren sus características culturales, históricas y sociales. Este enfoque busca promover la igualdad sustantiva y la no discriminación, asegurando que las intervenciones sean culturalmente pertinentes y respetuosas de la identidad </w:t>
      </w:r>
      <w:proofErr w:type="spellStart"/>
      <w:r w:rsidRPr="0086390F">
        <w:t>Rrom</w:t>
      </w:r>
      <w:proofErr w:type="spellEnd"/>
      <w:r w:rsidRPr="0086390F">
        <w:t>.​</w:t>
      </w:r>
    </w:p>
    <w:p w14:paraId="0850BD7C" w14:textId="251D043E" w:rsidR="0086390F" w:rsidRPr="0086390F" w:rsidRDefault="0086390F" w:rsidP="0086390F">
      <w:r w:rsidRPr="0086390F">
        <w:lastRenderedPageBreak/>
        <w:t>Los factores clave a tener en cuenta para la protección</w:t>
      </w:r>
    </w:p>
    <w:p w14:paraId="2D4AD5A8" w14:textId="77777777" w:rsidR="0086390F" w:rsidRPr="0086390F" w:rsidRDefault="0086390F" w:rsidP="0086390F">
      <w:pPr>
        <w:rPr>
          <w:b/>
          <w:bCs/>
        </w:rPr>
      </w:pPr>
    </w:p>
    <w:p w14:paraId="1C81F9C5" w14:textId="77777777" w:rsidR="0086390F" w:rsidRPr="0086390F" w:rsidRDefault="0086390F" w:rsidP="0086390F">
      <w:pPr>
        <w:numPr>
          <w:ilvl w:val="0"/>
          <w:numId w:val="28"/>
        </w:numPr>
      </w:pPr>
      <w:r w:rsidRPr="0086390F">
        <w:t xml:space="preserve">Contexto cultural y ancestral: Incorporar saberes, prácticas y cosmovisiones </w:t>
      </w:r>
      <w:proofErr w:type="spellStart"/>
      <w:r w:rsidRPr="0086390F">
        <w:t>Rrom</w:t>
      </w:r>
      <w:proofErr w:type="spellEnd"/>
      <w:r w:rsidRPr="0086390F">
        <w:t xml:space="preserve"> en las estrategias de protección.​</w:t>
      </w:r>
    </w:p>
    <w:p w14:paraId="4157B0A1" w14:textId="77777777" w:rsidR="0086390F" w:rsidRPr="0086390F" w:rsidRDefault="0086390F" w:rsidP="0086390F">
      <w:pPr>
        <w:numPr>
          <w:ilvl w:val="0"/>
          <w:numId w:val="28"/>
        </w:numPr>
      </w:pPr>
      <w:r w:rsidRPr="0086390F">
        <w:t>Condiciones de vulnerabilidad específicas: Reconocer las situaciones de vulnerabilidad que enfrentan por exclusión social, pobreza o discriminación.​</w:t>
      </w:r>
    </w:p>
    <w:p w14:paraId="5C1FD934" w14:textId="77777777" w:rsidR="0086390F" w:rsidRPr="0086390F" w:rsidRDefault="0086390F" w:rsidP="0086390F">
      <w:pPr>
        <w:numPr>
          <w:ilvl w:val="0"/>
          <w:numId w:val="28"/>
        </w:numPr>
      </w:pPr>
      <w:r w:rsidRPr="0086390F">
        <w:t>Reconocimiento de derechos colectivos: Proteger derechos culturales, sociales, territoriales y de expresión cultural propios de la comunidad.​</w:t>
      </w:r>
    </w:p>
    <w:p w14:paraId="4CDC97C7" w14:textId="77777777" w:rsidR="0086390F" w:rsidRPr="0086390F" w:rsidRDefault="0086390F" w:rsidP="0086390F">
      <w:pPr>
        <w:numPr>
          <w:ilvl w:val="0"/>
          <w:numId w:val="28"/>
        </w:numPr>
      </w:pPr>
      <w:r w:rsidRPr="0086390F">
        <w:t xml:space="preserve">Violencias y amenazas específicas: Identificar y responder a tipos particulares de amenazas y violencia dirigidas a los líderes y comunidades </w:t>
      </w:r>
      <w:proofErr w:type="spellStart"/>
      <w:r w:rsidRPr="0086390F">
        <w:t>Rrom</w:t>
      </w:r>
      <w:proofErr w:type="spellEnd"/>
      <w:r w:rsidRPr="0086390F">
        <w:t>.​</w:t>
      </w:r>
    </w:p>
    <w:p w14:paraId="45B778BF" w14:textId="77777777" w:rsidR="0086390F" w:rsidRPr="0086390F" w:rsidRDefault="0086390F" w:rsidP="0086390F">
      <w:pPr>
        <w:numPr>
          <w:ilvl w:val="0"/>
          <w:numId w:val="28"/>
        </w:numPr>
      </w:pPr>
      <w:r w:rsidRPr="0086390F">
        <w:t xml:space="preserve">Participación activa de la comunidad: Favorecer espacios de participación y decisión que fortalezcan el liderazgo y organización </w:t>
      </w:r>
      <w:proofErr w:type="spellStart"/>
      <w:r w:rsidRPr="0086390F">
        <w:t>Rrom</w:t>
      </w:r>
      <w:proofErr w:type="spellEnd"/>
      <w:r w:rsidRPr="0086390F">
        <w:t>.​</w:t>
      </w:r>
    </w:p>
    <w:p w14:paraId="2AA00DDB" w14:textId="77777777" w:rsidR="0086390F" w:rsidRPr="0086390F" w:rsidRDefault="0086390F" w:rsidP="0086390F">
      <w:pPr>
        <w:numPr>
          <w:ilvl w:val="0"/>
          <w:numId w:val="28"/>
        </w:numPr>
      </w:pPr>
      <w:r w:rsidRPr="0086390F">
        <w:t>Intervenciones interinstitucionales: Coordinación entre diferentes entidades públicas y comunidades para diseñar medidas inclusivas y efectivas.​</w:t>
      </w:r>
    </w:p>
    <w:p w14:paraId="40DAB155" w14:textId="77777777" w:rsidR="0086390F" w:rsidRDefault="0086390F" w:rsidP="0086390F"/>
    <w:p w14:paraId="59405590" w14:textId="098C9F08" w:rsidR="0086390F" w:rsidRPr="0086390F" w:rsidRDefault="0086390F" w:rsidP="0086390F">
      <w:r w:rsidRPr="0086390F">
        <w:t xml:space="preserve">Este enfoque diferencial resulta fundamental para reducir la vulnerabilidad y garantizar una protección eficaz y culturalmente adecuada a la </w:t>
      </w:r>
      <w:proofErr w:type="spellStart"/>
      <w:r w:rsidR="003F1C1C" w:rsidRPr="003F1C1C">
        <w:rPr>
          <w:i/>
        </w:rPr>
        <w:t>kumpania</w:t>
      </w:r>
      <w:proofErr w:type="spellEnd"/>
      <w:r>
        <w:t xml:space="preserve"> de</w:t>
      </w:r>
      <w:r w:rsidRPr="0086390F">
        <w:t xml:space="preserve"> Bogotá.​</w:t>
      </w:r>
    </w:p>
    <w:p w14:paraId="4A634CFA" w14:textId="77777777" w:rsidR="0086390F" w:rsidRPr="0027094C" w:rsidRDefault="0086390F" w:rsidP="008764D1"/>
    <w:p w14:paraId="134E8541" w14:textId="5BA85939" w:rsidR="00EC1D23" w:rsidRPr="0027094C" w:rsidRDefault="00EC1D23" w:rsidP="008764D1">
      <w:r w:rsidRPr="0027094C">
        <w:t>A pesar de las múltiples gestiones ante instituciones como la Unidad de Protección y la Unidad de Víctimas, no se logró una respuesta efectiva ni adaptada a las necesidades específicas del pueblo </w:t>
      </w:r>
      <w:proofErr w:type="spellStart"/>
      <w:r w:rsidR="003F1C1C" w:rsidRPr="003F1C1C">
        <w:rPr>
          <w:i/>
        </w:rPr>
        <w:t>kumpania</w:t>
      </w:r>
      <w:proofErr w:type="spellEnd"/>
      <w:r w:rsidRPr="0027094C">
        <w:t xml:space="preserve">﻿, dejando a la </w:t>
      </w:r>
      <w:proofErr w:type="spellStart"/>
      <w:r w:rsidR="003F1C1C" w:rsidRPr="003F1C1C">
        <w:rPr>
          <w:i/>
        </w:rPr>
        <w:t>kumpania</w:t>
      </w:r>
      <w:proofErr w:type="spellEnd"/>
      <w:r w:rsidRPr="0027094C">
        <w:t xml:space="preserve"> en un estado de alta exposición. La única entidad que mostró solidaridad y apoyo tangible fue la Secretaría de Gobierno, brindando protección limitada a ciertos miembros para preservar su ubicación y seguridad.</w:t>
      </w:r>
    </w:p>
    <w:p w14:paraId="66C2C4E2" w14:textId="77777777" w:rsidR="00EC1D23" w:rsidRPr="0027094C" w:rsidRDefault="00EC1D23" w:rsidP="008764D1"/>
    <w:p w14:paraId="465AB919" w14:textId="77777777" w:rsidR="00EC1D23" w:rsidRDefault="00EC1D23" w:rsidP="008764D1">
      <w:r w:rsidRPr="0027094C">
        <w:t>La solución del problema de inseguridad dependió fundamentalmente de las propias autoridades y estructuras internas del pueblo </w:t>
      </w:r>
      <w:proofErr w:type="spellStart"/>
      <w:r w:rsidRPr="0066004D">
        <w:rPr>
          <w:i/>
          <w:iCs/>
        </w:rPr>
        <w:t>Sere</w:t>
      </w:r>
      <w:proofErr w:type="spellEnd"/>
      <w:r w:rsidRPr="0066004D">
        <w:rPr>
          <w:i/>
          <w:iCs/>
        </w:rPr>
        <w:t xml:space="preserve"> </w:t>
      </w:r>
      <w:proofErr w:type="spellStart"/>
      <w:r w:rsidRPr="0066004D">
        <w:rPr>
          <w:i/>
          <w:iCs/>
        </w:rPr>
        <w:t>rromenge</w:t>
      </w:r>
      <w:proofErr w:type="spellEnd"/>
      <w:r w:rsidRPr="0027094C">
        <w:t xml:space="preserve">﻿, quienes asumieron la </w:t>
      </w:r>
      <w:r w:rsidRPr="0027094C">
        <w:lastRenderedPageBreak/>
        <w:t xml:space="preserve">responsabilidad de proteger a sus miembros. Esta situación refleja la urgencia de implementar mecanismos de protección con un enfoque cultural y diferencial que garantice la seguridad integral del pueblo </w:t>
      </w:r>
      <w:proofErr w:type="spellStart"/>
      <w:r w:rsidRPr="0027094C">
        <w:t>Rrom</w:t>
      </w:r>
      <w:proofErr w:type="spellEnd"/>
      <w:r w:rsidRPr="0027094C">
        <w:t xml:space="preserve"> y fortalezca sus derechos y autonomía en el contexto urbano.</w:t>
      </w:r>
    </w:p>
    <w:p w14:paraId="2D9128A7" w14:textId="77777777" w:rsidR="00573DCB" w:rsidRDefault="00573DCB" w:rsidP="008764D1"/>
    <w:p w14:paraId="0115769F" w14:textId="77777777" w:rsidR="00573DCB" w:rsidRPr="0027094C" w:rsidRDefault="00573DCB" w:rsidP="00573DCB">
      <w:r w:rsidRPr="0027094C">
        <w:t xml:space="preserve">Por otra parte, se tienen otros relatos en torno a la seguridad de los líderes como, por ejemplo, el caso de un líder </w:t>
      </w:r>
      <w:proofErr w:type="spellStart"/>
      <w:r w:rsidRPr="0027094C">
        <w:t>Rrom</w:t>
      </w:r>
      <w:proofErr w:type="spellEnd"/>
      <w:r w:rsidRPr="0027094C">
        <w:t xml:space="preserve"> que, de acuerdo con la versión de la esposa, le habían realizado inteligencia para robarlo.  </w:t>
      </w:r>
    </w:p>
    <w:p w14:paraId="2F745EA5" w14:textId="77777777" w:rsidR="00573DCB" w:rsidRPr="0027094C" w:rsidRDefault="00573DCB" w:rsidP="00573DCB"/>
    <w:p w14:paraId="1E5FB237" w14:textId="77777777" w:rsidR="00573DCB" w:rsidRPr="0027094C" w:rsidRDefault="00573DCB" w:rsidP="00573DCB">
      <w:pPr>
        <w:rPr>
          <w:i/>
          <w:iCs/>
          <w:sz w:val="22"/>
          <w:szCs w:val="22"/>
        </w:rPr>
      </w:pPr>
      <w:r w:rsidRPr="0027094C">
        <w:rPr>
          <w:i/>
          <w:iCs/>
          <w:sz w:val="22"/>
          <w:szCs w:val="22"/>
        </w:rPr>
        <w:t>“Yo también hablaría aquí, en la localidad de puente Aranda, la inseguridad también es muy como muy terrible porque aquí, pues la zona del Galán por el lado de la tercera, pues es casi imposible recurrir, por lo menos a las iglesias, cuando uno puede estar asistiendo, entonces en las horas de la tarde el parque. Nos queda muy cerca y esta parte ha sido del caño casi imposible poder estar ahí, porque las personas, habitantes de calle están al acecho a mirar si uno lleva un bolso o algo. Hay muchas mujeres que han portado sus bolsos todo yo fui una víctima de esto acá en la localidad de puente Aranda.</w:t>
      </w:r>
    </w:p>
    <w:p w14:paraId="5844B7E4" w14:textId="77777777" w:rsidR="00573DCB" w:rsidRPr="0027094C" w:rsidRDefault="00573DCB" w:rsidP="00573DCB">
      <w:pPr>
        <w:rPr>
          <w:i/>
          <w:iCs/>
          <w:sz w:val="22"/>
          <w:szCs w:val="22"/>
        </w:rPr>
      </w:pPr>
      <w:r w:rsidRPr="0027094C">
        <w:rPr>
          <w:i/>
          <w:iCs/>
          <w:sz w:val="22"/>
          <w:szCs w:val="22"/>
        </w:rPr>
        <w:t xml:space="preserve">Nosotros veníamos de Marsella hacia la Pradera, entrando a entregar las cosas a mi esposo le robaron una camioneta, yo iba dentro de esa camioneta con la niña con una bebé y pues las autoridades nunca hicieron nada.” </w:t>
      </w:r>
    </w:p>
    <w:p w14:paraId="73EB2024" w14:textId="77777777" w:rsidR="00573DCB" w:rsidRPr="0027094C" w:rsidRDefault="00573DCB" w:rsidP="008764D1"/>
    <w:p w14:paraId="217BCD8C" w14:textId="6F58202F" w:rsidR="00EC1D23" w:rsidRPr="0027094C" w:rsidRDefault="00EC1D23" w:rsidP="008764D1">
      <w:pPr>
        <w:rPr>
          <w:b/>
          <w:bCs/>
          <w:i/>
          <w:iCs/>
        </w:rPr>
      </w:pPr>
      <w:r w:rsidRPr="0027094C">
        <w:rPr>
          <w:b/>
          <w:bCs/>
          <w:i/>
          <w:iCs/>
        </w:rPr>
        <w:t>Actores comprometidos en las amenazas</w:t>
      </w:r>
    </w:p>
    <w:p w14:paraId="7216959C" w14:textId="77777777" w:rsidR="00EC1D23" w:rsidRPr="0027094C" w:rsidRDefault="00EC1D23" w:rsidP="008764D1">
      <w:pPr>
        <w:rPr>
          <w:b/>
          <w:bCs/>
          <w:i/>
          <w:iCs/>
        </w:rPr>
      </w:pPr>
    </w:p>
    <w:p w14:paraId="2589490E" w14:textId="06ABE6D3" w:rsidR="00EC1D23" w:rsidRPr="0027094C" w:rsidRDefault="00EC1D23" w:rsidP="008764D1">
      <w:r w:rsidRPr="0027094C">
        <w:t xml:space="preserve">Las amenazas dirigidas hacia los líderes y la </w:t>
      </w:r>
      <w:proofErr w:type="spellStart"/>
      <w:r w:rsidR="003F1C1C" w:rsidRPr="003F1C1C">
        <w:rPr>
          <w:i/>
        </w:rPr>
        <w:t>kumpania</w:t>
      </w:r>
      <w:proofErr w:type="spellEnd"/>
      <w:r w:rsidRPr="0027094C">
        <w:t xml:space="preserve"> de Bogotá parecen originarse en conflictos internos propios de una </w:t>
      </w:r>
      <w:proofErr w:type="spellStart"/>
      <w:r w:rsidR="003F1C1C" w:rsidRPr="003F1C1C">
        <w:rPr>
          <w:i/>
        </w:rPr>
        <w:t>kumpania</w:t>
      </w:r>
      <w:proofErr w:type="spellEnd"/>
      <w:r w:rsidRPr="0027094C">
        <w:t xml:space="preserve"> situada en otro país. En este caso, un individuo </w:t>
      </w:r>
      <w:proofErr w:type="spellStart"/>
      <w:r w:rsidRPr="0027094C">
        <w:t>Rrom</w:t>
      </w:r>
      <w:proofErr w:type="spellEnd"/>
      <w:r w:rsidRPr="0027094C">
        <w:t xml:space="preserve"> visitante que arribó a Bogotá, proveniente de dicha </w:t>
      </w:r>
      <w:proofErr w:type="spellStart"/>
      <w:r w:rsidR="003F1C1C" w:rsidRPr="003F1C1C">
        <w:rPr>
          <w:i/>
        </w:rPr>
        <w:t>kumpania</w:t>
      </w:r>
      <w:proofErr w:type="spellEnd"/>
      <w:r w:rsidRPr="0027094C">
        <w:t xml:space="preserve"> extranjera, estaba involucrado en problemas relacionados con la aplicación de la </w:t>
      </w:r>
      <w:proofErr w:type="spellStart"/>
      <w:r w:rsidR="008764D1" w:rsidRPr="0027094C">
        <w:rPr>
          <w:i/>
        </w:rPr>
        <w:t>Kriss</w:t>
      </w:r>
      <w:proofErr w:type="spellEnd"/>
      <w:r w:rsidRPr="0027094C">
        <w:t xml:space="preserve">﻿, el sistema tradicional de justicia dentro de su </w:t>
      </w:r>
      <w:proofErr w:type="spellStart"/>
      <w:r w:rsidR="003F1C1C" w:rsidRPr="003F1C1C">
        <w:rPr>
          <w:i/>
          <w:iCs/>
        </w:rPr>
        <w:t>kumpania</w:t>
      </w:r>
      <w:proofErr w:type="spellEnd"/>
      <w:r w:rsidRPr="0027094C">
        <w:t xml:space="preserve"> de origen.</w:t>
      </w:r>
    </w:p>
    <w:p w14:paraId="342E40EC" w14:textId="77777777" w:rsidR="00EC1D23" w:rsidRPr="0027094C" w:rsidRDefault="00EC1D23" w:rsidP="008764D1"/>
    <w:p w14:paraId="1EC465B8" w14:textId="4DE965FD" w:rsidR="00EC1D23" w:rsidRPr="0027094C" w:rsidRDefault="00EC1D23" w:rsidP="008764D1">
      <w:r w:rsidRPr="0027094C">
        <w:t xml:space="preserve">La </w:t>
      </w:r>
      <w:proofErr w:type="spellStart"/>
      <w:r w:rsidR="003F1C1C" w:rsidRPr="003F1C1C">
        <w:rPr>
          <w:i/>
        </w:rPr>
        <w:t>kumpania</w:t>
      </w:r>
      <w:proofErr w:type="spellEnd"/>
      <w:r w:rsidRPr="0027094C">
        <w:t xml:space="preserve"> de Bogotá, siguiendo sus principios culturales de hospitalidad, recibió y brindó protección al visitante sin conocer a profundidad el conflicto que éste enfrentaba en su lugar de procedencia. Esta acogida generó descontento y actos hostiles por parte de aquellos actores vinculados al problema original, quienes buscaban someter al visitante a la autoridad de la </w:t>
      </w:r>
      <w:proofErr w:type="spellStart"/>
      <w:r w:rsidR="008764D1" w:rsidRPr="0027094C">
        <w:rPr>
          <w:i/>
        </w:rPr>
        <w:t>Kriss</w:t>
      </w:r>
      <w:proofErr w:type="spellEnd"/>
      <w:r w:rsidRPr="0027094C">
        <w:t>﻿.</w:t>
      </w:r>
    </w:p>
    <w:p w14:paraId="666EEEC7" w14:textId="77777777" w:rsidR="00EC1D23" w:rsidRPr="0027094C" w:rsidRDefault="00EC1D23" w:rsidP="008764D1"/>
    <w:p w14:paraId="6F7F1031" w14:textId="5BEAC098" w:rsidR="00EC1D23" w:rsidRPr="0027094C" w:rsidRDefault="00EC1D23" w:rsidP="008764D1">
      <w:r w:rsidRPr="0027094C">
        <w:t xml:space="preserve">En consecuencia, las amenazas que afectaron a la </w:t>
      </w:r>
      <w:proofErr w:type="spellStart"/>
      <w:r w:rsidR="003F1C1C" w:rsidRPr="003F1C1C">
        <w:rPr>
          <w:i/>
        </w:rPr>
        <w:t>kumpania</w:t>
      </w:r>
      <w:proofErr w:type="spellEnd"/>
      <w:r w:rsidRPr="0027094C">
        <w:t xml:space="preserve"> de Bogotá surgieron como una consecuencia directa de esta situación, en donde se entrecruzan dinámicas internas de justicia tradicional y las prácticas de solidaridad y protección propias del pueblo </w:t>
      </w:r>
      <w:proofErr w:type="spellStart"/>
      <w:r w:rsidRPr="0027094C">
        <w:t>Rrom</w:t>
      </w:r>
      <w:proofErr w:type="spellEnd"/>
      <w:r w:rsidRPr="0027094C">
        <w:t>, evidenciando la complejidad y las particularidades de los actores involucrados en estos conflictos transnacionales dentro del pueblo.</w:t>
      </w:r>
    </w:p>
    <w:p w14:paraId="45B51EE7" w14:textId="77777777" w:rsidR="00EC1D23" w:rsidRPr="0027094C" w:rsidRDefault="00EC1D23" w:rsidP="008764D1"/>
    <w:p w14:paraId="1EB8D460" w14:textId="77777777" w:rsidR="00EC1D23" w:rsidRPr="0027094C" w:rsidRDefault="00EC1D23" w:rsidP="008764D1">
      <w:pPr>
        <w:rPr>
          <w:i/>
          <w:iCs/>
          <w:sz w:val="22"/>
          <w:szCs w:val="22"/>
        </w:rPr>
      </w:pPr>
    </w:p>
    <w:p w14:paraId="74E538CC" w14:textId="7D9AFB3C" w:rsidR="00EC1D23" w:rsidRPr="0027094C" w:rsidRDefault="00EC1D23" w:rsidP="008764D1">
      <w:r w:rsidRPr="0027094C">
        <w:t xml:space="preserve">La información recopilada refleja múltiples dimensiones de la vulnerabilidad en materia de seguridad que enfrentan los líderes y la </w:t>
      </w:r>
      <w:proofErr w:type="spellStart"/>
      <w:r w:rsidR="003F1C1C" w:rsidRPr="003F1C1C">
        <w:rPr>
          <w:i/>
        </w:rPr>
        <w:t>kumpania</w:t>
      </w:r>
      <w:proofErr w:type="spellEnd"/>
      <w:r w:rsidRPr="0027094C">
        <w:t>, tanto desde amenazas directas como la vigilancia para robos contra líderes específicos, como por el contexto general de inseguridad en las zonas urbanas donde habitan. El testimonio sobre la localidad de Puente Aranda pone de manifiesto las dificultades para acceder a espacios públicos y comunitarios debido a la presencia constante de factores delictivos, afectando la movilidad y la confianza de la población.</w:t>
      </w:r>
    </w:p>
    <w:p w14:paraId="387604C4" w14:textId="77777777" w:rsidR="00EC1D23" w:rsidRPr="0027094C" w:rsidRDefault="00EC1D23" w:rsidP="008764D1"/>
    <w:p w14:paraId="18C0F328" w14:textId="77777777" w:rsidR="00EC1D23" w:rsidRPr="0027094C" w:rsidRDefault="00EC1D23" w:rsidP="008764D1">
      <w:r w:rsidRPr="0027094C">
        <w:t xml:space="preserve">Así mismo, se evidencian fallas en la respuesta institucional frente a situaciones de victimización, como el robo de propiedad y la falta de intervención efectiva por parte de las autoridades, lo que contribuye a un clima de impunidad y desprotección. Este escenario compromete la seguridad integral del pueblo </w:t>
      </w:r>
      <w:proofErr w:type="spellStart"/>
      <w:r w:rsidRPr="0027094C">
        <w:t>Rrom</w:t>
      </w:r>
      <w:proofErr w:type="spellEnd"/>
      <w:r w:rsidRPr="0027094C">
        <w:t xml:space="preserve"> y limita su capacidad para desarrollar actividades cotidianas con tranquilidad y sin riesgo, subrayando la </w:t>
      </w:r>
      <w:r w:rsidRPr="0027094C">
        <w:lastRenderedPageBreak/>
        <w:t>necesidad de fortalecer mecanismos de protección adaptados al contexto y realidades específicas de este pueblo.</w:t>
      </w:r>
    </w:p>
    <w:p w14:paraId="570D0A1E" w14:textId="77777777" w:rsidR="00FD0950" w:rsidRPr="0027094C" w:rsidRDefault="00FD0950" w:rsidP="008764D1"/>
    <w:p w14:paraId="3D3D018D" w14:textId="1D566620" w:rsidR="00EC1D23" w:rsidRPr="0027094C" w:rsidRDefault="00EC1D23" w:rsidP="008764D1">
      <w:r w:rsidRPr="0027094C">
        <w:t>El relato expone un caso de afectación directa a la seguridad de una autoridad reconocida de la </w:t>
      </w:r>
      <w:proofErr w:type="spellStart"/>
      <w:r w:rsidR="003F1C1C" w:rsidRPr="003F1C1C">
        <w:rPr>
          <w:i/>
        </w:rPr>
        <w:t>kumpania</w:t>
      </w:r>
      <w:proofErr w:type="spellEnd"/>
      <w:r w:rsidRPr="0027094C">
        <w:t xml:space="preserve">﻿ de Bogotá, donde se registró un robo significativo en su residencia, con la sustracción de dinero, joyas y documentos. A pesar de la gravedad del hecho, la intervención policial fue insuficiente, lo que refleja una percepción generalizada de impunidad y desprotección dentro de la </w:t>
      </w:r>
      <w:proofErr w:type="spellStart"/>
      <w:r w:rsidR="003F1C1C" w:rsidRPr="003F1C1C">
        <w:rPr>
          <w:i/>
        </w:rPr>
        <w:t>kumpania</w:t>
      </w:r>
      <w:proofErr w:type="spellEnd"/>
      <w:r w:rsidRPr="0027094C">
        <w:t xml:space="preserve">. Este contexto genera un sentimiento de inseguridad constante, agravado por la histórica desconfianza hacia las autoridades ordinarias debido a la complejidad y formalidades de los procesos judiciales que, en muchas ocasiones, desincentivan a las víctimas </w:t>
      </w:r>
      <w:proofErr w:type="spellStart"/>
      <w:r w:rsidRPr="0027094C">
        <w:t>Rrom</w:t>
      </w:r>
      <w:proofErr w:type="spellEnd"/>
      <w:r w:rsidRPr="0027094C">
        <w:t xml:space="preserve"> a presentar denuncias.</w:t>
      </w:r>
    </w:p>
    <w:p w14:paraId="2D676877" w14:textId="77777777" w:rsidR="00EC1D23" w:rsidRPr="0027094C" w:rsidRDefault="00EC1D23" w:rsidP="008764D1"/>
    <w:p w14:paraId="687144A7" w14:textId="3B151426" w:rsidR="00EC1D23" w:rsidRPr="0027094C" w:rsidRDefault="00EC1D23" w:rsidP="008764D1">
      <w:r w:rsidRPr="0027094C">
        <w:t>Sin embargo, se observa una transformación gradual en esta dinámica, ya que la erosión progresiva de la justicia tradicional, la </w:t>
      </w:r>
      <w:proofErr w:type="spellStart"/>
      <w:r w:rsidR="008764D1" w:rsidRPr="0027094C">
        <w:rPr>
          <w:i/>
        </w:rPr>
        <w:t>Kriss</w:t>
      </w:r>
      <w:proofErr w:type="spellEnd"/>
      <w:r w:rsidRPr="0027094C">
        <w:t xml:space="preserve">﻿, y la insuficiencia en la reparación de derechos, ha llevado a que más integrantes del pueblo </w:t>
      </w:r>
      <w:proofErr w:type="spellStart"/>
      <w:r w:rsidRPr="0027094C">
        <w:t>Rrom</w:t>
      </w:r>
      <w:proofErr w:type="spellEnd"/>
      <w:r w:rsidRPr="0027094C">
        <w:t xml:space="preserve"> comiencen a recurrir a la justicia ordinaria como un recurso necesario para la protección de sus derechos y seguridad.</w:t>
      </w:r>
    </w:p>
    <w:p w14:paraId="17BD8F82" w14:textId="77777777" w:rsidR="00EC1D23" w:rsidRPr="0027094C" w:rsidRDefault="00EC1D23" w:rsidP="008764D1"/>
    <w:p w14:paraId="47898189" w14:textId="77471AA5" w:rsidR="002C3865" w:rsidRDefault="00EC1D23" w:rsidP="008764D1">
      <w:r w:rsidRPr="0027094C">
        <w:t xml:space="preserve">Este caso ejemplifica la fragilidad en la protección efectiva de la integridad y bienes de las autoridades y </w:t>
      </w:r>
      <w:proofErr w:type="spellStart"/>
      <w:r w:rsidR="003F1C1C" w:rsidRPr="003F1C1C">
        <w:rPr>
          <w:i/>
          <w:iCs/>
        </w:rPr>
        <w:t>kumpania</w:t>
      </w:r>
      <w:proofErr w:type="spellEnd"/>
      <w:r w:rsidRPr="0027094C">
        <w:t>, derivada tanto de la limitada respuesta institucional como de las barreras culturales y procesales frente al sistema judicial formal. La transición hacia el uso de la justicia ordinaria refleja una adaptación forzada ante la insuficiencia de la </w:t>
      </w:r>
      <w:proofErr w:type="spellStart"/>
      <w:r w:rsidR="008764D1" w:rsidRPr="0027094C">
        <w:rPr>
          <w:i/>
        </w:rPr>
        <w:t>Kriss</w:t>
      </w:r>
      <w:proofErr w:type="spellEnd"/>
      <w:r w:rsidRPr="0027094C">
        <w:t xml:space="preserve">﻿ para garantizar reparación y seguridad, subrayando la necesidad de fortalecer mecanismos legales que integren y respeten los enfoques culturales diferenciales, para asegurar una verdadera protección y acceso a la justicia de este pueblo, tal cual como lo manifiesta una sabedora: </w:t>
      </w:r>
    </w:p>
    <w:p w14:paraId="56821380" w14:textId="77777777" w:rsidR="002C3865" w:rsidRDefault="002C3865" w:rsidP="008764D1"/>
    <w:p w14:paraId="5C63B0FA" w14:textId="013B2EE1" w:rsidR="00EC1D23" w:rsidRDefault="00EC1D23" w:rsidP="002C3865">
      <w:pPr>
        <w:ind w:left="567"/>
        <w:rPr>
          <w:i/>
          <w:iCs/>
          <w:sz w:val="22"/>
          <w:szCs w:val="22"/>
        </w:rPr>
      </w:pPr>
      <w:r w:rsidRPr="0027094C">
        <w:rPr>
          <w:sz w:val="22"/>
          <w:szCs w:val="22"/>
        </w:rPr>
        <w:t>“</w:t>
      </w:r>
      <w:r w:rsidRPr="0027094C">
        <w:rPr>
          <w:i/>
          <w:iCs/>
          <w:sz w:val="22"/>
          <w:szCs w:val="22"/>
        </w:rPr>
        <w:t>Para la inseguridad nunca hay protección de nada.  Para todo hacemos caso omiso y pasamos la hoja bueno. ¿Le ocurrió a esa persona? Pues no importa, dejémoslo que no importa, porque si tiene plata eso no, no es eso es porque van a seguir en la misma secuencia con el rico, con el pobre, con la cualquiera persona. Pero somos personas que de verdad estamos sin protección, sin seguridad, sin nada”.</w:t>
      </w:r>
    </w:p>
    <w:p w14:paraId="05FF9EA2" w14:textId="77777777" w:rsidR="002C3865" w:rsidRPr="0027094C" w:rsidRDefault="002C3865" w:rsidP="002C3865">
      <w:pPr>
        <w:ind w:left="567"/>
        <w:rPr>
          <w:sz w:val="22"/>
          <w:szCs w:val="22"/>
        </w:rPr>
      </w:pPr>
    </w:p>
    <w:p w14:paraId="77895FC0" w14:textId="1D4E4ED8" w:rsidR="00EC1D23" w:rsidRPr="0027094C" w:rsidRDefault="00EC1D23" w:rsidP="008764D1">
      <w:r w:rsidRPr="0027094C">
        <w:t xml:space="preserve">Como lo expresa la sabedora, esta situación deja a la </w:t>
      </w:r>
      <w:proofErr w:type="spellStart"/>
      <w:r w:rsidR="003F1C1C" w:rsidRPr="003F1C1C">
        <w:rPr>
          <w:i/>
        </w:rPr>
        <w:t>kumpania</w:t>
      </w:r>
      <w:proofErr w:type="spellEnd"/>
      <w:r w:rsidRPr="0027094C">
        <w:t xml:space="preserve"> en un estado constante de desprotección y vulnerabilidad, reflejando la falta de garantía en materia de seguridad y justicia, lo que contribuye a mantener un ciclo de impunidad y desconfianza en las instituciones públicas.</w:t>
      </w:r>
    </w:p>
    <w:p w14:paraId="6B14F69B" w14:textId="77777777" w:rsidR="00C3311A" w:rsidRPr="0027094C" w:rsidRDefault="00C3311A" w:rsidP="008764D1">
      <w:pPr>
        <w:rPr>
          <w:b/>
          <w:bCs/>
          <w:i/>
          <w:iCs/>
        </w:rPr>
      </w:pPr>
    </w:p>
    <w:p w14:paraId="35EE32E8" w14:textId="21EBB895" w:rsidR="00EC1D23" w:rsidRPr="0027094C" w:rsidRDefault="00EC1D23" w:rsidP="008764D1">
      <w:pPr>
        <w:rPr>
          <w:b/>
          <w:bCs/>
          <w:i/>
          <w:iCs/>
        </w:rPr>
      </w:pPr>
      <w:r w:rsidRPr="0027094C">
        <w:rPr>
          <w:b/>
          <w:bCs/>
          <w:i/>
          <w:iCs/>
        </w:rPr>
        <w:t>Respuesta de las personas ante amenazas</w:t>
      </w:r>
    </w:p>
    <w:p w14:paraId="1232A951" w14:textId="77777777" w:rsidR="00FD0950" w:rsidRPr="0027094C" w:rsidRDefault="00FD0950" w:rsidP="008764D1"/>
    <w:p w14:paraId="0E23C98C" w14:textId="312C7935" w:rsidR="00EC1D23" w:rsidRPr="0027094C" w:rsidRDefault="00EC1D23" w:rsidP="008764D1">
      <w:r w:rsidRPr="0027094C">
        <w:t xml:space="preserve">En relato de un </w:t>
      </w:r>
      <w:proofErr w:type="spellStart"/>
      <w:r w:rsidRPr="0027094C">
        <w:t>Rrom</w:t>
      </w:r>
      <w:proofErr w:type="spellEnd"/>
      <w:r w:rsidRPr="0027094C">
        <w:t xml:space="preserve"> sabedor, menciona que el apoyo de los vecinos y la pronta agilidad de respuesta tanto de la policía promueve la respuesta pronta ante las amenazas, el testimonio menciona que: </w:t>
      </w:r>
    </w:p>
    <w:p w14:paraId="6DC958F4" w14:textId="77777777" w:rsidR="00FD0950" w:rsidRPr="0027094C" w:rsidRDefault="00FD0950" w:rsidP="008764D1"/>
    <w:p w14:paraId="0DF7BC7B" w14:textId="77777777" w:rsidR="00EC1D23" w:rsidRPr="0027094C" w:rsidRDefault="00EC1D23" w:rsidP="002C3865">
      <w:pPr>
        <w:ind w:left="567"/>
        <w:jc w:val="left"/>
        <w:rPr>
          <w:rFonts w:eastAsia="Segoe UI"/>
          <w:i/>
          <w:iCs/>
          <w:color w:val="323130"/>
          <w:sz w:val="22"/>
          <w:szCs w:val="22"/>
        </w:rPr>
      </w:pPr>
      <w:r w:rsidRPr="0027094C">
        <w:rPr>
          <w:rFonts w:eastAsia="Segoe UI"/>
          <w:i/>
          <w:iCs/>
          <w:color w:val="323130"/>
          <w:sz w:val="22"/>
          <w:szCs w:val="22"/>
        </w:rPr>
        <w:t>Pues yo quisiera decir algo, pues a ver, no como reconociendo que en realidad la justicia a veces llega, en mi caso me pasó un caso con la policía. El otro día me robaron la camioneta. Y pues salí corriendo para el CAI. Le dije, le dije, hermano, hágame un favor: Me acaban de robar la camioneta, ¿y va usted, es el gitano y abajo? Le dije, sí señor. La camioneta de la blanca me dijo, Ay ustedes llamaron ahí mismo al cuadrante, mejor dicho, fue algo que fue muy bonito con ellos, porque en realidad actuaron rápido.</w:t>
      </w:r>
    </w:p>
    <w:p w14:paraId="74066C22" w14:textId="4FDA3F79" w:rsidR="00EC1D23" w:rsidRPr="0027094C" w:rsidRDefault="00EC1D23" w:rsidP="002C3865">
      <w:pPr>
        <w:ind w:left="567"/>
        <w:jc w:val="left"/>
        <w:rPr>
          <w:rFonts w:eastAsia="Segoe UI"/>
          <w:i/>
          <w:iCs/>
          <w:color w:val="323130"/>
          <w:sz w:val="22"/>
          <w:szCs w:val="22"/>
        </w:rPr>
      </w:pPr>
      <w:r w:rsidRPr="0027094C">
        <w:rPr>
          <w:rFonts w:eastAsia="Segoe UI"/>
          <w:i/>
          <w:iCs/>
          <w:color w:val="323130"/>
          <w:sz w:val="22"/>
          <w:szCs w:val="22"/>
        </w:rPr>
        <w:t>De una manera muy pronta. Entonces la camioneta recuperó un buen momentico, hizo una redada y por allá cogimos la camioneta en la séptima.</w:t>
      </w:r>
      <w:r w:rsidR="00AE0162" w:rsidRPr="0027094C">
        <w:rPr>
          <w:rFonts w:eastAsia="Segoe UI"/>
          <w:i/>
          <w:iCs/>
          <w:color w:val="323130"/>
          <w:sz w:val="22"/>
          <w:szCs w:val="22"/>
        </w:rPr>
        <w:t xml:space="preserve"> </w:t>
      </w:r>
      <w:r w:rsidRPr="0027094C">
        <w:rPr>
          <w:rFonts w:eastAsia="Segoe UI"/>
          <w:i/>
          <w:iCs/>
          <w:color w:val="323130"/>
          <w:sz w:val="22"/>
          <w:szCs w:val="22"/>
        </w:rPr>
        <w:t xml:space="preserve">Entonces, pues yo tengo </w:t>
      </w:r>
      <w:r w:rsidRPr="0027094C">
        <w:rPr>
          <w:rFonts w:eastAsia="Segoe UI"/>
          <w:i/>
          <w:iCs/>
          <w:color w:val="323130"/>
          <w:sz w:val="22"/>
          <w:szCs w:val="22"/>
        </w:rPr>
        <w:lastRenderedPageBreak/>
        <w:t>mucho que agradecerle. De todas maneras, la policía, porque actuaron de una manera muy rápida, muy efectiva. Entonces a veces uno dice que no, no todo es malo, no</w:t>
      </w:r>
      <w:r w:rsidR="00FD0950" w:rsidRPr="0027094C">
        <w:rPr>
          <w:rFonts w:eastAsia="Segoe UI"/>
          <w:i/>
          <w:iCs/>
          <w:color w:val="323130"/>
          <w:sz w:val="22"/>
          <w:szCs w:val="22"/>
        </w:rPr>
        <w:t>.</w:t>
      </w:r>
    </w:p>
    <w:p w14:paraId="72AF1BA2" w14:textId="77777777" w:rsidR="00FD0950" w:rsidRPr="0027094C" w:rsidRDefault="00FD0950" w:rsidP="008764D1">
      <w:pPr>
        <w:rPr>
          <w:i/>
          <w:iCs/>
          <w:sz w:val="18"/>
          <w:szCs w:val="18"/>
        </w:rPr>
      </w:pPr>
    </w:p>
    <w:p w14:paraId="356F500F" w14:textId="327A5A4E" w:rsidR="00EC1D23" w:rsidRPr="0027094C" w:rsidRDefault="00EC1D23" w:rsidP="008764D1">
      <w:r w:rsidRPr="0027094C">
        <w:t xml:space="preserve">El testimonio del </w:t>
      </w:r>
      <w:proofErr w:type="spellStart"/>
      <w:r w:rsidRPr="0027094C">
        <w:t>Rrom</w:t>
      </w:r>
      <w:proofErr w:type="spellEnd"/>
      <w:r w:rsidRPr="0027094C">
        <w:t xml:space="preserve"> sabedor evidencia que la articulación efectiva entre la </w:t>
      </w:r>
      <w:proofErr w:type="spellStart"/>
      <w:r w:rsidR="003F1C1C" w:rsidRPr="003F1C1C">
        <w:rPr>
          <w:i/>
          <w:iCs/>
        </w:rPr>
        <w:t>kumpania</w:t>
      </w:r>
      <w:proofErr w:type="spellEnd"/>
      <w:r w:rsidRPr="0027094C">
        <w:t xml:space="preserve"> y las autoridades policiales, así como el apoyo solidario de los vecinos, son factores clave que facilitan una respuesta oportuna y efectiva frente a situaciones de amenaza o delito. En este caso particular, la rápida intervención policial permitió la recuperación de un bien robado, lo que destaca la importancia de un vínculo de confianza y comunicación fluida entre el pueblo </w:t>
      </w:r>
      <w:proofErr w:type="spellStart"/>
      <w:r w:rsidRPr="0027094C">
        <w:t>Rrom</w:t>
      </w:r>
      <w:proofErr w:type="spellEnd"/>
      <w:r w:rsidRPr="0027094C">
        <w:t xml:space="preserve"> y las instituciones de seguridad pública.</w:t>
      </w:r>
    </w:p>
    <w:p w14:paraId="48F98FDF" w14:textId="77777777" w:rsidR="00FD0950" w:rsidRPr="0027094C" w:rsidRDefault="00FD0950" w:rsidP="008764D1"/>
    <w:p w14:paraId="0A5F2519" w14:textId="77777777" w:rsidR="00EC1D23" w:rsidRPr="0027094C" w:rsidRDefault="00EC1D23" w:rsidP="008764D1">
      <w:pPr>
        <w:rPr>
          <w:rFonts w:eastAsia="Segoe UI"/>
          <w:i/>
          <w:iCs/>
          <w:color w:val="323130"/>
        </w:rPr>
      </w:pPr>
      <w:r w:rsidRPr="0027094C">
        <w:t xml:space="preserve">Este relato muestra que, aunque existen percepciones previas de desconfianza hacia las autoridades, experiencias positivas de atención ágil pueden fortalecer la legitimidad institucional y promover una colaboración más estrecha. Así, la respuesta comunitaria integrada con mecanismos institucionales efectivos contribuye a la mitigación de riesgos y al restablecimiento de la seguridad, constituyendo un elemento fundamental para la protección de los derechos y la convivencia pacífica. Esta reacción menciona otro </w:t>
      </w:r>
      <w:proofErr w:type="spellStart"/>
      <w:r w:rsidRPr="0027094C">
        <w:t>Rrom</w:t>
      </w:r>
      <w:proofErr w:type="spellEnd"/>
      <w:r w:rsidRPr="0027094C">
        <w:t xml:space="preserve"> sabedor que </w:t>
      </w:r>
      <w:r w:rsidRPr="0027094C">
        <w:rPr>
          <w:i/>
          <w:iCs/>
        </w:rPr>
        <w:t>“</w:t>
      </w:r>
      <w:r w:rsidRPr="0027094C">
        <w:rPr>
          <w:rFonts w:eastAsia="Segoe UI"/>
          <w:i/>
          <w:iCs/>
          <w:color w:val="323130"/>
        </w:rPr>
        <w:t xml:space="preserve">Pues esa reacción. Yo pienso que es igual para cualquier persona y que las autoridades que deben hacerla acá”. </w:t>
      </w:r>
    </w:p>
    <w:p w14:paraId="12AA0E1D" w14:textId="77777777" w:rsidR="00FD0950" w:rsidRPr="0027094C" w:rsidRDefault="00FD0950" w:rsidP="008764D1">
      <w:pPr>
        <w:rPr>
          <w:rFonts w:eastAsia="Segoe UI"/>
          <w:color w:val="323130"/>
        </w:rPr>
      </w:pPr>
    </w:p>
    <w:p w14:paraId="7F1ED4CB" w14:textId="0AB5A4D0" w:rsidR="00EC1D23" w:rsidRPr="0027094C" w:rsidRDefault="00EC1D23" w:rsidP="008764D1">
      <w:pPr>
        <w:rPr>
          <w:rFonts w:eastAsia="Segoe UI"/>
          <w:color w:val="323130"/>
        </w:rPr>
      </w:pPr>
      <w:r w:rsidRPr="0027094C">
        <w:rPr>
          <w:rFonts w:eastAsia="Segoe UI"/>
          <w:color w:val="323130"/>
        </w:rPr>
        <w:t xml:space="preserve">Es fundamental reconocer que, para el pueblo </w:t>
      </w:r>
      <w:proofErr w:type="spellStart"/>
      <w:r w:rsidRPr="0027094C">
        <w:rPr>
          <w:rFonts w:eastAsia="Segoe UI"/>
          <w:color w:val="323130"/>
        </w:rPr>
        <w:t>Rrom</w:t>
      </w:r>
      <w:proofErr w:type="spellEnd"/>
      <w:r w:rsidRPr="0027094C">
        <w:rPr>
          <w:rFonts w:eastAsia="Segoe UI"/>
          <w:color w:val="323130"/>
        </w:rPr>
        <w:t>, la respuesta comunitaria frente a las amenazas se articula en múltiples niveles, combinando mecanismos internos tradicionales con estrategias colectivas y, en última instancia, el recurso a instancias externas. En primer lugar, a nivel interno, la </w:t>
      </w:r>
      <w:proofErr w:type="spellStart"/>
      <w:r w:rsidR="008764D1" w:rsidRPr="0027094C">
        <w:rPr>
          <w:rFonts w:eastAsia="Segoe UI"/>
          <w:i/>
          <w:color w:val="323130"/>
        </w:rPr>
        <w:t>Kriss</w:t>
      </w:r>
      <w:proofErr w:type="spellEnd"/>
      <w:r w:rsidRPr="0027094C">
        <w:rPr>
          <w:rFonts w:eastAsia="Segoe UI"/>
          <w:color w:val="323130"/>
        </w:rPr>
        <w:t xml:space="preserve">﻿, sistema propio de justicia y restablecimiento de derechos como resolución de conflictos, opera como el principal espacio donde se buscan soluciones mediante prácticas como el desplazamiento preventivo, la evitación del conflicto directo y la toma de decisiones colectivas. Estas </w:t>
      </w:r>
      <w:r w:rsidRPr="0027094C">
        <w:rPr>
          <w:rFonts w:eastAsia="Segoe UI"/>
          <w:color w:val="323130"/>
        </w:rPr>
        <w:lastRenderedPageBreak/>
        <w:t>prácticas buscan preservar la cohesión social y minimizar riesgos individuales, privilegiando el bienestar y la seguridad de la colectividad.</w:t>
      </w:r>
    </w:p>
    <w:p w14:paraId="208DBFFC" w14:textId="77777777" w:rsidR="00FD0950" w:rsidRPr="0027094C" w:rsidRDefault="00FD0950" w:rsidP="008764D1">
      <w:pPr>
        <w:rPr>
          <w:rFonts w:eastAsia="Segoe UI"/>
          <w:color w:val="323130"/>
        </w:rPr>
      </w:pPr>
    </w:p>
    <w:p w14:paraId="5CD67019" w14:textId="35160F59" w:rsidR="00EC1D23" w:rsidRPr="0027094C" w:rsidRDefault="00EC1D23" w:rsidP="008764D1">
      <w:pPr>
        <w:rPr>
          <w:rFonts w:eastAsia="Segoe UI"/>
          <w:color w:val="323130"/>
        </w:rPr>
      </w:pPr>
      <w:r w:rsidRPr="0027094C">
        <w:rPr>
          <w:rFonts w:eastAsia="Segoe UI"/>
          <w:color w:val="323130"/>
        </w:rPr>
        <w:t>En paralelo, dentro de las </w:t>
      </w:r>
      <w:proofErr w:type="spellStart"/>
      <w:r w:rsidRPr="0027094C">
        <w:rPr>
          <w:rFonts w:eastAsia="Segoe UI"/>
          <w:color w:val="323130"/>
        </w:rPr>
        <w:t>kumpañy</w:t>
      </w:r>
      <w:proofErr w:type="spellEnd"/>
      <w:r w:rsidRPr="0027094C">
        <w:rPr>
          <w:rFonts w:eastAsia="Segoe UI"/>
          <w:color w:val="323130"/>
        </w:rPr>
        <w:t xml:space="preserve">﻿ ya establecidas, se desarrollan redes comunitarias de apoyo que implican solidaridad vecinal y acciones conjuntas para enfrentar las amenazas. Dichas redes funcionan como mecanismos informales que promueven la autosuficiencia comunitaria, facilitando la gestión de riesgos y la búsqueda de soluciones inmediatas desde adentro de la </w:t>
      </w:r>
      <w:proofErr w:type="spellStart"/>
      <w:r w:rsidR="003F1C1C" w:rsidRPr="003F1C1C">
        <w:rPr>
          <w:rFonts w:eastAsia="Segoe UI"/>
          <w:i/>
          <w:iCs/>
          <w:color w:val="323130"/>
        </w:rPr>
        <w:t>kumpania</w:t>
      </w:r>
      <w:proofErr w:type="spellEnd"/>
      <w:r w:rsidRPr="0027094C">
        <w:rPr>
          <w:rFonts w:eastAsia="Segoe UI"/>
          <w:color w:val="323130"/>
        </w:rPr>
        <w:t>.</w:t>
      </w:r>
    </w:p>
    <w:p w14:paraId="32C7CDEB" w14:textId="77777777" w:rsidR="00FD0950" w:rsidRPr="0027094C" w:rsidRDefault="00FD0950" w:rsidP="008764D1">
      <w:pPr>
        <w:rPr>
          <w:rFonts w:eastAsia="Segoe UI"/>
          <w:color w:val="323130"/>
        </w:rPr>
      </w:pPr>
    </w:p>
    <w:p w14:paraId="29974EC4" w14:textId="7C024459" w:rsidR="00EC1D23" w:rsidRPr="0027094C" w:rsidRDefault="00EC1D23" w:rsidP="008764D1">
      <w:pPr>
        <w:rPr>
          <w:rFonts w:eastAsia="Segoe UI"/>
          <w:color w:val="323130"/>
        </w:rPr>
      </w:pPr>
      <w:r w:rsidRPr="0027094C">
        <w:rPr>
          <w:rFonts w:eastAsia="Segoe UI"/>
          <w:color w:val="323130"/>
        </w:rPr>
        <w:t xml:space="preserve">No obstante, cuando estas estrategias internas y colectivas resultan insuficientes para mitigar las amenazas, la </w:t>
      </w:r>
      <w:proofErr w:type="spellStart"/>
      <w:r w:rsidR="003F1C1C" w:rsidRPr="003F1C1C">
        <w:rPr>
          <w:rFonts w:eastAsia="Segoe UI"/>
          <w:i/>
          <w:color w:val="323130"/>
        </w:rPr>
        <w:t>kumpania</w:t>
      </w:r>
      <w:proofErr w:type="spellEnd"/>
      <w:r w:rsidRPr="0027094C">
        <w:rPr>
          <w:rFonts w:eastAsia="Segoe UI"/>
          <w:color w:val="323130"/>
        </w:rPr>
        <w:t xml:space="preserve"> recurre a instancias externas, ya sea autoridades estatales o instituciones formales, en señal de que los mecanismos propios han dejado de ser viables o efectivos. Este tránsito evidencia un proceso dinámico de respuesta donde se prioriza la autonomía y las formas propias de resolución, pero que también reconoce la necesidad de apoyo institucional frente a situaciones complejas o que sobrepasan el control comunitario.</w:t>
      </w:r>
    </w:p>
    <w:p w14:paraId="71139941" w14:textId="77777777" w:rsidR="00FD0950" w:rsidRPr="0027094C" w:rsidRDefault="00FD0950" w:rsidP="008764D1">
      <w:pPr>
        <w:rPr>
          <w:rFonts w:eastAsia="Segoe UI"/>
          <w:color w:val="323130"/>
        </w:rPr>
      </w:pPr>
    </w:p>
    <w:p w14:paraId="2CB58D52" w14:textId="77777777" w:rsidR="00EC1D23" w:rsidRPr="0027094C" w:rsidRDefault="00EC1D23" w:rsidP="008764D1">
      <w:pPr>
        <w:rPr>
          <w:rFonts w:eastAsia="Segoe UI"/>
          <w:color w:val="323130"/>
        </w:rPr>
      </w:pPr>
      <w:r w:rsidRPr="0027094C">
        <w:rPr>
          <w:rFonts w:eastAsia="Segoe UI"/>
          <w:color w:val="323130"/>
        </w:rPr>
        <w:t xml:space="preserve">Por lo tanto, para comprender cabalmente las respuestas del pueblo </w:t>
      </w:r>
      <w:proofErr w:type="spellStart"/>
      <w:r w:rsidRPr="0027094C">
        <w:rPr>
          <w:rFonts w:eastAsia="Segoe UI"/>
          <w:color w:val="323130"/>
        </w:rPr>
        <w:t>Rrom</w:t>
      </w:r>
      <w:proofErr w:type="spellEnd"/>
      <w:r w:rsidRPr="0027094C">
        <w:rPr>
          <w:rFonts w:eastAsia="Segoe UI"/>
          <w:color w:val="323130"/>
        </w:rPr>
        <w:t xml:space="preserve"> ante las amenazas, es necesario enmarcarlas dentro de esta lógica de complementariedad y jerarquización entre soluciones propias y recursos externos, subrayando la importancia de respetar y fortalecer los mecanismos tradicionales al tiempo que se facilita el acceso a la justicia formal con un enfoque intercultural y diferencial.</w:t>
      </w:r>
    </w:p>
    <w:p w14:paraId="151231A3" w14:textId="77777777" w:rsidR="00FD0950" w:rsidRDefault="00FD0950" w:rsidP="008764D1"/>
    <w:p w14:paraId="707D6633" w14:textId="77777777" w:rsidR="004A450A" w:rsidRDefault="004A450A" w:rsidP="008764D1"/>
    <w:p w14:paraId="6A85380F" w14:textId="77777777" w:rsidR="004A450A" w:rsidRPr="0027094C" w:rsidRDefault="004A450A" w:rsidP="008764D1"/>
    <w:p w14:paraId="4BFB4DA4" w14:textId="191350DF" w:rsidR="00EC1D23" w:rsidRPr="0027094C" w:rsidRDefault="00EC1D23" w:rsidP="008764D1">
      <w:pPr>
        <w:rPr>
          <w:b/>
          <w:bCs/>
          <w:i/>
          <w:iCs/>
        </w:rPr>
      </w:pPr>
      <w:r w:rsidRPr="0027094C">
        <w:t>En cuanto a las</w:t>
      </w:r>
      <w:r w:rsidRPr="0027094C">
        <w:rPr>
          <w:b/>
          <w:bCs/>
        </w:rPr>
        <w:t xml:space="preserve"> </w:t>
      </w:r>
      <w:r w:rsidRPr="0027094C">
        <w:rPr>
          <w:b/>
          <w:bCs/>
          <w:i/>
          <w:iCs/>
        </w:rPr>
        <w:t>rutas de protección</w:t>
      </w:r>
    </w:p>
    <w:p w14:paraId="0463F73C" w14:textId="77777777" w:rsidR="00FD0950" w:rsidRPr="0027094C" w:rsidRDefault="00FD0950" w:rsidP="008764D1">
      <w:pPr>
        <w:rPr>
          <w:b/>
          <w:bCs/>
          <w:i/>
          <w:iCs/>
        </w:rPr>
      </w:pPr>
    </w:p>
    <w:p w14:paraId="02DE7808" w14:textId="205B5393" w:rsidR="00EC1D23" w:rsidRPr="0027094C" w:rsidRDefault="00EC1D23" w:rsidP="008764D1">
      <w:pPr>
        <w:rPr>
          <w:rFonts w:eastAsia="Segoe UI"/>
          <w:color w:val="323130"/>
        </w:rPr>
      </w:pPr>
      <w:r w:rsidRPr="0027094C">
        <w:rPr>
          <w:rFonts w:eastAsia="Segoe UI"/>
          <w:color w:val="323130"/>
        </w:rPr>
        <w:lastRenderedPageBreak/>
        <w:t xml:space="preserve">Las rutas de protección disponibles para el pueblo </w:t>
      </w:r>
      <w:proofErr w:type="spellStart"/>
      <w:r w:rsidRPr="0027094C">
        <w:rPr>
          <w:rFonts w:eastAsia="Segoe UI"/>
          <w:color w:val="323130"/>
        </w:rPr>
        <w:t>Rrom</w:t>
      </w:r>
      <w:proofErr w:type="spellEnd"/>
      <w:r w:rsidRPr="0027094C">
        <w:rPr>
          <w:rFonts w:eastAsia="Segoe UI"/>
          <w:color w:val="323130"/>
        </w:rPr>
        <w:t>, según el relato recopilado, revela una precariedad significativa en la implementación y efectividad de los mecanismos institucionales. Aunque se reconoce la existencia formal de entidades como la </w:t>
      </w:r>
      <w:proofErr w:type="spellStart"/>
      <w:r w:rsidRPr="0027094C">
        <w:rPr>
          <w:rFonts w:eastAsia="Segoe UI"/>
          <w:color w:val="323130"/>
        </w:rPr>
        <w:t>Kris﻿s</w:t>
      </w:r>
      <w:proofErr w:type="spellEnd"/>
      <w:r w:rsidRPr="0027094C">
        <w:rPr>
          <w:rFonts w:eastAsia="Segoe UI"/>
          <w:color w:val="323130"/>
        </w:rPr>
        <w:t xml:space="preserve"> (autoridades mayores) y la Unidad Nacional de Protección (UNP), la percepción comunitaria indica que estas instituciones no proporcionaron protección efectiva, dado que prevaleció una respuesta insuficiente o ausente ante las amenazas enfrentadas. A pesar de las múltiples gestiones realizadas ante la Unidad de Víctimas y otras instancias, la </w:t>
      </w:r>
      <w:proofErr w:type="spellStart"/>
      <w:r w:rsidR="003F1C1C" w:rsidRPr="003F1C1C">
        <w:rPr>
          <w:rFonts w:eastAsia="Segoe UI"/>
          <w:i/>
          <w:color w:val="323130"/>
        </w:rPr>
        <w:t>kumpania</w:t>
      </w:r>
      <w:proofErr w:type="spellEnd"/>
      <w:r w:rsidRPr="0027094C">
        <w:rPr>
          <w:rFonts w:eastAsia="Segoe UI"/>
          <w:color w:val="323130"/>
        </w:rPr>
        <w:t xml:space="preserve"> experimentó que dichas rutas eran en la práctica casi inaccesibles y faltas de un verdadero enfoque diferencial cultural que considere las particularidades del pueblo </w:t>
      </w:r>
      <w:proofErr w:type="spellStart"/>
      <w:r w:rsidRPr="0027094C">
        <w:rPr>
          <w:rFonts w:eastAsia="Segoe UI"/>
          <w:color w:val="323130"/>
        </w:rPr>
        <w:t>Rrom</w:t>
      </w:r>
      <w:proofErr w:type="spellEnd"/>
      <w:r w:rsidRPr="0027094C">
        <w:rPr>
          <w:rFonts w:eastAsia="Segoe UI"/>
          <w:color w:val="323130"/>
        </w:rPr>
        <w:t>.</w:t>
      </w:r>
    </w:p>
    <w:p w14:paraId="659AE69A" w14:textId="77777777" w:rsidR="00AE0162" w:rsidRPr="0027094C" w:rsidRDefault="00AE0162" w:rsidP="008764D1">
      <w:pPr>
        <w:rPr>
          <w:rFonts w:eastAsia="Segoe UI"/>
          <w:color w:val="323130"/>
        </w:rPr>
      </w:pPr>
    </w:p>
    <w:p w14:paraId="2BAF6A27" w14:textId="60437C52" w:rsidR="00EC1D23" w:rsidRPr="0027094C" w:rsidRDefault="00EC1D23" w:rsidP="008764D1">
      <w:pPr>
        <w:rPr>
          <w:rFonts w:eastAsia="Segoe UI"/>
          <w:color w:val="323130"/>
        </w:rPr>
      </w:pPr>
      <w:r w:rsidRPr="0027094C">
        <w:rPr>
          <w:rFonts w:eastAsia="Segoe UI"/>
          <w:color w:val="323130"/>
        </w:rPr>
        <w:t xml:space="preserve">Solo un número reducido de personas logró acceder a alguna forma de protección bajo un enfoque diferenciado, principalmente debido a la intervención puntual de la Secretaría de Gobierno, que facilitó medidas para resguardar la identidad y ubicación de ciertos miembros de la </w:t>
      </w:r>
      <w:proofErr w:type="spellStart"/>
      <w:r w:rsidR="003F1C1C" w:rsidRPr="003F1C1C">
        <w:rPr>
          <w:rFonts w:eastAsia="Segoe UI"/>
          <w:i/>
          <w:iCs/>
          <w:color w:val="323130"/>
        </w:rPr>
        <w:t>kumpania</w:t>
      </w:r>
      <w:proofErr w:type="spellEnd"/>
      <w:r w:rsidRPr="0027094C">
        <w:rPr>
          <w:rFonts w:eastAsia="Segoe UI"/>
          <w:color w:val="323130"/>
        </w:rPr>
        <w:t>, evitando así la exposición directa a los riesgos. Sin embargo, esta protección fue limitada y no alcanzó a cubrir las necesidades colectivas ni a disminuir la vulnerabilidad estructural.</w:t>
      </w:r>
    </w:p>
    <w:p w14:paraId="50D511A9" w14:textId="77777777" w:rsidR="00FD0950" w:rsidRPr="0027094C" w:rsidRDefault="00FD0950" w:rsidP="008764D1">
      <w:pPr>
        <w:rPr>
          <w:rFonts w:eastAsia="Segoe UI"/>
          <w:color w:val="323130"/>
        </w:rPr>
      </w:pPr>
    </w:p>
    <w:p w14:paraId="03882A33" w14:textId="1D81DCD0" w:rsidR="00EC1D23" w:rsidRPr="0027094C" w:rsidRDefault="00EC1D23" w:rsidP="008764D1">
      <w:pPr>
        <w:rPr>
          <w:rFonts w:eastAsia="Segoe UI"/>
          <w:color w:val="323130"/>
        </w:rPr>
      </w:pPr>
      <w:r w:rsidRPr="0027094C">
        <w:rPr>
          <w:rFonts w:eastAsia="Segoe UI"/>
          <w:color w:val="323130"/>
        </w:rPr>
        <w:t xml:space="preserve">La ausencia de una respuesta adecuada de la fuerza pública, como la policía local, y la falta de estrategias culturalmente sensibles para atender estas situaciones, evidencian una brecha importante en las rutas formales de atención y protección. Además, se resalta la dificultad cultural para denunciar debido al temor histórico de la </w:t>
      </w:r>
      <w:proofErr w:type="spellStart"/>
      <w:r w:rsidR="003F1C1C" w:rsidRPr="003F1C1C">
        <w:rPr>
          <w:rFonts w:eastAsia="Segoe UI"/>
          <w:i/>
          <w:iCs/>
          <w:color w:val="323130"/>
        </w:rPr>
        <w:t>kumpania</w:t>
      </w:r>
      <w:proofErr w:type="spellEnd"/>
      <w:r w:rsidRPr="0027094C">
        <w:rPr>
          <w:rFonts w:eastAsia="Segoe UI"/>
          <w:color w:val="323130"/>
        </w:rPr>
        <w:t xml:space="preserve"> a los procedimientos judiciales y policiales, lo que fortalece la necesidad de protocolos de protección adaptados al contexto y a las condiciones particulares del pueblo </w:t>
      </w:r>
      <w:proofErr w:type="spellStart"/>
      <w:r w:rsidRPr="0027094C">
        <w:rPr>
          <w:rFonts w:eastAsia="Segoe UI"/>
          <w:color w:val="323130"/>
        </w:rPr>
        <w:t>Rrom</w:t>
      </w:r>
      <w:proofErr w:type="spellEnd"/>
      <w:r w:rsidRPr="0027094C">
        <w:rPr>
          <w:rFonts w:eastAsia="Segoe UI"/>
          <w:color w:val="323130"/>
        </w:rPr>
        <w:t>.</w:t>
      </w:r>
    </w:p>
    <w:p w14:paraId="377948D5" w14:textId="77777777" w:rsidR="00FD0950" w:rsidRPr="0027094C" w:rsidRDefault="00FD0950" w:rsidP="008764D1">
      <w:pPr>
        <w:rPr>
          <w:rFonts w:eastAsia="Segoe UI"/>
          <w:color w:val="323130"/>
        </w:rPr>
      </w:pPr>
    </w:p>
    <w:p w14:paraId="19C78A59" w14:textId="2E31B102" w:rsidR="00EC1D23" w:rsidRPr="0027094C" w:rsidRDefault="00EC1D23" w:rsidP="008764D1">
      <w:pPr>
        <w:rPr>
          <w:rFonts w:eastAsia="Segoe UI"/>
          <w:color w:val="323130"/>
        </w:rPr>
      </w:pPr>
      <w:r w:rsidRPr="0027094C">
        <w:rPr>
          <w:rFonts w:eastAsia="Segoe UI"/>
          <w:color w:val="323130"/>
        </w:rPr>
        <w:lastRenderedPageBreak/>
        <w:t xml:space="preserve">La única vía efectiva de resolución emergió desde la propia </w:t>
      </w:r>
      <w:proofErr w:type="spellStart"/>
      <w:r w:rsidR="003F1C1C" w:rsidRPr="003F1C1C">
        <w:rPr>
          <w:rFonts w:eastAsia="Segoe UI"/>
          <w:i/>
          <w:color w:val="323130"/>
        </w:rPr>
        <w:t>kumpania</w:t>
      </w:r>
      <w:proofErr w:type="spellEnd"/>
      <w:r w:rsidRPr="0027094C">
        <w:rPr>
          <w:rFonts w:eastAsia="Segoe UI"/>
          <w:color w:val="323130"/>
        </w:rPr>
        <w:t>, a través de sus instancias tradicionales como los </w:t>
      </w:r>
      <w:proofErr w:type="spellStart"/>
      <w:r w:rsidRPr="0027094C">
        <w:rPr>
          <w:rFonts w:eastAsia="Segoe UI"/>
          <w:color w:val="323130"/>
        </w:rPr>
        <w:t>Sere</w:t>
      </w:r>
      <w:proofErr w:type="spellEnd"/>
      <w:r w:rsidRPr="0027094C">
        <w:rPr>
          <w:rFonts w:eastAsia="Segoe UI"/>
          <w:color w:val="323130"/>
        </w:rPr>
        <w:t xml:space="preserve"> </w:t>
      </w:r>
      <w:proofErr w:type="spellStart"/>
      <w:r w:rsidRPr="0027094C">
        <w:rPr>
          <w:rFonts w:eastAsia="Segoe UI"/>
          <w:color w:val="323130"/>
        </w:rPr>
        <w:t>Rromenge</w:t>
      </w:r>
      <w:proofErr w:type="spellEnd"/>
      <w:r w:rsidRPr="0027094C">
        <w:rPr>
          <w:rFonts w:eastAsia="Segoe UI"/>
          <w:color w:val="323130"/>
        </w:rPr>
        <w:t>﻿, quienes mediante el diálogo asumieron un rol protagónico para solucionar el conflicto, resaltando la importancia de fortalecer y reconocer estos mecanismos ancestrales como parte integral de las rutas de atención y protección.</w:t>
      </w:r>
    </w:p>
    <w:p w14:paraId="6E68C0FD" w14:textId="77777777" w:rsidR="00FD0950" w:rsidRPr="0027094C" w:rsidRDefault="00FD0950" w:rsidP="008764D1">
      <w:pPr>
        <w:rPr>
          <w:rFonts w:eastAsia="Segoe UI"/>
          <w:color w:val="323130"/>
        </w:rPr>
      </w:pPr>
    </w:p>
    <w:p w14:paraId="17132511" w14:textId="6632D3DD" w:rsidR="00EC1D23" w:rsidRPr="0027094C" w:rsidRDefault="00EC1D23" w:rsidP="008764D1">
      <w:pPr>
        <w:rPr>
          <w:rFonts w:eastAsia="Segoe UI"/>
          <w:color w:val="323130"/>
        </w:rPr>
      </w:pPr>
      <w:r w:rsidRPr="0027094C">
        <w:rPr>
          <w:rFonts w:eastAsia="Segoe UI"/>
          <w:color w:val="323130"/>
        </w:rPr>
        <w:t xml:space="preserve">Las implicaciones de la ruta de protección para el pueblo </w:t>
      </w:r>
      <w:proofErr w:type="spellStart"/>
      <w:r w:rsidRPr="0027094C">
        <w:rPr>
          <w:rFonts w:eastAsia="Segoe UI"/>
          <w:color w:val="323130"/>
        </w:rPr>
        <w:t>Rrom</w:t>
      </w:r>
      <w:proofErr w:type="spellEnd"/>
      <w:r w:rsidRPr="0027094C">
        <w:rPr>
          <w:rFonts w:eastAsia="Segoe UI"/>
          <w:color w:val="323130"/>
        </w:rPr>
        <w:t xml:space="preserve"> son múltiples y de gran relevancia tanto en términos de derechos humanos como de cohesión social y garantía de seguridad. En primer lugar, la existencia y eficacia de estas rutas condicionan directamente la percepción de confianza que la </w:t>
      </w:r>
      <w:proofErr w:type="spellStart"/>
      <w:r w:rsidR="003F1C1C" w:rsidRPr="003F1C1C">
        <w:rPr>
          <w:rFonts w:eastAsia="Segoe UI"/>
          <w:i/>
          <w:color w:val="323130"/>
        </w:rPr>
        <w:t>kumpania</w:t>
      </w:r>
      <w:proofErr w:type="spellEnd"/>
      <w:r w:rsidRPr="0027094C">
        <w:rPr>
          <w:rFonts w:eastAsia="Segoe UI"/>
          <w:color w:val="323130"/>
        </w:rPr>
        <w:t xml:space="preserve"> tiene hacia las instituciones estatales, lo cual impacta en su disposición para denunciar y buscar apoyo frente a amenazas y vulneraciones.</w:t>
      </w:r>
    </w:p>
    <w:p w14:paraId="053DB56E" w14:textId="77777777" w:rsidR="00FD0950" w:rsidRPr="0027094C" w:rsidRDefault="00FD0950" w:rsidP="008764D1">
      <w:pPr>
        <w:rPr>
          <w:rFonts w:eastAsia="Segoe UI"/>
          <w:color w:val="323130"/>
        </w:rPr>
      </w:pPr>
    </w:p>
    <w:p w14:paraId="5481C182" w14:textId="5BDB5787" w:rsidR="00EC1D23" w:rsidRPr="0027094C" w:rsidRDefault="00EC1D23" w:rsidP="008764D1">
      <w:pPr>
        <w:rPr>
          <w:rFonts w:eastAsia="Segoe UI"/>
          <w:color w:val="323130"/>
        </w:rPr>
      </w:pPr>
      <w:r w:rsidRPr="0027094C">
        <w:rPr>
          <w:rFonts w:eastAsia="Segoe UI"/>
          <w:color w:val="323130"/>
        </w:rPr>
        <w:t xml:space="preserve">Una ruta de protección adecuada implica que los mecanismos formales no solo estén accesibles, sino que también sean culturalmente sensibles y adaptados a las particularidades del pueblo </w:t>
      </w:r>
      <w:proofErr w:type="spellStart"/>
      <w:r w:rsidRPr="0027094C">
        <w:rPr>
          <w:rFonts w:eastAsia="Segoe UI"/>
          <w:color w:val="323130"/>
        </w:rPr>
        <w:t>Rrom</w:t>
      </w:r>
      <w:proofErr w:type="spellEnd"/>
      <w:r w:rsidRPr="0027094C">
        <w:rPr>
          <w:rFonts w:eastAsia="Segoe UI"/>
          <w:color w:val="323130"/>
        </w:rPr>
        <w:t>, respetando su identidad, costumbres y sistemas propios de justicia, como la </w:t>
      </w:r>
      <w:proofErr w:type="spellStart"/>
      <w:r w:rsidR="008764D1" w:rsidRPr="0027094C">
        <w:rPr>
          <w:rFonts w:eastAsia="Segoe UI"/>
          <w:i/>
          <w:color w:val="323130"/>
        </w:rPr>
        <w:t>Kriss</w:t>
      </w:r>
      <w:proofErr w:type="spellEnd"/>
      <w:r w:rsidRPr="0027094C">
        <w:rPr>
          <w:rFonts w:eastAsia="Segoe UI"/>
          <w:color w:val="323130"/>
        </w:rPr>
        <w:t>﻿. Este enfoque intercultural es esencial para superar las barreras idiomáticas, culturales y de desconfianza que históricamente han limitado el acceso a la justicia de esta población.</w:t>
      </w:r>
    </w:p>
    <w:p w14:paraId="0166C31F" w14:textId="77777777" w:rsidR="00FD0950" w:rsidRPr="0027094C" w:rsidRDefault="00FD0950" w:rsidP="008764D1">
      <w:pPr>
        <w:rPr>
          <w:rFonts w:eastAsia="Segoe UI"/>
          <w:color w:val="323130"/>
        </w:rPr>
      </w:pPr>
    </w:p>
    <w:p w14:paraId="10E98B3F" w14:textId="77777777" w:rsidR="00EC1D23" w:rsidRPr="0027094C" w:rsidRDefault="00EC1D23" w:rsidP="008764D1">
      <w:pPr>
        <w:rPr>
          <w:rFonts w:eastAsia="Segoe UI"/>
          <w:color w:val="323130"/>
        </w:rPr>
      </w:pPr>
      <w:r w:rsidRPr="0027094C">
        <w:rPr>
          <w:rFonts w:eastAsia="Segoe UI"/>
          <w:color w:val="323130"/>
        </w:rPr>
        <w:t xml:space="preserve">Además, la ruta de protección debe articularse con mecanismos comunitarios de prevención y resolución, fortaleciendo la autonomía y capacidad de autogestión del pueblo </w:t>
      </w:r>
      <w:proofErr w:type="spellStart"/>
      <w:r w:rsidRPr="0027094C">
        <w:rPr>
          <w:rFonts w:eastAsia="Segoe UI"/>
          <w:color w:val="323130"/>
        </w:rPr>
        <w:t>Rrom</w:t>
      </w:r>
      <w:proofErr w:type="spellEnd"/>
      <w:r w:rsidRPr="0027094C">
        <w:rPr>
          <w:rFonts w:eastAsia="Segoe UI"/>
          <w:color w:val="323130"/>
        </w:rPr>
        <w:t xml:space="preserve"> para gestionar conflictos y amenazas dentro de su propia estructura social y cultural. La integración de las autoridades tradicionales, como los </w:t>
      </w:r>
      <w:proofErr w:type="spellStart"/>
      <w:r w:rsidRPr="0027094C">
        <w:rPr>
          <w:rFonts w:eastAsia="Segoe UI"/>
          <w:color w:val="323130"/>
        </w:rPr>
        <w:t>Sere</w:t>
      </w:r>
      <w:proofErr w:type="spellEnd"/>
      <w:r w:rsidRPr="0027094C">
        <w:rPr>
          <w:rFonts w:eastAsia="Segoe UI"/>
          <w:color w:val="323130"/>
        </w:rPr>
        <w:t xml:space="preserve"> </w:t>
      </w:r>
      <w:proofErr w:type="spellStart"/>
      <w:r w:rsidRPr="0027094C">
        <w:rPr>
          <w:rFonts w:eastAsia="Segoe UI"/>
          <w:color w:val="323130"/>
        </w:rPr>
        <w:t>Rromenge</w:t>
      </w:r>
      <w:proofErr w:type="spellEnd"/>
      <w:r w:rsidRPr="0027094C">
        <w:rPr>
          <w:rFonts w:eastAsia="Segoe UI"/>
          <w:color w:val="323130"/>
        </w:rPr>
        <w:t>﻿, en el diseño y ejecución de estas rutas es fundamental para legitimar las intervenciones y garantizar su efectividad.</w:t>
      </w:r>
    </w:p>
    <w:p w14:paraId="7803F924" w14:textId="77777777" w:rsidR="00FD0950" w:rsidRPr="0027094C" w:rsidRDefault="00FD0950" w:rsidP="008764D1">
      <w:pPr>
        <w:rPr>
          <w:rFonts w:eastAsia="Segoe UI"/>
          <w:color w:val="323130"/>
        </w:rPr>
      </w:pPr>
    </w:p>
    <w:p w14:paraId="6A8F9C64" w14:textId="77777777" w:rsidR="00EC1D23" w:rsidRPr="0027094C" w:rsidRDefault="00EC1D23" w:rsidP="008764D1">
      <w:pPr>
        <w:rPr>
          <w:rFonts w:eastAsia="Segoe UI"/>
          <w:color w:val="323130"/>
        </w:rPr>
      </w:pPr>
      <w:r w:rsidRPr="0027094C">
        <w:rPr>
          <w:rFonts w:eastAsia="Segoe UI"/>
          <w:color w:val="323130"/>
        </w:rPr>
        <w:lastRenderedPageBreak/>
        <w:t xml:space="preserve">La ausencia o insuficiencia de rutas de protección adecuadas puede perpetuar la vulnerabilidad, la exclusión social y la impunidad, afectando el ejercicio pleno de los derechos fundamentales y la seguridad integral del pueblo </w:t>
      </w:r>
      <w:proofErr w:type="spellStart"/>
      <w:r w:rsidRPr="0027094C">
        <w:rPr>
          <w:rFonts w:eastAsia="Segoe UI"/>
          <w:color w:val="323130"/>
        </w:rPr>
        <w:t>Rrom</w:t>
      </w:r>
      <w:proofErr w:type="spellEnd"/>
      <w:r w:rsidRPr="0027094C">
        <w:rPr>
          <w:rFonts w:eastAsia="Segoe UI"/>
          <w:color w:val="323130"/>
        </w:rPr>
        <w:t>. Por ello, se requiere un compromiso institucional robusto para implementar políticas públicas y protocolos intersectoriales que contemplen un enfoque diferencial, con recursos suficientes, capacitación especializada y participación comunitaria activa que permitan la construcción de rutas de protección verdaderamente efectivas y sostenibles.</w:t>
      </w:r>
    </w:p>
    <w:p w14:paraId="1B843BAB" w14:textId="77777777" w:rsidR="00FD0950" w:rsidRPr="0027094C" w:rsidRDefault="00FD0950" w:rsidP="008764D1">
      <w:pPr>
        <w:rPr>
          <w:rFonts w:eastAsia="Segoe UI"/>
          <w:color w:val="323130"/>
        </w:rPr>
      </w:pPr>
    </w:p>
    <w:p w14:paraId="226FA47D" w14:textId="77777777" w:rsidR="00EC1D23" w:rsidRPr="0027094C" w:rsidRDefault="00EC1D23" w:rsidP="008764D1">
      <w:pPr>
        <w:rPr>
          <w:rFonts w:eastAsia="Segoe UI"/>
          <w:color w:val="323130"/>
        </w:rPr>
      </w:pPr>
      <w:r w:rsidRPr="0027094C">
        <w:rPr>
          <w:rFonts w:eastAsia="Segoe UI"/>
          <w:color w:val="323130"/>
        </w:rPr>
        <w:t xml:space="preserve">En relación para aprovechar mejor la ruta de protección para el pueblo </w:t>
      </w:r>
      <w:proofErr w:type="spellStart"/>
      <w:r w:rsidRPr="0027094C">
        <w:rPr>
          <w:rFonts w:eastAsia="Segoe UI"/>
          <w:color w:val="323130"/>
        </w:rPr>
        <w:t>Rrom</w:t>
      </w:r>
      <w:proofErr w:type="spellEnd"/>
      <w:r w:rsidRPr="0027094C">
        <w:rPr>
          <w:rFonts w:eastAsia="Segoe UI"/>
          <w:color w:val="323130"/>
        </w:rPr>
        <w:t>, se requiere una articulación intercultural que integre el reconocimiento y fortalecimiento de sus mecanismos propios, garantizando además la disponibilidad real y el acceso efectivo a rutas institucionales con un enfoque diferencial. Esto implica:</w:t>
      </w:r>
    </w:p>
    <w:p w14:paraId="6A89394F" w14:textId="77777777" w:rsidR="00FD0950" w:rsidRPr="0027094C" w:rsidRDefault="00FD0950" w:rsidP="008764D1">
      <w:pPr>
        <w:rPr>
          <w:rFonts w:eastAsia="Segoe UI"/>
          <w:color w:val="323130"/>
        </w:rPr>
      </w:pPr>
    </w:p>
    <w:p w14:paraId="30060210" w14:textId="33403406" w:rsidR="00EC1D23" w:rsidRPr="00F7077B" w:rsidRDefault="00EC1D23" w:rsidP="00F7077B">
      <w:pPr>
        <w:pStyle w:val="Prrafodelista"/>
        <w:numPr>
          <w:ilvl w:val="1"/>
          <w:numId w:val="22"/>
        </w:numPr>
        <w:spacing w:after="0" w:line="360" w:lineRule="auto"/>
        <w:ind w:left="1434" w:hanging="357"/>
        <w:rPr>
          <w:rFonts w:ascii="Segoe UI" w:eastAsia="Segoe UI" w:hAnsi="Segoe UI" w:cs="Segoe UI"/>
          <w:color w:val="323130"/>
          <w:sz w:val="24"/>
          <w:szCs w:val="24"/>
        </w:rPr>
      </w:pPr>
      <w:r w:rsidRPr="00F7077B">
        <w:rPr>
          <w:rFonts w:ascii="Segoe UI" w:eastAsia="Segoe UI" w:hAnsi="Segoe UI" w:cs="Segoe UI"/>
          <w:color w:val="323130"/>
          <w:sz w:val="24"/>
          <w:szCs w:val="24"/>
        </w:rPr>
        <w:t xml:space="preserve">Capacitación y sensibilización de las autoridades para comprender la especificidad cultural, social y jurídica del pueblo </w:t>
      </w:r>
      <w:proofErr w:type="spellStart"/>
      <w:r w:rsidRPr="00F7077B">
        <w:rPr>
          <w:rFonts w:ascii="Segoe UI" w:eastAsia="Segoe UI" w:hAnsi="Segoe UI" w:cs="Segoe UI"/>
          <w:color w:val="323130"/>
          <w:sz w:val="24"/>
          <w:szCs w:val="24"/>
        </w:rPr>
        <w:t>Rrom</w:t>
      </w:r>
      <w:proofErr w:type="spellEnd"/>
      <w:r w:rsidRPr="00F7077B">
        <w:rPr>
          <w:rFonts w:ascii="Segoe UI" w:eastAsia="Segoe UI" w:hAnsi="Segoe UI" w:cs="Segoe UI"/>
          <w:color w:val="323130"/>
          <w:sz w:val="24"/>
          <w:szCs w:val="24"/>
        </w:rPr>
        <w:t>.</w:t>
      </w:r>
    </w:p>
    <w:p w14:paraId="7189F18E" w14:textId="164C5E88" w:rsidR="00EC1D23" w:rsidRPr="00F7077B" w:rsidRDefault="00EC1D23" w:rsidP="00F7077B">
      <w:pPr>
        <w:pStyle w:val="Prrafodelista"/>
        <w:numPr>
          <w:ilvl w:val="1"/>
          <w:numId w:val="22"/>
        </w:numPr>
        <w:spacing w:after="0" w:line="360" w:lineRule="auto"/>
        <w:ind w:left="1434" w:hanging="357"/>
        <w:rPr>
          <w:rFonts w:ascii="Segoe UI" w:eastAsia="Segoe UI" w:hAnsi="Segoe UI" w:cs="Segoe UI"/>
          <w:color w:val="323130"/>
          <w:sz w:val="24"/>
          <w:szCs w:val="24"/>
        </w:rPr>
      </w:pPr>
      <w:r w:rsidRPr="00F7077B">
        <w:rPr>
          <w:rFonts w:ascii="Segoe UI" w:eastAsia="Segoe UI" w:hAnsi="Segoe UI" w:cs="Segoe UI"/>
          <w:color w:val="323130"/>
          <w:sz w:val="24"/>
          <w:szCs w:val="24"/>
        </w:rPr>
        <w:t>Diseño de protocolos adaptados culturalmente para la protección y atención de amenazas y vulnerabilidades.</w:t>
      </w:r>
    </w:p>
    <w:p w14:paraId="5404DB4E" w14:textId="15501AAD" w:rsidR="00EC1D23" w:rsidRPr="00F7077B" w:rsidRDefault="00EC1D23" w:rsidP="00F7077B">
      <w:pPr>
        <w:pStyle w:val="Prrafodelista"/>
        <w:numPr>
          <w:ilvl w:val="1"/>
          <w:numId w:val="22"/>
        </w:numPr>
        <w:spacing w:after="0" w:line="360" w:lineRule="auto"/>
        <w:ind w:left="1434" w:hanging="357"/>
        <w:rPr>
          <w:rFonts w:ascii="Segoe UI" w:eastAsia="Segoe UI" w:hAnsi="Segoe UI" w:cs="Segoe UI"/>
          <w:color w:val="323130"/>
          <w:sz w:val="24"/>
          <w:szCs w:val="24"/>
        </w:rPr>
      </w:pPr>
      <w:r w:rsidRPr="00F7077B">
        <w:rPr>
          <w:rFonts w:ascii="Segoe UI" w:eastAsia="Segoe UI" w:hAnsi="Segoe UI" w:cs="Segoe UI"/>
          <w:color w:val="323130"/>
          <w:sz w:val="24"/>
          <w:szCs w:val="24"/>
        </w:rPr>
        <w:t>Fortalecimiento de la confianza comunitaria hacia las instituciones mediante procesos participativos y garantías de no revictimización.</w:t>
      </w:r>
    </w:p>
    <w:p w14:paraId="595E2FF4" w14:textId="49B9A015" w:rsidR="00EC1D23" w:rsidRPr="00F7077B" w:rsidRDefault="00EC1D23" w:rsidP="00F7077B">
      <w:pPr>
        <w:pStyle w:val="Prrafodelista"/>
        <w:numPr>
          <w:ilvl w:val="1"/>
          <w:numId w:val="22"/>
        </w:numPr>
        <w:spacing w:after="0" w:line="360" w:lineRule="auto"/>
        <w:ind w:left="1434" w:hanging="357"/>
        <w:rPr>
          <w:rFonts w:ascii="Segoe UI" w:eastAsia="Segoe UI" w:hAnsi="Segoe UI" w:cs="Segoe UI"/>
          <w:color w:val="323130"/>
          <w:sz w:val="24"/>
          <w:szCs w:val="24"/>
        </w:rPr>
      </w:pPr>
      <w:r w:rsidRPr="00F7077B">
        <w:rPr>
          <w:rFonts w:ascii="Segoe UI" w:eastAsia="Segoe UI" w:hAnsi="Segoe UI" w:cs="Segoe UI"/>
          <w:color w:val="323130"/>
          <w:sz w:val="24"/>
          <w:szCs w:val="24"/>
        </w:rPr>
        <w:t>Incorporación formal de las instancias tradicionales como parte activa en los procesos de resolución y protección.</w:t>
      </w:r>
    </w:p>
    <w:p w14:paraId="37CDA97D" w14:textId="77777777" w:rsidR="00B60FA1" w:rsidRPr="0027094C" w:rsidRDefault="00B60FA1" w:rsidP="008764D1">
      <w:pPr>
        <w:rPr>
          <w:rFonts w:eastAsia="Segoe UI"/>
          <w:color w:val="323130"/>
        </w:rPr>
      </w:pPr>
    </w:p>
    <w:p w14:paraId="0D627DB5" w14:textId="77777777" w:rsidR="00EC1D23" w:rsidRPr="0027094C" w:rsidRDefault="00EC1D23" w:rsidP="008764D1">
      <w:pPr>
        <w:rPr>
          <w:rFonts w:eastAsia="Segoe UI"/>
          <w:color w:val="323130"/>
        </w:rPr>
      </w:pPr>
      <w:r w:rsidRPr="0027094C">
        <w:rPr>
          <w:rFonts w:eastAsia="Segoe UI"/>
          <w:color w:val="323130"/>
        </w:rPr>
        <w:t xml:space="preserve">La eficacia de las rutas de protección para el pueblo </w:t>
      </w:r>
      <w:proofErr w:type="spellStart"/>
      <w:r w:rsidRPr="0027094C">
        <w:rPr>
          <w:rFonts w:eastAsia="Segoe UI"/>
          <w:color w:val="323130"/>
        </w:rPr>
        <w:t>Rrom</w:t>
      </w:r>
      <w:proofErr w:type="spellEnd"/>
      <w:r w:rsidRPr="0027094C">
        <w:rPr>
          <w:rFonts w:eastAsia="Segoe UI"/>
          <w:color w:val="323130"/>
        </w:rPr>
        <w:t xml:space="preserve"> depende de la articulación de la justicia ordinaria con los sistemas propios, bajo un paradigma intercultural que garantice el respeto de sus derechos, seguridad y autonomía.</w:t>
      </w:r>
    </w:p>
    <w:p w14:paraId="16D8134C" w14:textId="77777777" w:rsidR="00EC1D23" w:rsidRPr="0027094C" w:rsidRDefault="00EC1D23" w:rsidP="008764D1">
      <w:pPr>
        <w:rPr>
          <w:rFonts w:eastAsia="Segoe UI"/>
          <w:color w:val="323130"/>
        </w:rPr>
      </w:pPr>
    </w:p>
    <w:p w14:paraId="167D48F8" w14:textId="58972C03" w:rsidR="00EC1D23" w:rsidRPr="0027094C" w:rsidRDefault="00EC1D23" w:rsidP="008764D1">
      <w:pPr>
        <w:rPr>
          <w:rFonts w:eastAsia="Segoe UI"/>
          <w:color w:val="323130"/>
        </w:rPr>
      </w:pPr>
      <w:r w:rsidRPr="0027094C">
        <w:rPr>
          <w:rFonts w:eastAsia="Segoe UI"/>
          <w:color w:val="323130"/>
        </w:rPr>
        <w:t xml:space="preserve">Teniendo en cuenta lo anterior, los </w:t>
      </w:r>
      <w:proofErr w:type="spellStart"/>
      <w:r w:rsidRPr="0027094C">
        <w:rPr>
          <w:rFonts w:eastAsia="Segoe UI"/>
          <w:color w:val="323130"/>
        </w:rPr>
        <w:t>Rrom</w:t>
      </w:r>
      <w:proofErr w:type="spellEnd"/>
      <w:r w:rsidRPr="0027094C">
        <w:rPr>
          <w:rFonts w:eastAsia="Segoe UI"/>
          <w:color w:val="323130"/>
        </w:rPr>
        <w:t xml:space="preserve"> desconocen las rutas de atención primero porque son para toda la sociedad </w:t>
      </w:r>
      <w:proofErr w:type="gramStart"/>
      <w:r w:rsidRPr="0027094C">
        <w:rPr>
          <w:rFonts w:eastAsia="Segoe UI"/>
          <w:color w:val="323130"/>
        </w:rPr>
        <w:t>mayoritaria,  y</w:t>
      </w:r>
      <w:proofErr w:type="gramEnd"/>
      <w:r w:rsidRPr="0027094C">
        <w:rPr>
          <w:rFonts w:eastAsia="Segoe UI"/>
          <w:color w:val="323130"/>
        </w:rPr>
        <w:t xml:space="preserve"> segundo porque no existen rutas para los </w:t>
      </w:r>
      <w:proofErr w:type="spellStart"/>
      <w:r w:rsidRPr="0027094C">
        <w:rPr>
          <w:rFonts w:eastAsia="Segoe UI"/>
          <w:color w:val="323130"/>
        </w:rPr>
        <w:t>Rrom</w:t>
      </w:r>
      <w:proofErr w:type="spellEnd"/>
      <w:r w:rsidRPr="0027094C">
        <w:rPr>
          <w:rFonts w:eastAsia="Segoe UI"/>
          <w:color w:val="323130"/>
        </w:rPr>
        <w:t xml:space="preserve"> que permitan contribuir a la seguridad. En este caso, se opta por acciones que conllevan a dar en la </w:t>
      </w:r>
      <w:proofErr w:type="spellStart"/>
      <w:r w:rsidR="008764D1" w:rsidRPr="0027094C">
        <w:rPr>
          <w:rFonts w:eastAsia="Segoe UI"/>
          <w:i/>
          <w:color w:val="323130"/>
        </w:rPr>
        <w:t>Kriss</w:t>
      </w:r>
      <w:proofErr w:type="spellEnd"/>
      <w:r w:rsidRPr="0027094C">
        <w:rPr>
          <w:rFonts w:eastAsia="Segoe UI"/>
          <w:color w:val="323130"/>
        </w:rPr>
        <w:t xml:space="preserve"> o hacer justicia para los agresores cuando se trata de los mismos miembros </w:t>
      </w:r>
      <w:proofErr w:type="spellStart"/>
      <w:r w:rsidRPr="0027094C">
        <w:rPr>
          <w:rFonts w:eastAsia="Segoe UI"/>
          <w:color w:val="323130"/>
        </w:rPr>
        <w:t>Rrom</w:t>
      </w:r>
      <w:proofErr w:type="spellEnd"/>
      <w:r w:rsidRPr="0027094C">
        <w:rPr>
          <w:rFonts w:eastAsia="Segoe UI"/>
          <w:color w:val="323130"/>
        </w:rPr>
        <w:t>, de lo contrario generalmente se llegan a casos de injusticia total por la desconfianza al sistema de justicia ordinaria.</w:t>
      </w:r>
    </w:p>
    <w:p w14:paraId="1FF0203C" w14:textId="77777777" w:rsidR="00EF7992" w:rsidRPr="0027094C" w:rsidRDefault="00EF7992" w:rsidP="008764D1"/>
    <w:p w14:paraId="2C01BFF9" w14:textId="45DA6D95" w:rsidR="00EC1D23" w:rsidRPr="0027094C" w:rsidRDefault="00A923B3" w:rsidP="008A531D">
      <w:pPr>
        <w:rPr>
          <w:b/>
          <w:bCs/>
          <w:i/>
          <w:iCs/>
        </w:rPr>
      </w:pPr>
      <w:r w:rsidRPr="0027094C">
        <w:rPr>
          <w:b/>
          <w:bCs/>
          <w:i/>
          <w:iCs/>
        </w:rPr>
        <w:t xml:space="preserve">Violencias específicas contra </w:t>
      </w:r>
      <w:proofErr w:type="spellStart"/>
      <w:r w:rsidR="006E7237" w:rsidRPr="0027094C">
        <w:rPr>
          <w:b/>
          <w:bCs/>
          <w:i/>
          <w:iCs/>
        </w:rPr>
        <w:t>Rromnia</w:t>
      </w:r>
      <w:proofErr w:type="spellEnd"/>
      <w:r w:rsidR="006E7237" w:rsidRPr="0027094C">
        <w:rPr>
          <w:b/>
          <w:bCs/>
          <w:i/>
          <w:iCs/>
        </w:rPr>
        <w:t xml:space="preserve"> Mujeres gitanas</w:t>
      </w:r>
    </w:p>
    <w:p w14:paraId="4AA2B5C4" w14:textId="77777777" w:rsidR="006E7237" w:rsidRPr="0027094C" w:rsidRDefault="006E7237" w:rsidP="008764D1">
      <w:pPr>
        <w:rPr>
          <w:rFonts w:eastAsia="Segoe UI"/>
          <w:b/>
          <w:bCs/>
          <w:i/>
          <w:iCs/>
          <w:color w:val="323130"/>
        </w:rPr>
      </w:pPr>
    </w:p>
    <w:p w14:paraId="679E8341" w14:textId="77777777" w:rsidR="006E7237" w:rsidRPr="0027094C" w:rsidRDefault="006E7237" w:rsidP="008764D1">
      <w:pPr>
        <w:rPr>
          <w:rFonts w:eastAsia="Segoe UI"/>
          <w:color w:val="323130"/>
        </w:rPr>
      </w:pPr>
      <w:r w:rsidRPr="0027094C">
        <w:rPr>
          <w:rFonts w:eastAsia="Segoe UI"/>
          <w:color w:val="323130"/>
        </w:rPr>
        <w:t xml:space="preserve">La recolección de información primaria obtenida a través del grupo focal conformado por </w:t>
      </w:r>
      <w:proofErr w:type="spellStart"/>
      <w:r w:rsidRPr="002C3865">
        <w:rPr>
          <w:rFonts w:eastAsia="Segoe UI"/>
          <w:i/>
          <w:iCs/>
          <w:color w:val="323130"/>
        </w:rPr>
        <w:t>rromnia</w:t>
      </w:r>
      <w:proofErr w:type="spellEnd"/>
      <w:r w:rsidRPr="0027094C">
        <w:rPr>
          <w:rFonts w:eastAsia="Segoe UI"/>
          <w:color w:val="323130"/>
        </w:rPr>
        <w:t xml:space="preserve"> (mujeres gitanas) permitió identificar la presencia estructural y persistente de racismo específico orientado hacia este grupo étnico. Este racismo se configura principalmente a partir de la condición étnica, entendida como la pertenencia a un pueblo con características culturales, sociales y simbólicas que delimitan una frontera distintiva respecto a la sociedad mayoritaria. Estas fronteras se manifiestan tanto en la percepción social como en las prácticas cotidianas de exclusión, generando procesos sistemáticos de discriminación.</w:t>
      </w:r>
    </w:p>
    <w:p w14:paraId="4C5E7425" w14:textId="77777777" w:rsidR="006E7237" w:rsidRPr="0027094C" w:rsidRDefault="006E7237" w:rsidP="008764D1">
      <w:pPr>
        <w:rPr>
          <w:rFonts w:eastAsia="Segoe UI"/>
          <w:color w:val="323130"/>
        </w:rPr>
      </w:pPr>
    </w:p>
    <w:p w14:paraId="471E4288" w14:textId="77777777" w:rsidR="006E7237" w:rsidRPr="0027094C" w:rsidRDefault="006E7237" w:rsidP="008764D1">
      <w:pPr>
        <w:rPr>
          <w:rFonts w:eastAsia="Segoe UI"/>
          <w:color w:val="323130"/>
        </w:rPr>
      </w:pPr>
      <w:r w:rsidRPr="0027094C">
        <w:rPr>
          <w:rFonts w:eastAsia="Segoe UI"/>
          <w:color w:val="323130"/>
        </w:rPr>
        <w:t>Además de la etnicidad, esta discriminación se ve profundizada por factores asociados a expresiones visibles y culturales, tales como la vestimenta tradicional, la lengua o formas de comunicación propias, y la condición socioeconómica marcada por la pobreza. Estas dimensiones interactúan de manera compleja, dando lugar a una estigmatización múltiple que refuerza la marginalización, limita el acceso a derechos fundamentales y dificulta la inclusión social.</w:t>
      </w:r>
    </w:p>
    <w:p w14:paraId="68F627CF" w14:textId="77777777" w:rsidR="006E7237" w:rsidRPr="0027094C" w:rsidRDefault="006E7237" w:rsidP="008764D1">
      <w:pPr>
        <w:rPr>
          <w:rFonts w:eastAsia="Segoe UI"/>
          <w:color w:val="323130"/>
        </w:rPr>
      </w:pPr>
    </w:p>
    <w:p w14:paraId="6EEB4727" w14:textId="77777777" w:rsidR="006E7237" w:rsidRPr="0027094C" w:rsidRDefault="006E7237" w:rsidP="008764D1">
      <w:pPr>
        <w:rPr>
          <w:rFonts w:eastAsia="Segoe UI"/>
          <w:color w:val="323130"/>
        </w:rPr>
      </w:pPr>
      <w:r w:rsidRPr="0027094C">
        <w:rPr>
          <w:rFonts w:eastAsia="Segoe UI"/>
          <w:color w:val="323130"/>
        </w:rPr>
        <w:lastRenderedPageBreak/>
        <w:t xml:space="preserve">Este análisis evidencia que el racismo hacia las </w:t>
      </w:r>
      <w:proofErr w:type="spellStart"/>
      <w:r w:rsidRPr="0027094C">
        <w:rPr>
          <w:rFonts w:eastAsia="Segoe UI"/>
          <w:i/>
          <w:iCs/>
          <w:color w:val="323130"/>
        </w:rPr>
        <w:t>rromnia</w:t>
      </w:r>
      <w:proofErr w:type="spellEnd"/>
      <w:r w:rsidRPr="0027094C">
        <w:rPr>
          <w:rFonts w:eastAsia="Segoe UI"/>
          <w:color w:val="323130"/>
        </w:rPr>
        <w:t xml:space="preserve"> no se reduce a un prejuicio aislado, sino que es un fenómeno social estructural, que atraviesa distintos ámbitos y reproduce desigualdades históricas. Por tanto, es indispensable implementar estrategias de abordaje que reconozcan y valoren la diversidad cultural, combatan las expresiones discriminatorias en sus múltiples formas, y promuevan la igualdad real desde un enfoque diferencial que tenga en cuenta la interseccionalidad de la identidad étnica, de género y condición socioeconómica. Se tiene un relato de una sabedora, que dice:</w:t>
      </w:r>
    </w:p>
    <w:p w14:paraId="3EB13F0F" w14:textId="77777777" w:rsidR="006E7237" w:rsidRPr="0027094C" w:rsidRDefault="006E7237" w:rsidP="008764D1">
      <w:pPr>
        <w:rPr>
          <w:rFonts w:eastAsia="Segoe UI"/>
          <w:color w:val="323130"/>
        </w:rPr>
      </w:pPr>
    </w:p>
    <w:p w14:paraId="531584A6" w14:textId="77777777" w:rsidR="006E7237" w:rsidRPr="0027094C" w:rsidRDefault="006E7237" w:rsidP="008A531D">
      <w:pPr>
        <w:ind w:left="567"/>
        <w:rPr>
          <w:rFonts w:eastAsia="Segoe UI"/>
          <w:i/>
          <w:iCs/>
          <w:color w:val="323130"/>
          <w:sz w:val="22"/>
          <w:szCs w:val="22"/>
        </w:rPr>
      </w:pPr>
      <w:r w:rsidRPr="0027094C">
        <w:rPr>
          <w:i/>
          <w:iCs/>
          <w:sz w:val="22"/>
          <w:szCs w:val="22"/>
        </w:rPr>
        <w:t>V</w:t>
      </w:r>
      <w:r w:rsidRPr="0027094C">
        <w:rPr>
          <w:rFonts w:eastAsia="Segoe UI"/>
          <w:i/>
          <w:iCs/>
          <w:color w:val="323130"/>
          <w:sz w:val="22"/>
          <w:szCs w:val="22"/>
        </w:rPr>
        <w:t>oy a contar una historia que me pasó cerca de mi casa. Nosotros los gitanos tenemos un dialecto y una forma de hablar diferente a los demás. Un día salí a comprar comida al mercado y llegó un señor bien vestido que me dijo: "Oiga, ¿cómo está? Quisiera que me hiciera un favor". Entonces me preguntó si yo era americana, y yo le respondí que no, que era española. Entonces me preguntó dónde quedaba el Tribunal, porque le habían dicho que por ahí había uno. Le dije que estaba detrás de la Escuela de Derecho, cerca de ahí.</w:t>
      </w:r>
    </w:p>
    <w:p w14:paraId="7B8EBA47" w14:textId="77777777" w:rsidR="006E7237" w:rsidRPr="0027094C" w:rsidRDefault="006E7237" w:rsidP="008A531D">
      <w:pPr>
        <w:ind w:left="567"/>
        <w:rPr>
          <w:rFonts w:eastAsia="Segoe UI"/>
          <w:i/>
          <w:iCs/>
          <w:color w:val="323130"/>
          <w:sz w:val="22"/>
          <w:szCs w:val="22"/>
        </w:rPr>
      </w:pPr>
      <w:r w:rsidRPr="0027094C">
        <w:rPr>
          <w:rFonts w:eastAsia="Segoe UI"/>
          <w:i/>
          <w:iCs/>
          <w:color w:val="323130"/>
          <w:sz w:val="22"/>
          <w:szCs w:val="22"/>
        </w:rPr>
        <w:t>Pero el hombre me insistió en que lo acompañara. Yo le dije que no, que estaba ocupada, y le sugerí que preguntara al señor de la farmacia o a otra persona para que le ayudaran. Pero él decía que quería que fuera yo.</w:t>
      </w:r>
    </w:p>
    <w:p w14:paraId="2D8D3E2A" w14:textId="77777777" w:rsidR="006E7237" w:rsidRPr="0027094C" w:rsidRDefault="006E7237" w:rsidP="008A531D">
      <w:pPr>
        <w:ind w:left="567"/>
        <w:rPr>
          <w:rFonts w:eastAsia="Segoe UI"/>
          <w:i/>
          <w:iCs/>
          <w:color w:val="323130"/>
          <w:sz w:val="22"/>
          <w:szCs w:val="22"/>
        </w:rPr>
      </w:pPr>
      <w:r w:rsidRPr="0027094C">
        <w:rPr>
          <w:rFonts w:eastAsia="Segoe UI"/>
          <w:i/>
          <w:iCs/>
          <w:color w:val="323130"/>
          <w:sz w:val="22"/>
          <w:szCs w:val="22"/>
        </w:rPr>
        <w:t>En ese momento, pasó otro señor, que era amigo del primero, y ellos me pidieron que los acompañara unas tres cuadras hasta el Tribunal. Cuando escuché eso me sentí muerta de miedo y les dije que no quería ir porque me parecía raro que ellos, siendo dos hombres, no fueran capaces de ir solos. Al decir eso, me agarraron del brazo con fuerza y yo grité.</w:t>
      </w:r>
    </w:p>
    <w:p w14:paraId="1E969B37" w14:textId="77777777" w:rsidR="006E7237" w:rsidRPr="0027094C" w:rsidRDefault="006E7237" w:rsidP="008A531D">
      <w:pPr>
        <w:ind w:left="567"/>
        <w:rPr>
          <w:rFonts w:eastAsia="Segoe UI"/>
          <w:i/>
          <w:iCs/>
          <w:color w:val="323130"/>
          <w:sz w:val="22"/>
          <w:szCs w:val="22"/>
        </w:rPr>
      </w:pPr>
      <w:r w:rsidRPr="0027094C">
        <w:rPr>
          <w:rFonts w:eastAsia="Segoe UI"/>
          <w:i/>
          <w:iCs/>
          <w:color w:val="323130"/>
          <w:sz w:val="22"/>
          <w:szCs w:val="22"/>
        </w:rPr>
        <w:t>Entonces salió el señor de la farmacia con un revólver para defenderme. Ellos querían meterme a la fuerza en un taxi ese día. Cuando llegó la policía, vinieron dos patrullas. Ellos querían llevármelo a un lugar desconocido porque decían que yo no era de este país.</w:t>
      </w:r>
    </w:p>
    <w:p w14:paraId="12CD4B2D" w14:textId="77777777" w:rsidR="006E7237" w:rsidRPr="0027094C" w:rsidRDefault="006E7237" w:rsidP="008A531D">
      <w:pPr>
        <w:ind w:left="567"/>
        <w:rPr>
          <w:rFonts w:eastAsia="Segoe UI"/>
          <w:i/>
          <w:iCs/>
          <w:color w:val="323130"/>
          <w:sz w:val="22"/>
          <w:szCs w:val="22"/>
        </w:rPr>
      </w:pPr>
      <w:r w:rsidRPr="0027094C">
        <w:rPr>
          <w:rFonts w:eastAsia="Segoe UI"/>
          <w:i/>
          <w:iCs/>
          <w:color w:val="323130"/>
          <w:sz w:val="22"/>
          <w:szCs w:val="22"/>
        </w:rPr>
        <w:lastRenderedPageBreak/>
        <w:t>Esto pasa siempre: cuando hablamos así, nos preguntan de dónde somos, por qué estamos en Colombia, que nos tenemos que ir para nuestro país, y siempre nos piden los documentos.</w:t>
      </w:r>
    </w:p>
    <w:p w14:paraId="409BCFB7" w14:textId="77777777" w:rsidR="006E7237" w:rsidRPr="0027094C" w:rsidRDefault="006E7237" w:rsidP="008764D1">
      <w:pPr>
        <w:rPr>
          <w:rFonts w:eastAsia="Segoe UI"/>
          <w:i/>
          <w:iCs/>
          <w:color w:val="323130"/>
          <w:sz w:val="22"/>
          <w:szCs w:val="22"/>
        </w:rPr>
      </w:pPr>
    </w:p>
    <w:p w14:paraId="68C9A7AE" w14:textId="77777777" w:rsidR="006E7237" w:rsidRPr="0027094C" w:rsidRDefault="006E7237" w:rsidP="008764D1">
      <w:pPr>
        <w:rPr>
          <w:rFonts w:eastAsia="Segoe UI"/>
          <w:color w:val="323130"/>
        </w:rPr>
      </w:pPr>
      <w:r w:rsidRPr="0027094C">
        <w:rPr>
          <w:rFonts w:eastAsia="Segoe UI"/>
          <w:color w:val="323130"/>
        </w:rPr>
        <w:t xml:space="preserve">La narrativa expone un caso emblemático de vulnerabilidad y hostigamiento que enfrentan las </w:t>
      </w:r>
      <w:proofErr w:type="spellStart"/>
      <w:r w:rsidRPr="0027094C">
        <w:rPr>
          <w:rFonts w:eastAsia="Segoe UI"/>
          <w:i/>
          <w:iCs/>
          <w:color w:val="323130"/>
        </w:rPr>
        <w:t>rromnia</w:t>
      </w:r>
      <w:proofErr w:type="spellEnd"/>
      <w:r w:rsidRPr="0027094C">
        <w:rPr>
          <w:rFonts w:eastAsia="Segoe UI"/>
          <w:color w:val="323130"/>
        </w:rPr>
        <w:t xml:space="preserve"> en su vida cotidiana, marcado por dinámicas de discriminación, estigmatización y violencia. La experiencia evidencia cómo las diferencias culturales y lingüísticas, manifestadas en el dialecto y modos de comunicación propios, son utilizadas como pretexto para la exclusión social y el sometimiento.</w:t>
      </w:r>
    </w:p>
    <w:p w14:paraId="1BA9F2AD" w14:textId="77777777" w:rsidR="00FD0950" w:rsidRPr="0027094C" w:rsidRDefault="00FD0950" w:rsidP="008764D1">
      <w:pPr>
        <w:rPr>
          <w:rFonts w:eastAsia="Segoe UI"/>
          <w:color w:val="323130"/>
        </w:rPr>
      </w:pPr>
    </w:p>
    <w:p w14:paraId="1B32B01B" w14:textId="00AA84A0" w:rsidR="006E7237" w:rsidRPr="0027094C" w:rsidRDefault="006E7237" w:rsidP="008764D1">
      <w:pPr>
        <w:rPr>
          <w:rFonts w:eastAsia="Segoe UI"/>
          <w:color w:val="323130"/>
        </w:rPr>
      </w:pPr>
      <w:r w:rsidRPr="0027094C">
        <w:rPr>
          <w:rFonts w:eastAsia="Segoe UI"/>
          <w:color w:val="323130"/>
        </w:rPr>
        <w:t xml:space="preserve">Así mismo, pone en evidencia escenarios de riesgo y coerción derivados de la interacción con actores desconocidos en espacios públicos, así como la limitada capacidad de protección efectiva ante situaciones de violencia y abuso. La respuesta institucional, representada por la actuación policial, refleja tanto la ambigüedad como las dificultades que enfrenta la </w:t>
      </w:r>
      <w:proofErr w:type="spellStart"/>
      <w:r w:rsidR="003F1C1C" w:rsidRPr="003F1C1C">
        <w:rPr>
          <w:rFonts w:eastAsia="Segoe UI"/>
          <w:i/>
          <w:color w:val="323130"/>
        </w:rPr>
        <w:t>kumpania</w:t>
      </w:r>
      <w:proofErr w:type="spellEnd"/>
      <w:r w:rsidRPr="0027094C">
        <w:rPr>
          <w:rFonts w:eastAsia="Segoe UI"/>
          <w:color w:val="323130"/>
        </w:rPr>
        <w:t xml:space="preserve"> para garantizar su seguridad y hacer valer sus derechos, en un contexto donde además se cuestiona su presencia y nacionalidad.</w:t>
      </w:r>
    </w:p>
    <w:p w14:paraId="23AC2E77" w14:textId="77777777" w:rsidR="006E7237" w:rsidRPr="0027094C" w:rsidRDefault="006E7237" w:rsidP="008764D1">
      <w:pPr>
        <w:rPr>
          <w:rFonts w:eastAsia="Segoe UI"/>
          <w:color w:val="323130"/>
        </w:rPr>
      </w:pPr>
    </w:p>
    <w:p w14:paraId="029AB2E3" w14:textId="77777777" w:rsidR="006E7237" w:rsidRPr="0027094C" w:rsidRDefault="006E7237" w:rsidP="008764D1">
      <w:pPr>
        <w:rPr>
          <w:rFonts w:eastAsia="Segoe UI"/>
          <w:color w:val="323130"/>
        </w:rPr>
      </w:pPr>
      <w:r w:rsidRPr="0027094C">
        <w:rPr>
          <w:rFonts w:eastAsia="Segoe UI"/>
          <w:color w:val="323130"/>
        </w:rPr>
        <w:t xml:space="preserve">Este caso subraya la necesidad urgente de implementar programas y protocolos de protección y atención sensibles a las particularidades culturales del pueblo </w:t>
      </w:r>
      <w:proofErr w:type="spellStart"/>
      <w:r w:rsidRPr="0027094C">
        <w:rPr>
          <w:rFonts w:eastAsia="Segoe UI"/>
          <w:color w:val="323130"/>
        </w:rPr>
        <w:t>Rrom</w:t>
      </w:r>
      <w:proofErr w:type="spellEnd"/>
      <w:r w:rsidRPr="0027094C">
        <w:rPr>
          <w:rFonts w:eastAsia="Segoe UI"/>
          <w:color w:val="323130"/>
        </w:rPr>
        <w:t>, así como fortalecer la formación de las autoridades para prevenir prácticas discriminatorias y garantizar un trato respetuoso y efectivo frente a estas vulnerabilidades.</w:t>
      </w:r>
    </w:p>
    <w:p w14:paraId="08BFDBB4" w14:textId="77777777" w:rsidR="006E7237" w:rsidRPr="0027094C" w:rsidRDefault="006E7237" w:rsidP="008764D1">
      <w:pPr>
        <w:rPr>
          <w:rFonts w:eastAsia="Segoe UI"/>
          <w:color w:val="323130"/>
        </w:rPr>
      </w:pPr>
    </w:p>
    <w:p w14:paraId="03CD4EFD" w14:textId="77777777" w:rsidR="006E7237" w:rsidRPr="0027094C" w:rsidRDefault="006E7237" w:rsidP="008764D1">
      <w:pPr>
        <w:rPr>
          <w:rFonts w:eastAsia="Segoe UI"/>
          <w:color w:val="323130"/>
        </w:rPr>
      </w:pPr>
      <w:r w:rsidRPr="0027094C">
        <w:rPr>
          <w:rFonts w:eastAsia="Segoe UI"/>
          <w:color w:val="323130"/>
        </w:rPr>
        <w:t xml:space="preserve">En relación a la forma de vestir es un elemento recurrente de burla y discriminación por cuanto el vestido de las </w:t>
      </w:r>
      <w:proofErr w:type="spellStart"/>
      <w:r w:rsidRPr="0027094C">
        <w:rPr>
          <w:rFonts w:eastAsia="Segoe UI"/>
          <w:color w:val="323130"/>
        </w:rPr>
        <w:t>rromnia</w:t>
      </w:r>
      <w:proofErr w:type="spellEnd"/>
      <w:r w:rsidRPr="0027094C">
        <w:rPr>
          <w:rFonts w:eastAsia="Segoe UI"/>
          <w:color w:val="323130"/>
        </w:rPr>
        <w:t xml:space="preserve"> o mujeres gitanas son largos y vistosos, lo que </w:t>
      </w:r>
      <w:r w:rsidRPr="0027094C">
        <w:rPr>
          <w:rFonts w:eastAsia="Segoe UI"/>
          <w:color w:val="323130"/>
        </w:rPr>
        <w:lastRenderedPageBreak/>
        <w:t>conlleva a no contar con ropa común, en este sentido la sabedora en entrevista a través del grupo focal, relaciona lo siguiente:</w:t>
      </w:r>
    </w:p>
    <w:p w14:paraId="44A822DD" w14:textId="77777777" w:rsidR="006E7237" w:rsidRPr="0027094C" w:rsidRDefault="006E7237" w:rsidP="008764D1"/>
    <w:p w14:paraId="765BECF1" w14:textId="77777777" w:rsidR="006E7237" w:rsidRPr="0027094C" w:rsidRDefault="006E7237" w:rsidP="003C3A8E">
      <w:pPr>
        <w:ind w:left="708"/>
        <w:rPr>
          <w:i/>
          <w:iCs/>
          <w:sz w:val="22"/>
          <w:szCs w:val="22"/>
        </w:rPr>
      </w:pPr>
      <w:r w:rsidRPr="0027094C">
        <w:rPr>
          <w:i/>
          <w:iCs/>
          <w:sz w:val="22"/>
          <w:szCs w:val="22"/>
        </w:rPr>
        <w:t>Del centro comercial cuando vamos vestidos con nuestro traje tradicional no sacan porque piensan que vamos, o sea, no podemos ir a comer a un restaurante con el traje tradicional porque piensan que vamos a leer la mano y nos hacen retirar el centro comercial, entonces y dentro de todo, y todos son nuestros vecinos. Sí, porque están dentro de dentro del mismo barrio, entonces sí, ese desconocimiento pues no ayuda YY lo que hacen es discriminarnos por el desconocimiento.</w:t>
      </w:r>
    </w:p>
    <w:p w14:paraId="3F9DD0C1" w14:textId="77777777" w:rsidR="006E7237" w:rsidRPr="0027094C" w:rsidRDefault="006E7237" w:rsidP="008764D1">
      <w:pPr>
        <w:rPr>
          <w:rFonts w:eastAsia="Segoe UI"/>
          <w:color w:val="323130"/>
        </w:rPr>
      </w:pPr>
      <w:r w:rsidRPr="0027094C">
        <w:br/>
      </w:r>
      <w:r w:rsidRPr="0027094C">
        <w:rPr>
          <w:rFonts w:eastAsia="Segoe UI"/>
          <w:color w:val="323130"/>
        </w:rPr>
        <w:t>Teniendo en cuenta el relato de la sabedora, a esto se suma una discriminación múltiple dado por el enfoque de interseccionalidad como el género y la raza lo que genera una doble o triple carga de exclusión.</w:t>
      </w:r>
    </w:p>
    <w:p w14:paraId="3463CACA" w14:textId="77777777" w:rsidR="006E7237" w:rsidRPr="0027094C" w:rsidRDefault="006E7237" w:rsidP="008764D1">
      <w:pPr>
        <w:rPr>
          <w:rFonts w:eastAsia="Segoe UI"/>
          <w:color w:val="323130"/>
        </w:rPr>
      </w:pPr>
    </w:p>
    <w:p w14:paraId="245E465F" w14:textId="77777777" w:rsidR="006E7237" w:rsidRPr="0027094C" w:rsidRDefault="006E7237" w:rsidP="008764D1">
      <w:pPr>
        <w:rPr>
          <w:rFonts w:eastAsia="Segoe UI"/>
          <w:color w:val="323130"/>
        </w:rPr>
      </w:pPr>
      <w:r w:rsidRPr="0027094C">
        <w:rPr>
          <w:rFonts w:eastAsia="Segoe UI"/>
          <w:color w:val="323130"/>
        </w:rPr>
        <w:t xml:space="preserve"> El racismo y la discriminación se presentan en el ámbito público, en los centros comerciales, en donde los guardas de seguridad persiguen a las mujeres gitanas porque suponen que van a hurtar, en las plazas de mercado, las sacado del sitio debido a que no se permite la lectura de las líneas de la mano, en la calle, cuando van con sus atuendos vistosos, en los parques de la misma manera. En las instituciones públicas en particular las entidades educativas, las madres de los niños y niñas en ocasiones se someten a la impresión del racismo y la discriminación, lo que también lo padecen sus hijos e hijas.</w:t>
      </w:r>
    </w:p>
    <w:p w14:paraId="64316C40" w14:textId="77777777" w:rsidR="006E7237" w:rsidRPr="0027094C" w:rsidRDefault="006E7237" w:rsidP="008764D1">
      <w:pPr>
        <w:rPr>
          <w:rFonts w:eastAsia="Segoe UI"/>
          <w:color w:val="323130"/>
        </w:rPr>
      </w:pPr>
    </w:p>
    <w:p w14:paraId="4FBE5E36" w14:textId="4E7A629E" w:rsidR="006E7237" w:rsidRPr="0027094C" w:rsidRDefault="006E7237" w:rsidP="008764D1">
      <w:pPr>
        <w:rPr>
          <w:rFonts w:eastAsia="Segoe UI"/>
          <w:color w:val="323130"/>
        </w:rPr>
      </w:pPr>
      <w:r w:rsidRPr="0027094C">
        <w:rPr>
          <w:rFonts w:eastAsia="Segoe UI"/>
          <w:color w:val="323130"/>
        </w:rPr>
        <w:t xml:space="preserve">En cuanto al entorno de la </w:t>
      </w:r>
      <w:proofErr w:type="spellStart"/>
      <w:r w:rsidR="003F1C1C" w:rsidRPr="003F1C1C">
        <w:rPr>
          <w:rFonts w:eastAsia="Segoe UI"/>
          <w:i/>
          <w:color w:val="323130"/>
        </w:rPr>
        <w:t>kumpania</w:t>
      </w:r>
      <w:proofErr w:type="spellEnd"/>
      <w:r w:rsidRPr="0027094C">
        <w:rPr>
          <w:rFonts w:eastAsia="Segoe UI"/>
          <w:color w:val="323130"/>
        </w:rPr>
        <w:t xml:space="preserve">, no se presenta estas anomalías, no obstante, si se llegase a sufrir estos tratos, se lleva al </w:t>
      </w:r>
      <w:proofErr w:type="spellStart"/>
      <w:r w:rsidRPr="0027094C">
        <w:rPr>
          <w:rFonts w:eastAsia="Segoe UI"/>
          <w:i/>
          <w:iCs/>
          <w:color w:val="323130"/>
        </w:rPr>
        <w:t>divano</w:t>
      </w:r>
      <w:proofErr w:type="spellEnd"/>
      <w:r w:rsidRPr="0027094C">
        <w:rPr>
          <w:rFonts w:eastAsia="Segoe UI"/>
          <w:color w:val="323130"/>
        </w:rPr>
        <w:t xml:space="preserve"> que es el diálogo y la conciliación, dado que se reiterativo se da en la </w:t>
      </w:r>
      <w:proofErr w:type="spellStart"/>
      <w:r w:rsidR="008764D1" w:rsidRPr="0027094C">
        <w:rPr>
          <w:rFonts w:eastAsia="Segoe UI"/>
          <w:i/>
          <w:color w:val="323130"/>
        </w:rPr>
        <w:t>Kriss</w:t>
      </w:r>
      <w:proofErr w:type="spellEnd"/>
      <w:r w:rsidRPr="0027094C">
        <w:rPr>
          <w:rFonts w:eastAsia="Segoe UI"/>
          <w:color w:val="323130"/>
        </w:rPr>
        <w:t xml:space="preserve"> y se genera el proceso de resolución de conflicto entre las partes.</w:t>
      </w:r>
    </w:p>
    <w:p w14:paraId="05613C2F" w14:textId="77777777" w:rsidR="006E7237" w:rsidRPr="0027094C" w:rsidRDefault="006E7237" w:rsidP="008764D1">
      <w:pPr>
        <w:rPr>
          <w:rFonts w:eastAsia="Segoe UI"/>
          <w:color w:val="323130"/>
        </w:rPr>
      </w:pPr>
    </w:p>
    <w:p w14:paraId="55312431" w14:textId="77777777" w:rsidR="006E7237" w:rsidRPr="0027094C" w:rsidRDefault="006E7237" w:rsidP="008764D1">
      <w:pPr>
        <w:rPr>
          <w:rFonts w:eastAsia="Segoe UI"/>
          <w:color w:val="323130"/>
        </w:rPr>
      </w:pPr>
      <w:r w:rsidRPr="0027094C">
        <w:rPr>
          <w:rFonts w:eastAsia="Segoe UI"/>
          <w:color w:val="323130"/>
        </w:rPr>
        <w:t xml:space="preserve">Con base en el análisis de la discriminación múltiple e interseccional que sufre el pueblo </w:t>
      </w:r>
      <w:proofErr w:type="spellStart"/>
      <w:r w:rsidRPr="0027094C">
        <w:rPr>
          <w:rFonts w:eastAsia="Segoe UI"/>
          <w:color w:val="323130"/>
        </w:rPr>
        <w:t>Rrom</w:t>
      </w:r>
      <w:proofErr w:type="spellEnd"/>
      <w:r w:rsidRPr="0027094C">
        <w:rPr>
          <w:rFonts w:eastAsia="Segoe UI"/>
          <w:color w:val="323130"/>
        </w:rPr>
        <w:t>, especialmente las mujeres gitanas, se pueden identificar diversas consecuencias profundas y estructurales:</w:t>
      </w:r>
    </w:p>
    <w:p w14:paraId="2471288E" w14:textId="00C4B34D" w:rsidR="006E7237" w:rsidRPr="0027094C" w:rsidRDefault="006E7237" w:rsidP="008764D1">
      <w:pPr>
        <w:rPr>
          <w:rFonts w:eastAsia="Segoe UI"/>
          <w:color w:val="323130"/>
        </w:rPr>
      </w:pPr>
    </w:p>
    <w:p w14:paraId="5A6515EE" w14:textId="64E408B7" w:rsidR="006E7237" w:rsidRPr="00F7077B" w:rsidRDefault="006E7237" w:rsidP="00F7077B">
      <w:pPr>
        <w:pStyle w:val="Prrafodelista"/>
        <w:numPr>
          <w:ilvl w:val="0"/>
          <w:numId w:val="24"/>
        </w:numPr>
        <w:spacing w:after="0" w:line="360" w:lineRule="auto"/>
        <w:ind w:left="714" w:hanging="357"/>
        <w:rPr>
          <w:rFonts w:ascii="Segoe UI" w:eastAsia="Segoe UI" w:hAnsi="Segoe UI" w:cs="Segoe UI"/>
          <w:color w:val="323130"/>
          <w:sz w:val="24"/>
          <w:szCs w:val="24"/>
        </w:rPr>
      </w:pPr>
      <w:r w:rsidRPr="00F7077B">
        <w:rPr>
          <w:rFonts w:ascii="Segoe UI" w:hAnsi="Segoe UI" w:cs="Segoe UI"/>
          <w:sz w:val="24"/>
          <w:szCs w:val="24"/>
        </w:rPr>
        <w:t>E</w:t>
      </w:r>
      <w:r w:rsidRPr="00F7077B">
        <w:rPr>
          <w:rFonts w:ascii="Segoe UI" w:eastAsia="Segoe UI" w:hAnsi="Segoe UI" w:cs="Segoe UI"/>
          <w:color w:val="323130"/>
          <w:sz w:val="24"/>
          <w:szCs w:val="24"/>
        </w:rPr>
        <w:t>xclusión social y económica: La persistencia de prácticas discriminatorias en espacios públicos, comerciales y educativos limita el acceso a bienes, servicios, empleo, y oportunidades educativas, generando pobreza y marginación sostenida.</w:t>
      </w:r>
    </w:p>
    <w:p w14:paraId="4573CB82" w14:textId="44A171BE" w:rsidR="0027094C" w:rsidRPr="00F7077B" w:rsidRDefault="006E7237" w:rsidP="00F7077B">
      <w:pPr>
        <w:pStyle w:val="Prrafodelista"/>
        <w:numPr>
          <w:ilvl w:val="0"/>
          <w:numId w:val="24"/>
        </w:numPr>
        <w:spacing w:after="0" w:line="360" w:lineRule="auto"/>
        <w:ind w:left="714" w:hanging="357"/>
        <w:rPr>
          <w:rFonts w:ascii="Segoe UI" w:hAnsi="Segoe UI" w:cs="Segoe UI"/>
          <w:sz w:val="24"/>
          <w:szCs w:val="24"/>
        </w:rPr>
      </w:pPr>
      <w:r w:rsidRPr="00F7077B">
        <w:rPr>
          <w:rFonts w:ascii="Segoe UI" w:hAnsi="Segoe UI" w:cs="Segoe UI"/>
          <w:sz w:val="24"/>
          <w:szCs w:val="24"/>
        </w:rPr>
        <w:t xml:space="preserve">Vulnerabilidad y riesgo constante: La estigmatización y persecución, como la vigilancia injustificada en centros comerciales o la exclusión en plazas de mercado, aumentan la inseguridad y dificultan la convivencia en el entorno urbano para las personas </w:t>
      </w:r>
      <w:proofErr w:type="spellStart"/>
      <w:r w:rsidRPr="00F7077B">
        <w:rPr>
          <w:rFonts w:ascii="Segoe UI" w:hAnsi="Segoe UI" w:cs="Segoe UI"/>
          <w:sz w:val="24"/>
          <w:szCs w:val="24"/>
        </w:rPr>
        <w:t>Rrom</w:t>
      </w:r>
      <w:proofErr w:type="spellEnd"/>
      <w:r w:rsidRPr="00F7077B">
        <w:rPr>
          <w:rFonts w:ascii="Segoe UI" w:hAnsi="Segoe UI" w:cs="Segoe UI"/>
          <w:sz w:val="24"/>
          <w:szCs w:val="24"/>
        </w:rPr>
        <w:t>.</w:t>
      </w:r>
    </w:p>
    <w:p w14:paraId="232F6DC6" w14:textId="390291BB" w:rsidR="008A531D" w:rsidRPr="00F7077B" w:rsidRDefault="006E7237" w:rsidP="00F7077B">
      <w:pPr>
        <w:pStyle w:val="Prrafodelista"/>
        <w:numPr>
          <w:ilvl w:val="0"/>
          <w:numId w:val="24"/>
        </w:numPr>
        <w:spacing w:after="0" w:line="360" w:lineRule="auto"/>
        <w:ind w:left="714" w:hanging="357"/>
        <w:rPr>
          <w:rFonts w:ascii="Segoe UI" w:hAnsi="Segoe UI" w:cs="Segoe UI"/>
          <w:sz w:val="24"/>
          <w:szCs w:val="24"/>
        </w:rPr>
      </w:pPr>
      <w:r w:rsidRPr="00F7077B">
        <w:rPr>
          <w:rFonts w:ascii="Segoe UI" w:hAnsi="Segoe UI" w:cs="Segoe UI"/>
          <w:sz w:val="24"/>
          <w:szCs w:val="24"/>
        </w:rPr>
        <w:t xml:space="preserve">Reproducción del ciclo de discriminación: La exclusión de madres </w:t>
      </w:r>
      <w:proofErr w:type="spellStart"/>
      <w:r w:rsidRPr="00F7077B">
        <w:rPr>
          <w:rFonts w:ascii="Segoe UI" w:hAnsi="Segoe UI" w:cs="Segoe UI"/>
          <w:sz w:val="24"/>
          <w:szCs w:val="24"/>
        </w:rPr>
        <w:t>Rrom</w:t>
      </w:r>
      <w:proofErr w:type="spellEnd"/>
      <w:r w:rsidRPr="00F7077B">
        <w:rPr>
          <w:rFonts w:ascii="Segoe UI" w:hAnsi="Segoe UI" w:cs="Segoe UI"/>
          <w:sz w:val="24"/>
          <w:szCs w:val="24"/>
        </w:rPr>
        <w:t xml:space="preserve"> en instituciones educativas tiene un efecto en cascada que afecta a sus hijos e hijas, perpetuando desigualdades y dificultando el acceso a derechos básicos y a una educación inclusiva y de calidad.</w:t>
      </w:r>
    </w:p>
    <w:p w14:paraId="630B84BB" w14:textId="7B7DEFCA" w:rsidR="002C3865" w:rsidRPr="00F7077B" w:rsidRDefault="006E7237" w:rsidP="00F7077B">
      <w:pPr>
        <w:pStyle w:val="Prrafodelista"/>
        <w:numPr>
          <w:ilvl w:val="0"/>
          <w:numId w:val="24"/>
        </w:numPr>
        <w:spacing w:after="0" w:line="360" w:lineRule="auto"/>
        <w:ind w:left="714" w:hanging="357"/>
        <w:rPr>
          <w:rFonts w:ascii="Segoe UI" w:hAnsi="Segoe UI" w:cs="Segoe UI"/>
          <w:sz w:val="24"/>
          <w:szCs w:val="24"/>
        </w:rPr>
      </w:pPr>
      <w:r w:rsidRPr="00F7077B">
        <w:rPr>
          <w:rFonts w:ascii="Segoe UI" w:hAnsi="Segoe UI" w:cs="Segoe UI"/>
          <w:sz w:val="24"/>
          <w:szCs w:val="24"/>
        </w:rPr>
        <w:t>Fragmentación comunitaria e impacto en la identidad: Aunque el ámbito de la </w:t>
      </w:r>
      <w:proofErr w:type="spellStart"/>
      <w:r w:rsidR="003F1C1C" w:rsidRPr="00F7077B">
        <w:rPr>
          <w:rFonts w:ascii="Segoe UI" w:hAnsi="Segoe UI" w:cs="Segoe UI"/>
          <w:i/>
          <w:sz w:val="24"/>
          <w:szCs w:val="24"/>
        </w:rPr>
        <w:t>kumpania</w:t>
      </w:r>
      <w:proofErr w:type="spellEnd"/>
      <w:r w:rsidRPr="00F7077B">
        <w:rPr>
          <w:rFonts w:ascii="Segoe UI" w:hAnsi="Segoe UI" w:cs="Segoe UI"/>
          <w:sz w:val="24"/>
          <w:szCs w:val="24"/>
        </w:rPr>
        <w:t>﻿ funciona como espacio de protección, la necesidad de recurrir al diálogo y conciliación en la </w:t>
      </w:r>
      <w:proofErr w:type="spellStart"/>
      <w:r w:rsidR="008764D1" w:rsidRPr="00F7077B">
        <w:rPr>
          <w:rFonts w:ascii="Segoe UI" w:hAnsi="Segoe UI" w:cs="Segoe UI"/>
          <w:i/>
          <w:sz w:val="24"/>
          <w:szCs w:val="24"/>
        </w:rPr>
        <w:t>Kriss</w:t>
      </w:r>
      <w:proofErr w:type="spellEnd"/>
      <w:r w:rsidRPr="00F7077B">
        <w:rPr>
          <w:rFonts w:ascii="Segoe UI" w:hAnsi="Segoe UI" w:cs="Segoe UI"/>
          <w:sz w:val="24"/>
          <w:szCs w:val="24"/>
        </w:rPr>
        <w:t>﻿ frente a situaciones reiteradas de discriminación indica tensiones internas derivadas del contexto de exclusión externo.</w:t>
      </w:r>
    </w:p>
    <w:p w14:paraId="037CC629" w14:textId="27C5F4B9" w:rsidR="006E7237" w:rsidRPr="00F7077B" w:rsidRDefault="006E7237" w:rsidP="00F7077B">
      <w:pPr>
        <w:pStyle w:val="Prrafodelista"/>
        <w:numPr>
          <w:ilvl w:val="0"/>
          <w:numId w:val="24"/>
        </w:numPr>
        <w:spacing w:after="0" w:line="360" w:lineRule="auto"/>
        <w:ind w:left="714" w:hanging="357"/>
        <w:rPr>
          <w:rFonts w:ascii="Segoe UI" w:hAnsi="Segoe UI" w:cs="Segoe UI"/>
          <w:sz w:val="24"/>
          <w:szCs w:val="24"/>
        </w:rPr>
      </w:pPr>
      <w:r w:rsidRPr="00F7077B">
        <w:rPr>
          <w:rFonts w:ascii="Segoe UI" w:hAnsi="Segoe UI" w:cs="Segoe UI"/>
          <w:sz w:val="24"/>
          <w:szCs w:val="24"/>
        </w:rPr>
        <w:t xml:space="preserve">Desconfianza hacia las instituciones formales: La constante discriminación y falta de reconocimiento cultural generan que la </w:t>
      </w:r>
      <w:proofErr w:type="spellStart"/>
      <w:r w:rsidR="003F1C1C" w:rsidRPr="00F7077B">
        <w:rPr>
          <w:rFonts w:ascii="Segoe UI" w:hAnsi="Segoe UI" w:cs="Segoe UI"/>
          <w:i/>
          <w:iCs/>
          <w:sz w:val="24"/>
          <w:szCs w:val="24"/>
        </w:rPr>
        <w:t>kumpania</w:t>
      </w:r>
      <w:proofErr w:type="spellEnd"/>
      <w:r w:rsidRPr="00F7077B">
        <w:rPr>
          <w:rFonts w:ascii="Segoe UI" w:hAnsi="Segoe UI" w:cs="Segoe UI"/>
          <w:sz w:val="24"/>
          <w:szCs w:val="24"/>
        </w:rPr>
        <w:t xml:space="preserve"> desconfíe de sistemas institucionales y judiciales, dificultando la denuncia y el acceso a rutas legales de protección y justicia.</w:t>
      </w:r>
    </w:p>
    <w:p w14:paraId="3C6167A8" w14:textId="77777777" w:rsidR="008A531D" w:rsidRPr="0027094C" w:rsidRDefault="008A531D" w:rsidP="008764D1"/>
    <w:p w14:paraId="64CAD0DC" w14:textId="77777777" w:rsidR="006E7237" w:rsidRPr="0027094C" w:rsidRDefault="006E7237" w:rsidP="008764D1">
      <w:pPr>
        <w:rPr>
          <w:rFonts w:eastAsia="Segoe UI"/>
          <w:color w:val="323130"/>
        </w:rPr>
      </w:pPr>
      <w:r w:rsidRPr="0027094C">
        <w:rPr>
          <w:rFonts w:eastAsia="Segoe UI"/>
          <w:color w:val="323130"/>
        </w:rPr>
        <w:lastRenderedPageBreak/>
        <w:t xml:space="preserve">Estas consecuencias evidencian la necesidad urgente de políticas públicas integrales que incorporen un enfoque intercultural y diferencial, garanticen la protección efectiva y promuevan la inclusión real del pueblo </w:t>
      </w:r>
      <w:proofErr w:type="spellStart"/>
      <w:r w:rsidRPr="0027094C">
        <w:rPr>
          <w:rFonts w:eastAsia="Segoe UI"/>
          <w:color w:val="323130"/>
        </w:rPr>
        <w:t>Rrom</w:t>
      </w:r>
      <w:proofErr w:type="spellEnd"/>
      <w:r w:rsidRPr="0027094C">
        <w:rPr>
          <w:rFonts w:eastAsia="Segoe UI"/>
          <w:color w:val="323130"/>
        </w:rPr>
        <w:t xml:space="preserve"> en todos los ámbitos sociales.</w:t>
      </w:r>
    </w:p>
    <w:p w14:paraId="53BB6A14" w14:textId="77777777" w:rsidR="006E7237" w:rsidRPr="0027094C" w:rsidRDefault="006E7237" w:rsidP="008764D1">
      <w:pPr>
        <w:rPr>
          <w:rFonts w:eastAsia="Segoe UI"/>
          <w:color w:val="323130"/>
        </w:rPr>
      </w:pPr>
      <w:r w:rsidRPr="0027094C">
        <w:rPr>
          <w:rFonts w:eastAsia="Segoe UI"/>
          <w:color w:val="323130"/>
        </w:rPr>
        <w:t xml:space="preserve">El accionar del Estado frente a las problemáticas de racismo estructural y discriminación múltiple que afecta al pueblo </w:t>
      </w:r>
      <w:proofErr w:type="spellStart"/>
      <w:r w:rsidRPr="0027094C">
        <w:rPr>
          <w:rFonts w:eastAsia="Segoe UI"/>
          <w:color w:val="323130"/>
        </w:rPr>
        <w:t>Rrom</w:t>
      </w:r>
      <w:proofErr w:type="spellEnd"/>
      <w:r w:rsidRPr="0027094C">
        <w:rPr>
          <w:rFonts w:eastAsia="Segoe UI"/>
          <w:color w:val="323130"/>
        </w:rPr>
        <w:t>, especialmente en contextos urbanos, ha mostrado limitaciones significativas en términos de eficacia, enfoque diferencial, garantía de derechos y satisfacción de las necesidades culturales específicas de este pueblo étnico.</w:t>
      </w:r>
    </w:p>
    <w:p w14:paraId="02E13947" w14:textId="77777777" w:rsidR="006E7237" w:rsidRDefault="006E7237" w:rsidP="008764D1">
      <w:pPr>
        <w:rPr>
          <w:rFonts w:eastAsia="Segoe UI"/>
          <w:color w:val="323130"/>
        </w:rPr>
      </w:pPr>
    </w:p>
    <w:p w14:paraId="2E40E645" w14:textId="3E592CBE" w:rsidR="003F6A62" w:rsidRPr="0027094C" w:rsidRDefault="003F6A62" w:rsidP="008764D1">
      <w:pPr>
        <w:rPr>
          <w:rFonts w:eastAsia="Segoe UI"/>
          <w:color w:val="323130"/>
        </w:rPr>
      </w:pPr>
      <w:r>
        <w:rPr>
          <w:rFonts w:eastAsia="Segoe UI"/>
          <w:color w:val="323130"/>
        </w:rPr>
        <w:t xml:space="preserve">Respuesta institucional </w:t>
      </w:r>
    </w:p>
    <w:p w14:paraId="57E15928" w14:textId="77777777" w:rsidR="006E7237" w:rsidRPr="0027094C" w:rsidRDefault="006E7237" w:rsidP="008764D1">
      <w:pPr>
        <w:rPr>
          <w:rFonts w:eastAsia="Segoe UI"/>
          <w:color w:val="323130"/>
        </w:rPr>
      </w:pPr>
      <w:r w:rsidRPr="0027094C">
        <w:rPr>
          <w:rFonts w:eastAsia="Segoe UI"/>
          <w:color w:val="323130"/>
        </w:rPr>
        <w:t xml:space="preserve">En primer lugar, pese a existir marcos normativos que reconocen derechos y promueven principios de igualdad, en la práctica, las políticas públicas y programas estatales adolecen de una implementación coherente con un enfoque intercultural y diferencial. Esto se traduce en que los mecanismos institucionales de protección y atención no garantizan la reducción efectiva de la exclusión y violencia estructural, ni brindan rutas accesibles y culturalmente sensibles para que el pueblo </w:t>
      </w:r>
      <w:proofErr w:type="spellStart"/>
      <w:r w:rsidRPr="0027094C">
        <w:rPr>
          <w:rFonts w:eastAsia="Segoe UI"/>
          <w:color w:val="323130"/>
        </w:rPr>
        <w:t>Rrom</w:t>
      </w:r>
      <w:proofErr w:type="spellEnd"/>
      <w:r w:rsidRPr="0027094C">
        <w:rPr>
          <w:rFonts w:eastAsia="Segoe UI"/>
          <w:color w:val="323130"/>
        </w:rPr>
        <w:t xml:space="preserve"> acceda a la justicia y a la seguridad.</w:t>
      </w:r>
    </w:p>
    <w:p w14:paraId="7C88AC2A" w14:textId="77777777" w:rsidR="006E7237" w:rsidRPr="0027094C" w:rsidRDefault="006E7237" w:rsidP="008764D1">
      <w:pPr>
        <w:rPr>
          <w:rFonts w:eastAsia="Segoe UI"/>
          <w:color w:val="323130"/>
        </w:rPr>
      </w:pPr>
    </w:p>
    <w:p w14:paraId="7B262FD7" w14:textId="6609E8C0" w:rsidR="006E7237" w:rsidRPr="0027094C" w:rsidRDefault="005762FF" w:rsidP="008764D1">
      <w:pPr>
        <w:rPr>
          <w:rFonts w:eastAsia="Segoe UI"/>
          <w:color w:val="323130"/>
        </w:rPr>
      </w:pPr>
      <w:r>
        <w:rPr>
          <w:rFonts w:eastAsia="Segoe UI"/>
          <w:color w:val="323130"/>
        </w:rPr>
        <w:t xml:space="preserve">En el marco de las acciones afirmativas desde la seguridad, la </w:t>
      </w:r>
      <w:r w:rsidR="00FC33B9">
        <w:rPr>
          <w:rFonts w:eastAsia="Segoe UI"/>
          <w:color w:val="323130"/>
        </w:rPr>
        <w:t>justicia y la convivencia, e</w:t>
      </w:r>
      <w:r w:rsidR="006E7237" w:rsidRPr="0027094C">
        <w:rPr>
          <w:rFonts w:eastAsia="Segoe UI"/>
          <w:color w:val="323130"/>
        </w:rPr>
        <w:t xml:space="preserve">l Estado ha desarrollado algunas iniciativas focalizadas para proteger grupos étnicos, incluyendo el pueblo </w:t>
      </w:r>
      <w:proofErr w:type="spellStart"/>
      <w:r w:rsidR="006E7237" w:rsidRPr="0027094C">
        <w:rPr>
          <w:rFonts w:eastAsia="Segoe UI"/>
          <w:color w:val="323130"/>
        </w:rPr>
        <w:t>Rrom</w:t>
      </w:r>
      <w:proofErr w:type="spellEnd"/>
      <w:r w:rsidR="006E7237" w:rsidRPr="0027094C">
        <w:rPr>
          <w:rFonts w:eastAsia="Segoe UI"/>
          <w:color w:val="323130"/>
        </w:rPr>
        <w:t xml:space="preserve">, pero estos esfuerzos suelen ser fragmentados, insuficientes y no siempre adaptados a las realidades multiculturales ni a la interseccionalidad de género, raza y condición social que afecta a la </w:t>
      </w:r>
      <w:proofErr w:type="spellStart"/>
      <w:r w:rsidR="003F1C1C" w:rsidRPr="003F1C1C">
        <w:rPr>
          <w:rFonts w:eastAsia="Segoe UI"/>
          <w:i/>
          <w:color w:val="323130"/>
        </w:rPr>
        <w:t>kumpania</w:t>
      </w:r>
      <w:proofErr w:type="spellEnd"/>
      <w:r w:rsidR="006E7237" w:rsidRPr="0027094C">
        <w:rPr>
          <w:rFonts w:eastAsia="Segoe UI"/>
          <w:color w:val="323130"/>
        </w:rPr>
        <w:t>. Por ello, el impacto es limitado y persiste la desconfianza en las instituciones, la falta de denuncias y la recurrencia de procesos no satisfactorios en materia de justicia.</w:t>
      </w:r>
    </w:p>
    <w:p w14:paraId="51935FEB" w14:textId="77777777" w:rsidR="006E7237" w:rsidRPr="0027094C" w:rsidRDefault="006E7237" w:rsidP="008764D1">
      <w:pPr>
        <w:rPr>
          <w:rFonts w:eastAsia="Segoe UI"/>
          <w:color w:val="323130"/>
        </w:rPr>
      </w:pPr>
    </w:p>
    <w:p w14:paraId="030642EB" w14:textId="1C393B6A" w:rsidR="006E7237" w:rsidRPr="0027094C" w:rsidRDefault="006E7237" w:rsidP="008764D1">
      <w:pPr>
        <w:rPr>
          <w:rFonts w:eastAsia="Segoe UI"/>
          <w:color w:val="323130"/>
        </w:rPr>
      </w:pPr>
      <w:r w:rsidRPr="0027094C">
        <w:rPr>
          <w:rFonts w:eastAsia="Segoe UI"/>
          <w:color w:val="323130"/>
        </w:rPr>
        <w:lastRenderedPageBreak/>
        <w:t xml:space="preserve">Así mismo, las respuestas estatales tienden a priorizar modelos homogéneos y universalistas de atención y seguridad, obviando las prácticas y mecanismos propios del pueblo </w:t>
      </w:r>
      <w:proofErr w:type="spellStart"/>
      <w:r w:rsidRPr="0027094C">
        <w:rPr>
          <w:rFonts w:eastAsia="Segoe UI"/>
          <w:color w:val="323130"/>
        </w:rPr>
        <w:t>Rrom</w:t>
      </w:r>
      <w:proofErr w:type="spellEnd"/>
      <w:r w:rsidRPr="0027094C">
        <w:rPr>
          <w:rFonts w:eastAsia="Segoe UI"/>
          <w:color w:val="323130"/>
        </w:rPr>
        <w:t>, como la </w:t>
      </w:r>
      <w:proofErr w:type="spellStart"/>
      <w:r w:rsidR="008764D1" w:rsidRPr="0027094C">
        <w:rPr>
          <w:rFonts w:eastAsia="Segoe UI"/>
          <w:i/>
          <w:color w:val="323130"/>
        </w:rPr>
        <w:t>Kriss</w:t>
      </w:r>
      <w:proofErr w:type="spellEnd"/>
      <w:r w:rsidRPr="0027094C">
        <w:rPr>
          <w:rFonts w:eastAsia="Segoe UI"/>
          <w:color w:val="323130"/>
        </w:rPr>
        <w:t>﻿ y el </w:t>
      </w:r>
      <w:proofErr w:type="spellStart"/>
      <w:r w:rsidRPr="0027094C">
        <w:rPr>
          <w:rFonts w:eastAsia="Segoe UI"/>
          <w:i/>
          <w:iCs/>
          <w:color w:val="323130"/>
        </w:rPr>
        <w:t>divano</w:t>
      </w:r>
      <w:proofErr w:type="spellEnd"/>
      <w:r w:rsidRPr="0027094C">
        <w:rPr>
          <w:rFonts w:eastAsia="Segoe UI"/>
          <w:color w:val="323130"/>
        </w:rPr>
        <w:t>﻿, que son centrales para su autonomía y cohesión social. La ausencia de una articulación efectiva entre estos sistemas propios y la justicia ordinaria profundiza la brecha de acceso y protección.</w:t>
      </w:r>
    </w:p>
    <w:p w14:paraId="5C39A723" w14:textId="77777777" w:rsidR="006E7237" w:rsidRPr="0027094C" w:rsidRDefault="006E7237" w:rsidP="008764D1">
      <w:pPr>
        <w:rPr>
          <w:rFonts w:eastAsia="Segoe UI"/>
          <w:color w:val="323130"/>
        </w:rPr>
      </w:pPr>
    </w:p>
    <w:p w14:paraId="2241F5EF" w14:textId="3088F3E3" w:rsidR="006E7237" w:rsidRPr="0027094C" w:rsidRDefault="006E7237" w:rsidP="008764D1">
      <w:pPr>
        <w:rPr>
          <w:rFonts w:eastAsia="Segoe UI"/>
          <w:color w:val="323130"/>
        </w:rPr>
      </w:pPr>
      <w:r w:rsidRPr="0027094C">
        <w:rPr>
          <w:rFonts w:eastAsia="Segoe UI"/>
          <w:color w:val="323130"/>
        </w:rPr>
        <w:t xml:space="preserve">El Estado debe avanzar hacia la institucionalización de un enfoque diferencial integral, que incluya capacitación continua a funcionarios, participación activa de la </w:t>
      </w:r>
      <w:proofErr w:type="spellStart"/>
      <w:r w:rsidR="003F1C1C" w:rsidRPr="003F1C1C">
        <w:rPr>
          <w:rFonts w:eastAsia="Segoe UI"/>
          <w:i/>
          <w:color w:val="323130"/>
        </w:rPr>
        <w:t>kumpania</w:t>
      </w:r>
      <w:proofErr w:type="spellEnd"/>
      <w:r w:rsidRPr="0027094C">
        <w:rPr>
          <w:rFonts w:eastAsia="Segoe UI"/>
          <w:color w:val="323130"/>
        </w:rPr>
        <w:t xml:space="preserve"> de Bogotá en la formulación e implementación de políticas, y flexibilización de los protocolos legales para incorporar sus sistemas propios de justicia. Solo de esta manera se podrá mitigar el racismo estructural y la discriminación múltiple, fomentando condiciones reales de equidad, seguridad y reparación para el pueblo </w:t>
      </w:r>
      <w:proofErr w:type="spellStart"/>
      <w:r w:rsidRPr="0027094C">
        <w:rPr>
          <w:rFonts w:eastAsia="Segoe UI"/>
          <w:color w:val="323130"/>
        </w:rPr>
        <w:t>Rrom</w:t>
      </w:r>
      <w:proofErr w:type="spellEnd"/>
      <w:r w:rsidRPr="0027094C">
        <w:rPr>
          <w:rFonts w:eastAsia="Segoe UI"/>
          <w:color w:val="323130"/>
        </w:rPr>
        <w:t>.</w:t>
      </w:r>
    </w:p>
    <w:p w14:paraId="14CB387E" w14:textId="77777777" w:rsidR="006E7237" w:rsidRPr="0027094C" w:rsidRDefault="006E7237" w:rsidP="008764D1">
      <w:pPr>
        <w:rPr>
          <w:rFonts w:eastAsia="Segoe UI"/>
          <w:color w:val="323130"/>
        </w:rPr>
      </w:pPr>
    </w:p>
    <w:p w14:paraId="57848D05" w14:textId="708B9AD6" w:rsidR="006E7237" w:rsidRPr="0027094C" w:rsidRDefault="006E7237" w:rsidP="008A531D">
      <w:pPr>
        <w:rPr>
          <w:b/>
          <w:bCs/>
          <w:i/>
          <w:iCs/>
        </w:rPr>
      </w:pPr>
      <w:r w:rsidRPr="0027094C">
        <w:rPr>
          <w:b/>
          <w:bCs/>
          <w:i/>
          <w:iCs/>
        </w:rPr>
        <w:t xml:space="preserve">Respuesta de la </w:t>
      </w:r>
      <w:proofErr w:type="spellStart"/>
      <w:r w:rsidR="003F1C1C" w:rsidRPr="003F1C1C">
        <w:rPr>
          <w:b/>
          <w:bCs/>
          <w:i/>
          <w:iCs/>
        </w:rPr>
        <w:t>kumpania</w:t>
      </w:r>
      <w:proofErr w:type="spellEnd"/>
    </w:p>
    <w:p w14:paraId="5A927135" w14:textId="77777777" w:rsidR="006E7237" w:rsidRPr="0027094C" w:rsidRDefault="006E7237" w:rsidP="008764D1">
      <w:pPr>
        <w:rPr>
          <w:rFonts w:eastAsia="Segoe UI"/>
          <w:b/>
          <w:bCs/>
          <w:i/>
          <w:iCs/>
          <w:color w:val="323130"/>
        </w:rPr>
      </w:pPr>
    </w:p>
    <w:p w14:paraId="1322D654" w14:textId="7FD167BE" w:rsidR="006E7237" w:rsidRPr="0027094C" w:rsidRDefault="006E7237" w:rsidP="008764D1">
      <w:pPr>
        <w:rPr>
          <w:rFonts w:eastAsia="Segoe UI"/>
          <w:color w:val="323130"/>
        </w:rPr>
      </w:pPr>
      <w:r w:rsidRPr="0027094C">
        <w:rPr>
          <w:rFonts w:eastAsia="Segoe UI"/>
          <w:color w:val="323130"/>
        </w:rPr>
        <w:t xml:space="preserve">El pueblo </w:t>
      </w:r>
      <w:proofErr w:type="spellStart"/>
      <w:r w:rsidRPr="0027094C">
        <w:rPr>
          <w:rFonts w:eastAsia="Segoe UI"/>
          <w:color w:val="323130"/>
        </w:rPr>
        <w:t>Rrom</w:t>
      </w:r>
      <w:proofErr w:type="spellEnd"/>
      <w:r w:rsidRPr="0027094C">
        <w:rPr>
          <w:rFonts w:eastAsia="Segoe UI"/>
          <w:color w:val="323130"/>
        </w:rPr>
        <w:t xml:space="preserve"> implementa estrategias de protección frente a situaciones de riesgo que desde su ser colectivo es decir fundamentado en la vivencia de la </w:t>
      </w:r>
      <w:proofErr w:type="spellStart"/>
      <w:r w:rsidR="003F1C1C" w:rsidRPr="003F1C1C">
        <w:rPr>
          <w:rFonts w:eastAsia="Segoe UI"/>
          <w:i/>
          <w:color w:val="323130"/>
        </w:rPr>
        <w:t>kumpania</w:t>
      </w:r>
      <w:proofErr w:type="spellEnd"/>
      <w:r w:rsidRPr="0027094C">
        <w:rPr>
          <w:rFonts w:eastAsia="Segoe UI"/>
          <w:color w:val="323130"/>
        </w:rPr>
        <w:t xml:space="preserve">, el </w:t>
      </w:r>
      <w:proofErr w:type="spellStart"/>
      <w:r w:rsidRPr="0027094C">
        <w:rPr>
          <w:rFonts w:eastAsia="Segoe UI"/>
          <w:color w:val="323130"/>
        </w:rPr>
        <w:t>zakono</w:t>
      </w:r>
      <w:proofErr w:type="spellEnd"/>
      <w:r w:rsidRPr="0027094C">
        <w:rPr>
          <w:rFonts w:eastAsia="Segoe UI"/>
          <w:color w:val="323130"/>
        </w:rPr>
        <w:t xml:space="preserve"> o cultura propia, desde sus usos y costumbres como de vivir en armonía en la </w:t>
      </w:r>
      <w:proofErr w:type="spellStart"/>
      <w:r w:rsidRPr="0027094C">
        <w:rPr>
          <w:rFonts w:eastAsia="Segoe UI"/>
          <w:color w:val="323130"/>
        </w:rPr>
        <w:t>cotidianiedad</w:t>
      </w:r>
      <w:proofErr w:type="spellEnd"/>
      <w:r w:rsidRPr="0027094C">
        <w:rPr>
          <w:rFonts w:eastAsia="Segoe UI"/>
          <w:color w:val="323130"/>
        </w:rPr>
        <w:t xml:space="preserve">. Estas estrategias se basan en la solidaridad, la </w:t>
      </w:r>
      <w:proofErr w:type="spellStart"/>
      <w:r w:rsidRPr="0027094C">
        <w:rPr>
          <w:rFonts w:eastAsia="Segoe UI"/>
          <w:color w:val="323130"/>
        </w:rPr>
        <w:t>comunitariedad</w:t>
      </w:r>
      <w:proofErr w:type="spellEnd"/>
      <w:r w:rsidRPr="0027094C">
        <w:rPr>
          <w:rFonts w:eastAsia="Segoe UI"/>
          <w:color w:val="323130"/>
        </w:rPr>
        <w:t>, el respeto a las tradiciones, el vivir bien conduce a respuestas colectivas ante posibles amenazas mediante prácticas compartidas. No obstante, dichas medidas encuentran barreras importantes debido a la violencia estructural y cotidiana, la cual limita la capacidad de respuesta del colectivo y expone sus vulnerabilidades, señalando la necesidad de abordar también factores externos que perpetúan la exclusión y el riesgo.</w:t>
      </w:r>
    </w:p>
    <w:p w14:paraId="348BBC79" w14:textId="77777777" w:rsidR="006E7237" w:rsidRPr="0027094C" w:rsidRDefault="006E7237" w:rsidP="008764D1">
      <w:pPr>
        <w:rPr>
          <w:rFonts w:eastAsia="Segoe UI"/>
          <w:color w:val="323130"/>
        </w:rPr>
      </w:pPr>
    </w:p>
    <w:p w14:paraId="5ADFCF28" w14:textId="77777777" w:rsidR="006E7237" w:rsidRPr="0027094C" w:rsidRDefault="006E7237" w:rsidP="008764D1">
      <w:pPr>
        <w:rPr>
          <w:rFonts w:eastAsia="Segoe UI"/>
          <w:color w:val="323130"/>
        </w:rPr>
      </w:pPr>
      <w:r w:rsidRPr="0027094C">
        <w:rPr>
          <w:rFonts w:eastAsia="Segoe UI"/>
          <w:color w:val="323130"/>
        </w:rPr>
        <w:lastRenderedPageBreak/>
        <w:t xml:space="preserve">En el transcurso de las últimas dos décadas, el pueblo </w:t>
      </w:r>
      <w:proofErr w:type="spellStart"/>
      <w:r w:rsidRPr="0027094C">
        <w:rPr>
          <w:rFonts w:eastAsia="Segoe UI"/>
          <w:color w:val="323130"/>
        </w:rPr>
        <w:t>Rrom</w:t>
      </w:r>
      <w:proofErr w:type="spellEnd"/>
      <w:r w:rsidRPr="0027094C">
        <w:rPr>
          <w:rFonts w:eastAsia="Segoe UI"/>
          <w:color w:val="323130"/>
        </w:rPr>
        <w:t xml:space="preserve"> ha avanzado en la consolidación de un proceso organizativo sistemático, articulando un marco jurídico y normativo sólido que fortalece la protección de sus derechos fundamentales, incluyendo el derecho a la seguridad. Este desarrollo institucional permite la utilización de mecanismos formales y especializados para la denuncia y atención de casos de racismo y discriminación. A través de estos canales, el pueblo </w:t>
      </w:r>
      <w:proofErr w:type="spellStart"/>
      <w:r w:rsidRPr="0027094C">
        <w:rPr>
          <w:rFonts w:eastAsia="Segoe UI"/>
          <w:color w:val="323130"/>
        </w:rPr>
        <w:t>Rrom</w:t>
      </w:r>
      <w:proofErr w:type="spellEnd"/>
      <w:r w:rsidRPr="0027094C">
        <w:rPr>
          <w:rFonts w:eastAsia="Segoe UI"/>
          <w:color w:val="323130"/>
        </w:rPr>
        <w:t xml:space="preserve"> puede presentar reclamaciones ante las instancias competentes, exigiendo la garantía de su derecho a una vida libre de violencia, discriminación estructural y actos de racismo, contribuyendo así a la erradicación de prácticas opresivas y al reconocimiento pleno de su dignidad.</w:t>
      </w:r>
    </w:p>
    <w:p w14:paraId="4741C2A3" w14:textId="77777777" w:rsidR="006E7237" w:rsidRPr="0027094C" w:rsidRDefault="006E7237" w:rsidP="008764D1">
      <w:pPr>
        <w:rPr>
          <w:rFonts w:eastAsia="Segoe UI"/>
          <w:color w:val="323130"/>
        </w:rPr>
      </w:pPr>
    </w:p>
    <w:p w14:paraId="20843F6D" w14:textId="571B2405" w:rsidR="006E7237" w:rsidRPr="0027094C" w:rsidRDefault="006E7237" w:rsidP="008764D1">
      <w:pPr>
        <w:rPr>
          <w:rFonts w:eastAsia="Segoe UI"/>
          <w:i/>
          <w:iCs/>
          <w:color w:val="323130"/>
        </w:rPr>
      </w:pPr>
      <w:r w:rsidRPr="0027094C">
        <w:rPr>
          <w:rFonts w:eastAsia="Segoe UI"/>
          <w:i/>
          <w:iCs/>
          <w:color w:val="323130"/>
        </w:rPr>
        <w:t>En materia de educación</w:t>
      </w:r>
    </w:p>
    <w:p w14:paraId="6665C324" w14:textId="77777777" w:rsidR="00C3311A" w:rsidRPr="0027094C" w:rsidRDefault="00C3311A" w:rsidP="008764D1">
      <w:pPr>
        <w:rPr>
          <w:rFonts w:eastAsia="Segoe UI"/>
          <w:i/>
          <w:iCs/>
          <w:color w:val="323130"/>
        </w:rPr>
      </w:pPr>
    </w:p>
    <w:p w14:paraId="0C81F2D2" w14:textId="77777777" w:rsidR="006E7237" w:rsidRPr="0027094C" w:rsidRDefault="006E7237" w:rsidP="008764D1">
      <w:pPr>
        <w:rPr>
          <w:rFonts w:eastAsia="Segoe UI"/>
          <w:color w:val="323130"/>
        </w:rPr>
      </w:pPr>
      <w:r w:rsidRPr="0027094C">
        <w:rPr>
          <w:rFonts w:eastAsia="Segoe UI"/>
          <w:color w:val="323130"/>
        </w:rPr>
        <w:t>Como resultado del grupo focal la información primaria se manifiesta que:</w:t>
      </w:r>
    </w:p>
    <w:p w14:paraId="42BD3C2C" w14:textId="77777777" w:rsidR="006E7237" w:rsidRPr="0027094C" w:rsidRDefault="006E7237" w:rsidP="008764D1">
      <w:pPr>
        <w:rPr>
          <w:rFonts w:eastAsia="Segoe UI"/>
          <w:color w:val="323130"/>
        </w:rPr>
      </w:pPr>
    </w:p>
    <w:p w14:paraId="704D1AEF" w14:textId="42301C45" w:rsidR="006E7237" w:rsidRPr="0027094C" w:rsidRDefault="006E7237" w:rsidP="0027094C">
      <w:pPr>
        <w:ind w:left="567"/>
        <w:rPr>
          <w:i/>
          <w:iCs/>
          <w:sz w:val="22"/>
          <w:szCs w:val="22"/>
        </w:rPr>
      </w:pPr>
      <w:r w:rsidRPr="0027094C">
        <w:rPr>
          <w:i/>
          <w:iCs/>
          <w:sz w:val="22"/>
          <w:szCs w:val="22"/>
        </w:rPr>
        <w:t xml:space="preserve">En </w:t>
      </w:r>
      <w:r w:rsidR="0086390F">
        <w:rPr>
          <w:i/>
          <w:iCs/>
          <w:sz w:val="22"/>
          <w:szCs w:val="22"/>
        </w:rPr>
        <w:t xml:space="preserve">otras ciudades como en Bogotá, y de acuerdo con la </w:t>
      </w:r>
      <w:proofErr w:type="gramStart"/>
      <w:r w:rsidR="0086390F">
        <w:rPr>
          <w:i/>
          <w:iCs/>
          <w:sz w:val="22"/>
          <w:szCs w:val="22"/>
        </w:rPr>
        <w:t>Secretaria</w:t>
      </w:r>
      <w:proofErr w:type="gramEnd"/>
      <w:r w:rsidR="0086390F">
        <w:rPr>
          <w:i/>
          <w:iCs/>
          <w:sz w:val="22"/>
          <w:szCs w:val="22"/>
        </w:rPr>
        <w:t xml:space="preserve"> Distrital de Educación, </w:t>
      </w:r>
      <w:r w:rsidR="0086390F" w:rsidRPr="0027094C">
        <w:rPr>
          <w:i/>
          <w:iCs/>
          <w:sz w:val="22"/>
          <w:szCs w:val="22"/>
        </w:rPr>
        <w:t>sabemos</w:t>
      </w:r>
      <w:r w:rsidRPr="0027094C">
        <w:rPr>
          <w:i/>
          <w:iCs/>
          <w:sz w:val="22"/>
          <w:szCs w:val="22"/>
        </w:rPr>
        <w:t xml:space="preserve"> que todavía hay gitanos que viven en carpas y siempre es esa. Eso se llama discriminación y ellos no lo toman como discriminación, sino que no es que el gitano no existe y es una burla que nos hacen a nosotros. Entonces, educativamente sí falta mucho, mucho conocimiento y yo digo, no es solamente de la Secretaría de Educación que podemos llegar a las instituciones teniendo un reconocimiento, un conocimiento, una </w:t>
      </w:r>
      <w:proofErr w:type="spellStart"/>
      <w:r w:rsidRPr="0027094C">
        <w:rPr>
          <w:i/>
          <w:iCs/>
          <w:sz w:val="22"/>
          <w:szCs w:val="22"/>
        </w:rPr>
        <w:t>visibilización</w:t>
      </w:r>
      <w:proofErr w:type="spellEnd"/>
      <w:r w:rsidRPr="0027094C">
        <w:rPr>
          <w:i/>
          <w:iCs/>
          <w:sz w:val="22"/>
          <w:szCs w:val="22"/>
        </w:rPr>
        <w:t>, una socialización del pueblo gitano, sino de muchas instituciones, podemos llegar a abarcar que el gitano está en Bogotá y no solamente en Bogotá, en El Mundo entero, que en nuestro idioma y saber que todo el.</w:t>
      </w:r>
    </w:p>
    <w:p w14:paraId="354FA8E7" w14:textId="77777777" w:rsidR="006E7237" w:rsidRPr="0027094C" w:rsidRDefault="006E7237" w:rsidP="0027094C">
      <w:pPr>
        <w:ind w:left="567"/>
        <w:rPr>
          <w:i/>
          <w:iCs/>
          <w:sz w:val="22"/>
          <w:szCs w:val="22"/>
        </w:rPr>
      </w:pPr>
    </w:p>
    <w:p w14:paraId="590F28F3" w14:textId="77777777" w:rsidR="006E7237" w:rsidRPr="0027094C" w:rsidRDefault="006E7237" w:rsidP="0027094C">
      <w:pPr>
        <w:ind w:left="567"/>
        <w:rPr>
          <w:i/>
          <w:iCs/>
          <w:sz w:val="22"/>
          <w:szCs w:val="22"/>
        </w:rPr>
      </w:pPr>
      <w:r w:rsidRPr="0027094C">
        <w:rPr>
          <w:i/>
          <w:iCs/>
          <w:sz w:val="22"/>
          <w:szCs w:val="22"/>
        </w:rPr>
        <w:t xml:space="preserve">Toda la ciudadanía conozca el </w:t>
      </w:r>
      <w:proofErr w:type="spellStart"/>
      <w:r w:rsidRPr="0027094C">
        <w:rPr>
          <w:i/>
          <w:iCs/>
          <w:sz w:val="22"/>
          <w:szCs w:val="22"/>
        </w:rPr>
        <w:t>zakono</w:t>
      </w:r>
      <w:proofErr w:type="spellEnd"/>
      <w:r w:rsidRPr="0027094C">
        <w:rPr>
          <w:i/>
          <w:iCs/>
          <w:sz w:val="22"/>
          <w:szCs w:val="22"/>
        </w:rPr>
        <w:t xml:space="preserve"> </w:t>
      </w:r>
      <w:proofErr w:type="spellStart"/>
      <w:r w:rsidRPr="0027094C">
        <w:rPr>
          <w:i/>
          <w:iCs/>
          <w:sz w:val="22"/>
          <w:szCs w:val="22"/>
        </w:rPr>
        <w:t>Rromano</w:t>
      </w:r>
      <w:proofErr w:type="spellEnd"/>
      <w:r w:rsidRPr="0027094C">
        <w:rPr>
          <w:i/>
          <w:iCs/>
          <w:sz w:val="22"/>
          <w:szCs w:val="22"/>
        </w:rPr>
        <w:t xml:space="preserve"> las costumbres gitanas. Ay, muchas gracias, bueno, entonces, si alguien quiere, ya saben la dinámica, si alguien quiere contribuir, pues seguimos, entonces voy a alzar la manita y continuar aportar.</w:t>
      </w:r>
    </w:p>
    <w:p w14:paraId="05E4F259" w14:textId="77777777" w:rsidR="006E7237" w:rsidRPr="0027094C" w:rsidRDefault="006E7237" w:rsidP="008764D1">
      <w:pPr>
        <w:rPr>
          <w:i/>
          <w:iCs/>
          <w:sz w:val="22"/>
          <w:szCs w:val="22"/>
        </w:rPr>
      </w:pPr>
    </w:p>
    <w:p w14:paraId="65E16866" w14:textId="77777777" w:rsidR="007E6BFD" w:rsidRDefault="006E7237" w:rsidP="008764D1">
      <w:pPr>
        <w:rPr>
          <w:rFonts w:eastAsia="Segoe UI"/>
          <w:color w:val="323130"/>
        </w:rPr>
      </w:pPr>
      <w:r w:rsidRPr="0027094C">
        <w:rPr>
          <w:rFonts w:eastAsia="Segoe UI"/>
          <w:color w:val="323130"/>
        </w:rPr>
        <w:t xml:space="preserve">La información recabada en el grupo focal de acuerdo con la entrevista revela que, en Chile, persisten condiciones de discriminación hacia el pueblo </w:t>
      </w:r>
      <w:proofErr w:type="spellStart"/>
      <w:r w:rsidRPr="0027094C">
        <w:rPr>
          <w:rFonts w:eastAsia="Segoe UI"/>
          <w:color w:val="323130"/>
        </w:rPr>
        <w:t>Rrom</w:t>
      </w:r>
      <w:proofErr w:type="spellEnd"/>
      <w:r w:rsidRPr="0027094C">
        <w:rPr>
          <w:rFonts w:eastAsia="Segoe UI"/>
          <w:color w:val="323130"/>
        </w:rPr>
        <w:t xml:space="preserve">, manifestadas en escenarios de exclusión social como la precariedad habitacional. Esta realidad evidencia un déficit significativo en materia educativa y de reconocimiento cultural. </w:t>
      </w:r>
    </w:p>
    <w:p w14:paraId="226F76C5" w14:textId="77777777" w:rsidR="007E6BFD" w:rsidRDefault="007E6BFD" w:rsidP="008764D1">
      <w:pPr>
        <w:rPr>
          <w:rFonts w:eastAsia="Segoe UI"/>
          <w:color w:val="323130"/>
        </w:rPr>
      </w:pPr>
    </w:p>
    <w:p w14:paraId="35A2E24C" w14:textId="136EF310" w:rsidR="006E7237" w:rsidRPr="0027094C" w:rsidRDefault="006E7237" w:rsidP="008764D1">
      <w:pPr>
        <w:rPr>
          <w:rFonts w:eastAsia="Segoe UI"/>
          <w:color w:val="323130"/>
        </w:rPr>
      </w:pPr>
      <w:r w:rsidRPr="0027094C">
        <w:rPr>
          <w:rFonts w:eastAsia="Segoe UI"/>
          <w:color w:val="323130"/>
        </w:rPr>
        <w:t xml:space="preserve">La falta de conocimiento y </w:t>
      </w:r>
      <w:proofErr w:type="spellStart"/>
      <w:r w:rsidRPr="0027094C">
        <w:rPr>
          <w:rFonts w:eastAsia="Segoe UI"/>
          <w:color w:val="323130"/>
        </w:rPr>
        <w:t>visibilización</w:t>
      </w:r>
      <w:proofErr w:type="spellEnd"/>
      <w:r w:rsidRPr="0027094C">
        <w:rPr>
          <w:rFonts w:eastAsia="Segoe UI"/>
          <w:color w:val="323130"/>
        </w:rPr>
        <w:t xml:space="preserve"> del pueblo </w:t>
      </w:r>
      <w:proofErr w:type="spellStart"/>
      <w:r w:rsidRPr="0027094C">
        <w:rPr>
          <w:rFonts w:eastAsia="Segoe UI"/>
          <w:color w:val="323130"/>
        </w:rPr>
        <w:t>Rrom</w:t>
      </w:r>
      <w:proofErr w:type="spellEnd"/>
      <w:r w:rsidRPr="0027094C">
        <w:rPr>
          <w:rFonts w:eastAsia="Segoe UI"/>
          <w:color w:val="323130"/>
        </w:rPr>
        <w:t xml:space="preserve"> dentro de las instituciones educativas y sociales limita la inclusión y perpetúa estereotipos. Por tanto, es imprescindible promover un enfoque multisectorial que integre a diversas instituciones para fomentar la socialización y el respeto hacia la cultura, idioma, normativas y tradiciones </w:t>
      </w:r>
      <w:proofErr w:type="spellStart"/>
      <w:r w:rsidRPr="0027094C">
        <w:rPr>
          <w:rFonts w:eastAsia="Segoe UI"/>
          <w:color w:val="323130"/>
        </w:rPr>
        <w:t>Rrom</w:t>
      </w:r>
      <w:proofErr w:type="spellEnd"/>
      <w:r w:rsidRPr="0027094C">
        <w:rPr>
          <w:rFonts w:eastAsia="Segoe UI"/>
          <w:color w:val="323130"/>
        </w:rPr>
        <w:t>, no solo en el ámbito local, sino con perspectiva global.</w:t>
      </w:r>
    </w:p>
    <w:p w14:paraId="059FA6AB" w14:textId="77777777" w:rsidR="006E7237" w:rsidRPr="0027094C" w:rsidRDefault="006E7237" w:rsidP="008764D1">
      <w:pPr>
        <w:rPr>
          <w:rFonts w:eastAsia="Segoe UI"/>
          <w:color w:val="323130"/>
        </w:rPr>
      </w:pPr>
    </w:p>
    <w:p w14:paraId="44D0464A" w14:textId="77777777" w:rsidR="006E7237" w:rsidRPr="0027094C" w:rsidRDefault="006E7237" w:rsidP="008764D1">
      <w:pPr>
        <w:rPr>
          <w:rFonts w:eastAsia="Segoe UI"/>
          <w:color w:val="323130"/>
        </w:rPr>
      </w:pPr>
      <w:r w:rsidRPr="0027094C">
        <w:rPr>
          <w:rFonts w:eastAsia="Segoe UI"/>
          <w:color w:val="323130"/>
        </w:rPr>
        <w:t xml:space="preserve">Debido al acoso escolar hacia niños y niñas gitanos, aproximadamente cuarenta estudiantes desertaron, según informó la referente de educación de la Secretaría Distrital de Educación. Este fenómeno refleja la presencia de actos de racismo y discriminación, que afectan no solo a los estudiantes </w:t>
      </w:r>
      <w:proofErr w:type="spellStart"/>
      <w:r w:rsidRPr="0027094C">
        <w:rPr>
          <w:rFonts w:eastAsia="Segoe UI"/>
          <w:color w:val="323130"/>
        </w:rPr>
        <w:t>Rrom</w:t>
      </w:r>
      <w:proofErr w:type="spellEnd"/>
      <w:r w:rsidRPr="0027094C">
        <w:rPr>
          <w:rFonts w:eastAsia="Segoe UI"/>
          <w:color w:val="323130"/>
        </w:rPr>
        <w:t xml:space="preserve">, sino también a sus madres. </w:t>
      </w:r>
    </w:p>
    <w:p w14:paraId="4BF868DB" w14:textId="77777777" w:rsidR="006E7237" w:rsidRPr="0027094C" w:rsidRDefault="006E7237" w:rsidP="008764D1">
      <w:pPr>
        <w:rPr>
          <w:rFonts w:eastAsia="Segoe UI"/>
          <w:color w:val="323130"/>
        </w:rPr>
      </w:pPr>
    </w:p>
    <w:p w14:paraId="05256612" w14:textId="77777777" w:rsidR="006E7237" w:rsidRPr="0027094C" w:rsidRDefault="006E7237" w:rsidP="008764D1">
      <w:pPr>
        <w:rPr>
          <w:rFonts w:eastAsia="Segoe UI"/>
          <w:color w:val="323130"/>
        </w:rPr>
      </w:pPr>
      <w:r w:rsidRPr="0027094C">
        <w:rPr>
          <w:rFonts w:eastAsia="Segoe UI"/>
          <w:color w:val="323130"/>
        </w:rPr>
        <w:t xml:space="preserve">Este es un problema estructural que tiene su origen en los niveles superiores de la gestión educativa, específicamente en el Ministerio de Educación y la Secretaría Distrital de Educación, quienes deben articular acciones integrales para promover ambientes escolares libres de discriminación y racismo en todas las instituciones educativas, tanto públicas como privadas, en Bogotá. Las estrategias para contrarrestar el racismo y la discriminación deben abordar la tendencia histórica de deserción escolar entre la población </w:t>
      </w:r>
      <w:proofErr w:type="spellStart"/>
      <w:r w:rsidRPr="0027094C">
        <w:rPr>
          <w:rFonts w:eastAsia="Segoe UI"/>
          <w:color w:val="323130"/>
        </w:rPr>
        <w:t>Rrom</w:t>
      </w:r>
      <w:proofErr w:type="spellEnd"/>
      <w:r w:rsidRPr="0027094C">
        <w:rPr>
          <w:rFonts w:eastAsia="Segoe UI"/>
          <w:color w:val="323130"/>
        </w:rPr>
        <w:t xml:space="preserve">, que anteriormente abandonaba la educación alrededor del quinto grado de primaria. </w:t>
      </w:r>
    </w:p>
    <w:p w14:paraId="642EEA00" w14:textId="77777777" w:rsidR="006E7237" w:rsidRPr="0027094C" w:rsidRDefault="006E7237" w:rsidP="008764D1">
      <w:pPr>
        <w:rPr>
          <w:rFonts w:eastAsia="Segoe UI"/>
          <w:color w:val="323130"/>
        </w:rPr>
      </w:pPr>
    </w:p>
    <w:p w14:paraId="06C96435" w14:textId="77777777" w:rsidR="006E7237" w:rsidRPr="0027094C" w:rsidRDefault="006E7237" w:rsidP="008764D1">
      <w:pPr>
        <w:rPr>
          <w:rFonts w:eastAsia="Segoe UI"/>
          <w:color w:val="323130"/>
        </w:rPr>
      </w:pPr>
      <w:r w:rsidRPr="0027094C">
        <w:rPr>
          <w:rFonts w:eastAsia="Segoe UI"/>
          <w:color w:val="323130"/>
        </w:rPr>
        <w:t xml:space="preserve">Actualmente, en algunos casos, la educación formal se extiende hasta el bachillerato y en alguna proporción en la educación superior. Este cambio se debe a transformaciones pedagógicas internas que facilitan el acceso formal a la educación. Sin embargo, persiste la carencia de una educación intercultural adecuada, lo cual expone a los estudiantes </w:t>
      </w:r>
      <w:proofErr w:type="spellStart"/>
      <w:r w:rsidRPr="0027094C">
        <w:rPr>
          <w:rFonts w:eastAsia="Segoe UI"/>
          <w:color w:val="323130"/>
        </w:rPr>
        <w:t>Rrom</w:t>
      </w:r>
      <w:proofErr w:type="spellEnd"/>
      <w:r w:rsidRPr="0027094C">
        <w:rPr>
          <w:rFonts w:eastAsia="Segoe UI"/>
          <w:color w:val="323130"/>
        </w:rPr>
        <w:t xml:space="preserve"> a múltiples agresiones y limitaciones dentro del sistema educativo, socavando sus oportunidades de inclusión y desarrollo integral.</w:t>
      </w:r>
    </w:p>
    <w:p w14:paraId="77160A69" w14:textId="5A6F6257" w:rsidR="006E7237" w:rsidRPr="0027094C" w:rsidRDefault="006E7237" w:rsidP="008764D1">
      <w:pPr>
        <w:rPr>
          <w:rFonts w:eastAsia="Segoe UI"/>
          <w:color w:val="323130"/>
        </w:rPr>
      </w:pPr>
      <w:r w:rsidRPr="0027094C">
        <w:rPr>
          <w:rFonts w:eastAsia="Segoe UI"/>
          <w:color w:val="323130"/>
        </w:rPr>
        <w:t xml:space="preserve">Según las evidencias obtenidas a partir de las entrevistas realizadas a los grupos focales, se constata que la población </w:t>
      </w:r>
      <w:proofErr w:type="spellStart"/>
      <w:r w:rsidRPr="0027094C">
        <w:rPr>
          <w:rFonts w:eastAsia="Segoe UI"/>
          <w:color w:val="323130"/>
        </w:rPr>
        <w:t>Rrom</w:t>
      </w:r>
      <w:proofErr w:type="spellEnd"/>
      <w:r w:rsidRPr="0027094C">
        <w:rPr>
          <w:rFonts w:eastAsia="Segoe UI"/>
          <w:color w:val="323130"/>
        </w:rPr>
        <w:t xml:space="preserve"> presenta un desconocimiento significativo tanto de las rutas formales como informales destinadas a la denuncia de casos de agresión. No obstante, se reportan algunas instancias en las que miembros de esta comunidad han recurrido a mecanismos del sistema judicial estatal, tales como las Comisarías de Familia, los jueces mediante la acción de tutela y la </w:t>
      </w:r>
      <w:proofErr w:type="gramStart"/>
      <w:r w:rsidR="00FD0950" w:rsidRPr="0027094C">
        <w:rPr>
          <w:rFonts w:eastAsia="Segoe UI"/>
          <w:color w:val="323130"/>
        </w:rPr>
        <w:t>Fiscalía General</w:t>
      </w:r>
      <w:proofErr w:type="gramEnd"/>
      <w:r w:rsidRPr="0027094C">
        <w:rPr>
          <w:rFonts w:eastAsia="Segoe UI"/>
          <w:color w:val="323130"/>
        </w:rPr>
        <w:t xml:space="preserve"> de la Nación.</w:t>
      </w:r>
    </w:p>
    <w:p w14:paraId="3D9C1F9E" w14:textId="77777777" w:rsidR="006E7237" w:rsidRPr="0027094C" w:rsidRDefault="006E7237" w:rsidP="008764D1">
      <w:pPr>
        <w:rPr>
          <w:rFonts w:eastAsia="Segoe UI"/>
          <w:color w:val="323130"/>
        </w:rPr>
      </w:pPr>
    </w:p>
    <w:p w14:paraId="4526E97A" w14:textId="6F12B0EC" w:rsidR="006E7237" w:rsidRPr="0027094C" w:rsidRDefault="006E7237" w:rsidP="008764D1">
      <w:pPr>
        <w:rPr>
          <w:rFonts w:eastAsia="Segoe UI"/>
          <w:color w:val="323130"/>
        </w:rPr>
      </w:pPr>
      <w:r w:rsidRPr="0027094C">
        <w:rPr>
          <w:rFonts w:eastAsia="Segoe UI"/>
          <w:color w:val="323130"/>
        </w:rPr>
        <w:t xml:space="preserve">Se constata que la </w:t>
      </w:r>
      <w:proofErr w:type="spellStart"/>
      <w:r w:rsidR="003F1C1C" w:rsidRPr="003F1C1C">
        <w:rPr>
          <w:rFonts w:eastAsia="Segoe UI"/>
          <w:i/>
          <w:color w:val="323130"/>
        </w:rPr>
        <w:t>Kumpania</w:t>
      </w:r>
      <w:proofErr w:type="spellEnd"/>
      <w:r w:rsidRPr="0027094C">
        <w:rPr>
          <w:rFonts w:eastAsia="Segoe UI"/>
          <w:color w:val="323130"/>
        </w:rPr>
        <w:t xml:space="preserve"> de Bogotá percibe un riesgo significativo al asistir a instituciones educativas públicas. Esta vulnerabilidad se relaciona con la ausencia de un sistema formal de cuidado para niñas y niños, lo que expone a esta población a factores de riesgo como el </w:t>
      </w:r>
      <w:proofErr w:type="spellStart"/>
      <w:r w:rsidRPr="0027094C">
        <w:rPr>
          <w:rFonts w:eastAsia="Segoe UI"/>
          <w:color w:val="323130"/>
        </w:rPr>
        <w:t>microconsumo</w:t>
      </w:r>
      <w:proofErr w:type="spellEnd"/>
      <w:r w:rsidRPr="0027094C">
        <w:rPr>
          <w:rFonts w:eastAsia="Segoe UI"/>
          <w:color w:val="323130"/>
        </w:rPr>
        <w:t xml:space="preserve"> de sustancias y manifestaciones de racismo, que actúan como detonantes para la generación de violencia y episodios de matoneo. Así lo planteó un sabedor participante del grupo focal:</w:t>
      </w:r>
    </w:p>
    <w:p w14:paraId="085DA8A1" w14:textId="77777777" w:rsidR="006E7237" w:rsidRPr="0027094C" w:rsidRDefault="006E7237" w:rsidP="008764D1">
      <w:pPr>
        <w:rPr>
          <w:rFonts w:eastAsia="Segoe UI"/>
          <w:color w:val="323130"/>
        </w:rPr>
      </w:pPr>
    </w:p>
    <w:p w14:paraId="00D7D9D2" w14:textId="77777777" w:rsidR="006E7237" w:rsidRPr="0027094C" w:rsidRDefault="006E7237" w:rsidP="008764D1">
      <w:pPr>
        <w:rPr>
          <w:i/>
          <w:iCs/>
          <w:sz w:val="18"/>
          <w:szCs w:val="18"/>
        </w:rPr>
      </w:pPr>
      <w:r w:rsidRPr="0027094C">
        <w:rPr>
          <w:rFonts w:eastAsia="Segoe UI"/>
          <w:i/>
          <w:iCs/>
          <w:color w:val="323130"/>
          <w:sz w:val="22"/>
          <w:szCs w:val="22"/>
        </w:rPr>
        <w:t>Digo que nos abstenemos de llevar a nuestros hijos a las escuelas porque en este sector se escucha mucha, se escuchan muchos comentarios malos. Hoy de drogadicción y de pandilla. Floresta, igualdad. Entonces, ahí donde nosotros no, no nos abstenemos y nos preguntamos si fuera posible una escuela única para gitanos, niños, gitanos.</w:t>
      </w:r>
    </w:p>
    <w:p w14:paraId="73CC015D" w14:textId="77777777" w:rsidR="006E7237" w:rsidRPr="0027094C" w:rsidRDefault="006E7237" w:rsidP="008764D1">
      <w:pPr>
        <w:rPr>
          <w:rFonts w:eastAsia="Segoe UI"/>
          <w:color w:val="323130"/>
        </w:rPr>
      </w:pPr>
    </w:p>
    <w:p w14:paraId="745D2FD7" w14:textId="76501A01" w:rsidR="006E7237" w:rsidRPr="0027094C" w:rsidRDefault="006E7237" w:rsidP="008764D1">
      <w:pPr>
        <w:rPr>
          <w:rFonts w:eastAsia="Segoe UI"/>
          <w:color w:val="323130"/>
        </w:rPr>
      </w:pPr>
      <w:r w:rsidRPr="0027094C">
        <w:rPr>
          <w:rFonts w:eastAsia="Segoe UI"/>
          <w:color w:val="323130"/>
        </w:rPr>
        <w:lastRenderedPageBreak/>
        <w:t xml:space="preserve">Asimismo, la percepción de inseguridad es especialmente evidente en las localidades de Kennedy, Puente Aranda, Fontibón, Barrios Unidos y Engativá, particularmente en los barrios de residencia </w:t>
      </w:r>
      <w:proofErr w:type="spellStart"/>
      <w:r w:rsidRPr="0027094C">
        <w:rPr>
          <w:rFonts w:eastAsia="Segoe UI"/>
          <w:color w:val="323130"/>
        </w:rPr>
        <w:t>Rrom</w:t>
      </w:r>
      <w:proofErr w:type="spellEnd"/>
      <w:r w:rsidRPr="0027094C">
        <w:rPr>
          <w:rFonts w:eastAsia="Segoe UI"/>
          <w:color w:val="323130"/>
        </w:rPr>
        <w:t xml:space="preserve">, tales como Igualdad, Nueva Marsella, Gran América, La Pradera y San Rafael. En estos sectores se concentran problemáticas sociales como microtráfico, robos y atracos, que incrementan el miedo y la desconfianza en la </w:t>
      </w:r>
      <w:proofErr w:type="spellStart"/>
      <w:r w:rsidR="003F1C1C" w:rsidRPr="003F1C1C">
        <w:rPr>
          <w:rFonts w:eastAsia="Segoe UI"/>
          <w:i/>
          <w:iCs/>
          <w:color w:val="323130"/>
        </w:rPr>
        <w:t>kumpania</w:t>
      </w:r>
      <w:proofErr w:type="spellEnd"/>
      <w:r w:rsidRPr="0027094C">
        <w:rPr>
          <w:rFonts w:eastAsia="Segoe UI"/>
          <w:color w:val="323130"/>
        </w:rPr>
        <w:t xml:space="preserve"> para transitar por su entorno. A esto se añade una elevada contaminación ambiental, caracterizada por acumulación de basuras y altos niveles de polución debidos a la emisión de dióxido de carbono provocado por el intenso tráfico vehicular.</w:t>
      </w:r>
    </w:p>
    <w:p w14:paraId="7BEE75FD" w14:textId="77777777" w:rsidR="006E7237" w:rsidRPr="0027094C" w:rsidRDefault="006E7237" w:rsidP="008764D1">
      <w:pPr>
        <w:rPr>
          <w:rFonts w:eastAsia="Segoe UI"/>
          <w:color w:val="323130"/>
        </w:rPr>
      </w:pPr>
    </w:p>
    <w:p w14:paraId="3601356E" w14:textId="77777777" w:rsidR="006E7237" w:rsidRPr="0027094C" w:rsidRDefault="006E7237" w:rsidP="008764D1">
      <w:pPr>
        <w:rPr>
          <w:rFonts w:eastAsia="Segoe UI"/>
          <w:color w:val="323130"/>
        </w:rPr>
      </w:pPr>
      <w:r w:rsidRPr="0027094C">
        <w:rPr>
          <w:rFonts w:eastAsia="Segoe UI"/>
          <w:color w:val="323130"/>
        </w:rPr>
        <w:t>De acuerdo con las versiones recogidas en los grupos focales, se señala que la inseguridad en ciertos barrios ha incrementado durante los últimos años, situándolos como zonas de mayor peligro. En este contexto, se plantea que:</w:t>
      </w:r>
    </w:p>
    <w:p w14:paraId="2E96E3ED" w14:textId="77777777" w:rsidR="006E7237" w:rsidRPr="0027094C" w:rsidRDefault="006E7237" w:rsidP="008764D1">
      <w:pPr>
        <w:rPr>
          <w:rFonts w:eastAsia="Segoe UI"/>
          <w:color w:val="323130"/>
        </w:rPr>
      </w:pPr>
    </w:p>
    <w:p w14:paraId="676B8D35" w14:textId="77777777" w:rsidR="006E7237" w:rsidRPr="0027094C" w:rsidRDefault="006E7237" w:rsidP="0027094C">
      <w:pPr>
        <w:ind w:left="567"/>
        <w:rPr>
          <w:rFonts w:eastAsia="Segoe UI"/>
          <w:i/>
          <w:iCs/>
          <w:color w:val="323130"/>
          <w:sz w:val="22"/>
          <w:szCs w:val="22"/>
        </w:rPr>
      </w:pPr>
      <w:r w:rsidRPr="0027094C">
        <w:rPr>
          <w:rFonts w:eastAsia="Segoe UI"/>
          <w:i/>
          <w:iCs/>
          <w:color w:val="323130"/>
          <w:sz w:val="22"/>
          <w:szCs w:val="22"/>
        </w:rPr>
        <w:t>Bueno, lo que pasa es que nosotros, los gitanos, somos muy temerosos de vivir en poblados o en barrios que sean de alta peligrosidad. Nosotros siempre buscamos el bien común para todos y buscamos zonas donde podemos vivir tranquilos y no estar dependiendo de que nos van a asesinar o que nos van a hacer algo. Luego la gente mala. Entonces, es por eso que le digo que siempre buscamos nosotros estar unidos y estar en sitios seguros, que toda la campaña se dé cuenta donde estamos viviendo.</w:t>
      </w:r>
    </w:p>
    <w:p w14:paraId="7C97DB49" w14:textId="77777777" w:rsidR="006E7237" w:rsidRPr="0027094C" w:rsidRDefault="006E7237" w:rsidP="008764D1">
      <w:pPr>
        <w:rPr>
          <w:rFonts w:eastAsia="Segoe UI"/>
          <w:i/>
          <w:iCs/>
          <w:color w:val="323130"/>
          <w:sz w:val="22"/>
          <w:szCs w:val="22"/>
        </w:rPr>
      </w:pPr>
    </w:p>
    <w:p w14:paraId="241518B3" w14:textId="4FDD6D6C" w:rsidR="006E7237" w:rsidRPr="0027094C" w:rsidRDefault="006E7237" w:rsidP="008764D1">
      <w:pPr>
        <w:rPr>
          <w:rFonts w:eastAsia="Segoe UI"/>
          <w:color w:val="323130"/>
        </w:rPr>
      </w:pPr>
      <w:r w:rsidRPr="0027094C">
        <w:rPr>
          <w:rFonts w:eastAsia="Segoe UI"/>
          <w:color w:val="323130"/>
        </w:rPr>
        <w:t xml:space="preserve">Se evidencia que el pueblo </w:t>
      </w:r>
      <w:proofErr w:type="spellStart"/>
      <w:r w:rsidRPr="0027094C">
        <w:rPr>
          <w:rFonts w:eastAsia="Segoe UI"/>
          <w:color w:val="323130"/>
        </w:rPr>
        <w:t>Rrom</w:t>
      </w:r>
      <w:proofErr w:type="spellEnd"/>
      <w:r w:rsidRPr="0027094C">
        <w:rPr>
          <w:rFonts w:eastAsia="Segoe UI"/>
          <w:color w:val="323130"/>
        </w:rPr>
        <w:t xml:space="preserve"> es especialmente cauteloso al habitar en poblados o en barrios que sean de alta peligrosidad﻿. La prioridad constante es la búsqueda del bienestar común y la selección de zonas donde puedan residir con tranquilidad, evitando situaciones de riesgo como amenazas de homicidio o agresiones por parte de individuos hostiles. Por esta razón, expresan la necesidad de mantenerse unidos </w:t>
      </w:r>
      <w:r w:rsidRPr="0027094C">
        <w:rPr>
          <w:rFonts w:eastAsia="Segoe UI"/>
          <w:color w:val="323130"/>
        </w:rPr>
        <w:lastRenderedPageBreak/>
        <w:t xml:space="preserve">y ubicarse en entornos seguros, garantizando que toda la </w:t>
      </w:r>
      <w:proofErr w:type="spellStart"/>
      <w:r w:rsidR="003F1C1C" w:rsidRPr="003F1C1C">
        <w:rPr>
          <w:rFonts w:eastAsia="Segoe UI"/>
          <w:i/>
          <w:iCs/>
          <w:color w:val="323130"/>
        </w:rPr>
        <w:t>kumpania</w:t>
      </w:r>
      <w:proofErr w:type="spellEnd"/>
      <w:r w:rsidRPr="0027094C">
        <w:rPr>
          <w:rFonts w:eastAsia="Segoe UI"/>
          <w:color w:val="323130"/>
        </w:rPr>
        <w:t xml:space="preserve"> tenga conocimiento claro de sus lugares de residencia.</w:t>
      </w:r>
    </w:p>
    <w:p w14:paraId="6343AF3B" w14:textId="77777777" w:rsidR="00FD0950" w:rsidRPr="0027094C" w:rsidRDefault="00FD0950" w:rsidP="008764D1">
      <w:pPr>
        <w:rPr>
          <w:rFonts w:eastAsia="Segoe UI"/>
          <w:color w:val="323130"/>
        </w:rPr>
      </w:pPr>
    </w:p>
    <w:p w14:paraId="58615AD3" w14:textId="77777777" w:rsidR="006E7237" w:rsidRPr="0027094C" w:rsidRDefault="006E7237" w:rsidP="008764D1">
      <w:pPr>
        <w:rPr>
          <w:rFonts w:eastAsia="Segoe UI"/>
          <w:color w:val="323130"/>
        </w:rPr>
      </w:pPr>
      <w:r w:rsidRPr="0027094C">
        <w:rPr>
          <w:rFonts w:eastAsia="Segoe UI"/>
          <w:color w:val="323130"/>
        </w:rPr>
        <w:t xml:space="preserve">A partir de este testimonio, se reconoce que para mitigar factores de riesgo los </w:t>
      </w:r>
      <w:proofErr w:type="spellStart"/>
      <w:r w:rsidRPr="0027094C">
        <w:rPr>
          <w:rFonts w:eastAsia="Segoe UI"/>
          <w:color w:val="323130"/>
        </w:rPr>
        <w:t>Rrom</w:t>
      </w:r>
      <w:proofErr w:type="spellEnd"/>
      <w:r w:rsidRPr="0027094C">
        <w:rPr>
          <w:rFonts w:eastAsia="Segoe UI"/>
          <w:color w:val="323130"/>
        </w:rPr>
        <w:t xml:space="preserve"> optan por vivir próximos entre sí, lo cual permite la conformación de redes de apoyo en situaciones de seguridad adversas. De igual manera, evitan establecer su residencia en barrios considerados inseguros, como es el caso de algunos sectores en la localidad de Ciudad Bolívar﻿, reconocida como una de las más peligrosas en Bogotá.</w:t>
      </w:r>
    </w:p>
    <w:p w14:paraId="52D54B70" w14:textId="77777777" w:rsidR="006E7237" w:rsidRPr="0027094C" w:rsidRDefault="006E7237" w:rsidP="008764D1">
      <w:pPr>
        <w:rPr>
          <w:rFonts w:eastAsia="Segoe UI"/>
          <w:color w:val="323130"/>
        </w:rPr>
      </w:pPr>
    </w:p>
    <w:p w14:paraId="29E63BA7" w14:textId="77777777" w:rsidR="006E7237" w:rsidRPr="0027094C" w:rsidRDefault="006E7237" w:rsidP="008764D1">
      <w:pPr>
        <w:rPr>
          <w:rFonts w:eastAsia="Segoe UI"/>
          <w:color w:val="323130"/>
        </w:rPr>
      </w:pPr>
      <w:r w:rsidRPr="0027094C">
        <w:rPr>
          <w:rFonts w:eastAsia="Segoe UI"/>
          <w:color w:val="323130"/>
        </w:rPr>
        <w:t xml:space="preserve">En los testimonios se evidenció que, respecto a los ingresos familiares, existe un factor de riesgo relacionado con la seguridad en el ámbito laboral, dado que el pueblo </w:t>
      </w:r>
      <w:proofErr w:type="spellStart"/>
      <w:r w:rsidRPr="0027094C">
        <w:rPr>
          <w:rFonts w:eastAsia="Segoe UI"/>
          <w:color w:val="323130"/>
        </w:rPr>
        <w:t>Rrom</w:t>
      </w:r>
      <w:proofErr w:type="spellEnd"/>
      <w:r w:rsidRPr="0027094C">
        <w:rPr>
          <w:rFonts w:eastAsia="Segoe UI"/>
          <w:color w:val="323130"/>
        </w:rPr>
        <w:t xml:space="preserve"> presenta una nueva modalidad de itinerancia﻿ laboral.</w:t>
      </w:r>
    </w:p>
    <w:p w14:paraId="55963DDF" w14:textId="77777777" w:rsidR="006E7237" w:rsidRPr="0027094C" w:rsidRDefault="006E7237" w:rsidP="008764D1">
      <w:pPr>
        <w:rPr>
          <w:rFonts w:eastAsia="Segoe UI"/>
          <w:color w:val="323130"/>
        </w:rPr>
      </w:pPr>
    </w:p>
    <w:p w14:paraId="008B37D5" w14:textId="77777777" w:rsidR="006E7237" w:rsidRPr="0027094C" w:rsidRDefault="006E7237" w:rsidP="0027094C">
      <w:pPr>
        <w:ind w:left="567"/>
        <w:rPr>
          <w:rFonts w:eastAsia="Segoe UI"/>
          <w:i/>
          <w:iCs/>
          <w:color w:val="323130"/>
          <w:sz w:val="22"/>
          <w:szCs w:val="22"/>
        </w:rPr>
      </w:pPr>
      <w:r w:rsidRPr="0027094C">
        <w:rPr>
          <w:rFonts w:eastAsia="Segoe UI"/>
          <w:i/>
          <w:iCs/>
          <w:color w:val="323130"/>
          <w:sz w:val="22"/>
          <w:szCs w:val="22"/>
        </w:rPr>
        <w:t>Pero nuestro trabajo nos obliga, Dalila a ir a caminarlos, ir a ofrecer un par de botas, una billetera nos obliga a salir a esos barrios que son tan peligrosos que hay tanto barrio por la Bolívar, pues por el trabajo y por el llevar el día a día un plato de comida a la casa nos toca salir a buscarlo.</w:t>
      </w:r>
    </w:p>
    <w:p w14:paraId="7D5D4FF9" w14:textId="77777777" w:rsidR="006E7237" w:rsidRPr="0027094C" w:rsidRDefault="006E7237" w:rsidP="008764D1">
      <w:pPr>
        <w:rPr>
          <w:rFonts w:eastAsia="Segoe UI"/>
          <w:i/>
          <w:iCs/>
          <w:color w:val="323130"/>
          <w:sz w:val="22"/>
          <w:szCs w:val="22"/>
        </w:rPr>
      </w:pPr>
    </w:p>
    <w:p w14:paraId="77E9A8C3" w14:textId="77777777" w:rsidR="006E7237" w:rsidRPr="0027094C" w:rsidRDefault="006E7237" w:rsidP="008764D1">
      <w:pPr>
        <w:rPr>
          <w:rFonts w:eastAsia="Segoe UI"/>
          <w:color w:val="323130"/>
          <w:sz w:val="22"/>
          <w:szCs w:val="22"/>
        </w:rPr>
      </w:pPr>
      <w:r w:rsidRPr="0027094C">
        <w:rPr>
          <w:rFonts w:eastAsia="Segoe UI"/>
          <w:color w:val="323130"/>
          <w:sz w:val="22"/>
          <w:szCs w:val="22"/>
        </w:rPr>
        <w:t xml:space="preserve">Este fenómeno obedece a la influencia de la necesidad de asegurar el sustento diario, dado que la población </w:t>
      </w:r>
      <w:proofErr w:type="spellStart"/>
      <w:r w:rsidRPr="0027094C">
        <w:rPr>
          <w:rFonts w:eastAsia="Segoe UI"/>
          <w:color w:val="323130"/>
          <w:sz w:val="22"/>
          <w:szCs w:val="22"/>
        </w:rPr>
        <w:t>Rrom</w:t>
      </w:r>
      <w:proofErr w:type="spellEnd"/>
      <w:r w:rsidRPr="0027094C">
        <w:rPr>
          <w:rFonts w:eastAsia="Segoe UI"/>
          <w:color w:val="323130"/>
          <w:sz w:val="22"/>
          <w:szCs w:val="22"/>
        </w:rPr>
        <w:t xml:space="preserve"> debe generar actividades laborales dentro del marco de sus usos y costumbres﻿, debido a la carencia de oportunidades, condiciones de marginalidad y pobreza estructural. A pesar de la persistencia de factores de riesgo, la acción de desplazarse para negociar representa una situación de alto peligro, tal como lo refiere un sabedor:</w:t>
      </w:r>
    </w:p>
    <w:p w14:paraId="341A5C37" w14:textId="77777777" w:rsidR="006E7237" w:rsidRPr="0027094C" w:rsidRDefault="006E7237" w:rsidP="008764D1">
      <w:pPr>
        <w:rPr>
          <w:rFonts w:eastAsia="Segoe UI"/>
          <w:color w:val="323130"/>
          <w:sz w:val="22"/>
          <w:szCs w:val="22"/>
        </w:rPr>
      </w:pPr>
    </w:p>
    <w:p w14:paraId="59FC3E7F" w14:textId="77777777" w:rsidR="006E7237" w:rsidRPr="0027094C" w:rsidRDefault="006E7237" w:rsidP="003C3A8E">
      <w:pPr>
        <w:ind w:left="708"/>
        <w:rPr>
          <w:rFonts w:eastAsia="Segoe UI"/>
          <w:i/>
          <w:iCs/>
          <w:color w:val="323130"/>
          <w:sz w:val="22"/>
          <w:szCs w:val="22"/>
        </w:rPr>
      </w:pPr>
      <w:r w:rsidRPr="0027094C">
        <w:rPr>
          <w:rFonts w:eastAsia="Segoe UI"/>
          <w:i/>
          <w:iCs/>
          <w:color w:val="323130"/>
          <w:sz w:val="22"/>
          <w:szCs w:val="22"/>
        </w:rPr>
        <w:t xml:space="preserve">Póngale cuidado y no solamente los barrios peligrosos, los departamentos que no podemos ir porque nos ya nos da miedo que de pronto nos asesinan para ir a negociar, </w:t>
      </w:r>
      <w:r w:rsidRPr="0027094C">
        <w:rPr>
          <w:rFonts w:eastAsia="Segoe UI"/>
          <w:i/>
          <w:iCs/>
          <w:color w:val="323130"/>
          <w:sz w:val="22"/>
          <w:szCs w:val="22"/>
        </w:rPr>
        <w:lastRenderedPageBreak/>
        <w:t>para ir a hacer lo de las cuestiones de nuestro trabajo por allá no vamos, porque ya sabemos que no regresamos.</w:t>
      </w:r>
    </w:p>
    <w:p w14:paraId="2A8582AC" w14:textId="77777777" w:rsidR="00C3311A" w:rsidRPr="0027094C" w:rsidRDefault="00C3311A" w:rsidP="008764D1">
      <w:pPr>
        <w:rPr>
          <w:rFonts w:eastAsia="Segoe UI"/>
          <w:color w:val="323130"/>
        </w:rPr>
      </w:pPr>
    </w:p>
    <w:p w14:paraId="3CF664AE" w14:textId="68FC1A30" w:rsidR="006E7237" w:rsidRPr="0027094C" w:rsidRDefault="006E7237" w:rsidP="008764D1">
      <w:pPr>
        <w:rPr>
          <w:rFonts w:eastAsia="Segoe UI"/>
          <w:color w:val="323130"/>
        </w:rPr>
      </w:pPr>
      <w:r w:rsidRPr="0027094C">
        <w:rPr>
          <w:rFonts w:eastAsia="Segoe UI"/>
          <w:color w:val="323130"/>
        </w:rPr>
        <w:t xml:space="preserve">Atendiendo a esta declaración, se observa que el factor de riesgo relacionado con la seguridad genera una limitación significativa, evidenciada en la reticencia a desplazarse incluso fuera de barrios considerados peligrosos o departamentos específicos. Este temor a posibles agresiones o asesinatos en contextos de negociación laboral impacta directamente en la práctica de los usos y costumbres﻿ vinculados al elemento identitario de la itinerancia﻿ del pueblo </w:t>
      </w:r>
      <w:proofErr w:type="spellStart"/>
      <w:r w:rsidRPr="0027094C">
        <w:rPr>
          <w:rFonts w:eastAsia="Segoe UI"/>
          <w:color w:val="323130"/>
        </w:rPr>
        <w:t>Rrom</w:t>
      </w:r>
      <w:proofErr w:type="spellEnd"/>
      <w:r w:rsidRPr="0027094C">
        <w:rPr>
          <w:rFonts w:eastAsia="Segoe UI"/>
          <w:color w:val="323130"/>
        </w:rPr>
        <w:t>. Como consecuencia, se suscita un fenómeno de inmovilidad que afecta la reproducción cultural y social de este pueblo étnico.</w:t>
      </w:r>
    </w:p>
    <w:p w14:paraId="1DAFBFCF" w14:textId="77777777" w:rsidR="006E7237" w:rsidRPr="0027094C" w:rsidRDefault="006E7237" w:rsidP="008764D1">
      <w:pPr>
        <w:rPr>
          <w:rFonts w:eastAsia="Segoe UI"/>
          <w:color w:val="323130"/>
        </w:rPr>
      </w:pPr>
    </w:p>
    <w:p w14:paraId="6228CA8F" w14:textId="43EC9418" w:rsidR="006E7237" w:rsidRPr="0027094C" w:rsidRDefault="006E7237" w:rsidP="008764D1">
      <w:pPr>
        <w:rPr>
          <w:rFonts w:eastAsia="Segoe UI"/>
          <w:color w:val="323130"/>
        </w:rPr>
      </w:pPr>
      <w:r w:rsidRPr="0027094C">
        <w:rPr>
          <w:rFonts w:eastAsia="Segoe UI"/>
          <w:color w:val="323130"/>
        </w:rPr>
        <w:t xml:space="preserve">La respuesta comunitaria del pueblo </w:t>
      </w:r>
      <w:proofErr w:type="spellStart"/>
      <w:r w:rsidRPr="0027094C">
        <w:rPr>
          <w:rFonts w:eastAsia="Segoe UI"/>
          <w:color w:val="323130"/>
        </w:rPr>
        <w:t>Rrom</w:t>
      </w:r>
      <w:proofErr w:type="spellEnd"/>
      <w:r w:rsidRPr="0027094C">
        <w:rPr>
          <w:rFonts w:eastAsia="Segoe UI"/>
          <w:color w:val="323130"/>
        </w:rPr>
        <w:t xml:space="preserve"> frente a la inseguridad se caracteriza por su multidimensionalidad, integrando la búsqueda de protección formal a través de instituciones con estrategias propias de organización comunitaria y autocuidado. No obstante, la efectividad de estos mecanismos se ve restringida por la desconfianza hacia los sistemas de justicia ordinaria y protección que ofrece el Estado. Esta realidad conduce a la </w:t>
      </w:r>
      <w:proofErr w:type="spellStart"/>
      <w:r w:rsidR="003F1C1C" w:rsidRPr="003F1C1C">
        <w:rPr>
          <w:rFonts w:eastAsia="Segoe UI"/>
          <w:i/>
          <w:color w:val="323130"/>
        </w:rPr>
        <w:t>kumpania</w:t>
      </w:r>
      <w:proofErr w:type="spellEnd"/>
      <w:r w:rsidRPr="0027094C">
        <w:rPr>
          <w:rFonts w:eastAsia="Segoe UI"/>
          <w:color w:val="323130"/>
        </w:rPr>
        <w:t xml:space="preserve"> a asumir una vigilancia constante y a fortalecer la solidaridad interna como estrategias indispensables para mitigar riesgos y garantizar su seguridad colectiva.</w:t>
      </w:r>
    </w:p>
    <w:p w14:paraId="092478D5" w14:textId="77777777" w:rsidR="006E7237" w:rsidRPr="0027094C" w:rsidRDefault="006E7237" w:rsidP="008764D1">
      <w:pPr>
        <w:rPr>
          <w:rFonts w:eastAsia="Segoe UI"/>
          <w:color w:val="323130"/>
        </w:rPr>
      </w:pPr>
    </w:p>
    <w:p w14:paraId="51EFC390" w14:textId="4A5F6561" w:rsidR="006E7237" w:rsidRPr="0027094C" w:rsidRDefault="006E7237" w:rsidP="008764D1">
      <w:pPr>
        <w:rPr>
          <w:rFonts w:eastAsia="Segoe UI"/>
          <w:color w:val="323130"/>
        </w:rPr>
      </w:pPr>
      <w:r w:rsidRPr="0027094C">
        <w:rPr>
          <w:rFonts w:eastAsia="Segoe UI"/>
          <w:color w:val="323130"/>
        </w:rPr>
        <w:t xml:space="preserve">En cuanto a la protección frente a riesgos, la </w:t>
      </w:r>
      <w:proofErr w:type="spellStart"/>
      <w:r w:rsidR="003F1C1C" w:rsidRPr="003F1C1C">
        <w:rPr>
          <w:rFonts w:eastAsia="Segoe UI"/>
          <w:i/>
          <w:color w:val="323130"/>
        </w:rPr>
        <w:t>kumpania</w:t>
      </w:r>
      <w:proofErr w:type="spellEnd"/>
      <w:r w:rsidRPr="0027094C">
        <w:rPr>
          <w:rFonts w:eastAsia="Segoe UI"/>
          <w:color w:val="323130"/>
        </w:rPr>
        <w:t xml:space="preserve"> no recurre a la oferta de la institucionalidad, sino que por su propio olfato y de autocuidado busca no correr el riesgo. Los testimonios muestran que el autocuidado y contar con la sensibilidad para los peligros hace que se tomen medidas buscando la autoprotección y crea</w:t>
      </w:r>
      <w:r w:rsidR="007E6689">
        <w:rPr>
          <w:rFonts w:eastAsia="Segoe UI"/>
          <w:color w:val="323130"/>
        </w:rPr>
        <w:t>ción de</w:t>
      </w:r>
      <w:r w:rsidRPr="0027094C">
        <w:rPr>
          <w:rFonts w:eastAsia="Segoe UI"/>
          <w:color w:val="323130"/>
        </w:rPr>
        <w:t xml:space="preserve"> mecanismos diferenciales como son el de utilizar su propia lengua para avisar de peligros determinados.</w:t>
      </w:r>
    </w:p>
    <w:p w14:paraId="3AF1CE2A" w14:textId="77777777" w:rsidR="006E7237" w:rsidRPr="0027094C" w:rsidRDefault="006E7237" w:rsidP="008764D1">
      <w:pPr>
        <w:rPr>
          <w:rFonts w:eastAsia="Segoe UI"/>
          <w:color w:val="323130"/>
        </w:rPr>
      </w:pPr>
    </w:p>
    <w:p w14:paraId="762E4F90" w14:textId="06C36807" w:rsidR="006E7237" w:rsidRPr="0027094C" w:rsidRDefault="006E7237" w:rsidP="008764D1">
      <w:pPr>
        <w:rPr>
          <w:rFonts w:eastAsia="Segoe UI"/>
          <w:color w:val="323130"/>
        </w:rPr>
      </w:pPr>
      <w:r w:rsidRPr="0027094C">
        <w:rPr>
          <w:rFonts w:eastAsia="Segoe UI"/>
          <w:color w:val="323130"/>
        </w:rPr>
        <w:t>Básicamente</w:t>
      </w:r>
      <w:r w:rsidR="007E6689">
        <w:rPr>
          <w:rFonts w:eastAsia="Segoe UI"/>
          <w:color w:val="323130"/>
        </w:rPr>
        <w:t>,</w:t>
      </w:r>
      <w:r w:rsidRPr="0027094C">
        <w:rPr>
          <w:rFonts w:eastAsia="Segoe UI"/>
          <w:color w:val="323130"/>
        </w:rPr>
        <w:t xml:space="preserve"> los </w:t>
      </w:r>
      <w:proofErr w:type="spellStart"/>
      <w:r w:rsidRPr="0027094C">
        <w:rPr>
          <w:rFonts w:eastAsia="Segoe UI"/>
          <w:color w:val="323130"/>
        </w:rPr>
        <w:t>Rrom</w:t>
      </w:r>
      <w:proofErr w:type="spellEnd"/>
      <w:r w:rsidRPr="0027094C">
        <w:rPr>
          <w:rFonts w:eastAsia="Segoe UI"/>
          <w:color w:val="323130"/>
        </w:rPr>
        <w:t xml:space="preserve"> tiene un sistema de auto cuidado milenario y ancestral como es la percepción del peligro del cual se huye, sumado a la autogestión y apoyo comunitario</w:t>
      </w:r>
      <w:r w:rsidR="00115689">
        <w:rPr>
          <w:rFonts w:eastAsia="Segoe UI"/>
          <w:color w:val="323130"/>
        </w:rPr>
        <w:t>.</w:t>
      </w:r>
      <w:r w:rsidRPr="0027094C">
        <w:rPr>
          <w:rFonts w:eastAsia="Segoe UI"/>
          <w:color w:val="323130"/>
        </w:rPr>
        <w:t xml:space="preserve"> </w:t>
      </w:r>
      <w:r w:rsidR="00115689">
        <w:rPr>
          <w:rFonts w:eastAsia="Segoe UI"/>
          <w:color w:val="323130"/>
        </w:rPr>
        <w:t>E</w:t>
      </w:r>
      <w:r w:rsidRPr="0027094C">
        <w:rPr>
          <w:rFonts w:eastAsia="Segoe UI"/>
          <w:color w:val="323130"/>
        </w:rPr>
        <w:t xml:space="preserve">n cuanto a la seguridad brindada por el Estado existe gran desconfianza puesto que hay incomprensión de la justicia ordinaria. Se puede decir que los </w:t>
      </w:r>
      <w:proofErr w:type="spellStart"/>
      <w:r w:rsidRPr="0027094C">
        <w:rPr>
          <w:rFonts w:eastAsia="Segoe UI"/>
          <w:color w:val="323130"/>
        </w:rPr>
        <w:t>Rrom</w:t>
      </w:r>
      <w:proofErr w:type="spellEnd"/>
      <w:r w:rsidRPr="0027094C">
        <w:rPr>
          <w:rFonts w:eastAsia="Segoe UI"/>
          <w:color w:val="323130"/>
        </w:rPr>
        <w:t xml:space="preserve"> en términos de seguridad se basa en el racismo que se imprime en la escuela y en sitios públicos en particular a las mujeres.</w:t>
      </w:r>
    </w:p>
    <w:p w14:paraId="3785FDD3" w14:textId="77777777" w:rsidR="00FD0950" w:rsidRPr="0027094C" w:rsidRDefault="00FD0950" w:rsidP="008764D1">
      <w:pPr>
        <w:rPr>
          <w:rFonts w:eastAsia="Segoe UI"/>
          <w:color w:val="323130"/>
        </w:rPr>
      </w:pPr>
    </w:p>
    <w:p w14:paraId="69AF48DC" w14:textId="724BCD01" w:rsidR="006E7237" w:rsidRPr="0027094C" w:rsidRDefault="006E7237" w:rsidP="008764D1">
      <w:pPr>
        <w:rPr>
          <w:rFonts w:eastAsia="Segoe UI"/>
          <w:color w:val="323130"/>
        </w:rPr>
      </w:pPr>
      <w:r w:rsidRPr="0027094C">
        <w:rPr>
          <w:rFonts w:eastAsia="Segoe UI"/>
          <w:color w:val="323130"/>
        </w:rPr>
        <w:t xml:space="preserve">Se pone en evidencia un enfoque centrado en el autocuidado y la protección directa, mediante el cual las familias y la </w:t>
      </w:r>
      <w:proofErr w:type="spellStart"/>
      <w:r w:rsidR="003F1C1C" w:rsidRPr="003F1C1C">
        <w:rPr>
          <w:rFonts w:eastAsia="Segoe UI"/>
          <w:i/>
          <w:color w:val="323130"/>
        </w:rPr>
        <w:t>Kumpania</w:t>
      </w:r>
      <w:proofErr w:type="spellEnd"/>
      <w:r w:rsidRPr="0027094C">
        <w:rPr>
          <w:rFonts w:eastAsia="Segoe UI"/>
          <w:color w:val="323130"/>
        </w:rPr>
        <w:t xml:space="preserve">, a nivel individual y colectivo, ejercen una vigilancia constante sobre los jóvenes para prevenir su exposición a factores de riesgo. Este proceso comprende el aislamiento de los jóvenes frente a influencias adversas, la supervisión detallada de sus actividades y, en ciertos casos, intervenciones específicas para garantizar su integridad. Dicho enfoque denota un compromiso activo y estructurado de la </w:t>
      </w:r>
      <w:proofErr w:type="spellStart"/>
      <w:r w:rsidR="003F1C1C" w:rsidRPr="003F1C1C">
        <w:rPr>
          <w:rFonts w:eastAsia="Segoe UI"/>
          <w:i/>
          <w:color w:val="323130"/>
        </w:rPr>
        <w:t>Kumpania</w:t>
      </w:r>
      <w:proofErr w:type="spellEnd"/>
      <w:r w:rsidRPr="0027094C">
        <w:rPr>
          <w:rFonts w:eastAsia="Segoe UI"/>
          <w:color w:val="323130"/>
        </w:rPr>
        <w:t xml:space="preserve"> en la salvaguarda de sus miembros más vulnerables, en particular jóvenes y mujeres, constituyéndose como un mecanismo compensatorio frente a las deficiencias identificadas en la respuesta de las instituciones estatales en materia de seguridad.</w:t>
      </w:r>
    </w:p>
    <w:p w14:paraId="45E7119A" w14:textId="77777777" w:rsidR="006E7237" w:rsidRPr="0027094C" w:rsidRDefault="006E7237" w:rsidP="008764D1">
      <w:pPr>
        <w:rPr>
          <w:rFonts w:eastAsia="Segoe UI"/>
          <w:color w:val="323130"/>
        </w:rPr>
      </w:pPr>
    </w:p>
    <w:p w14:paraId="048B2260" w14:textId="05204C5E" w:rsidR="006E7237" w:rsidRPr="0027094C" w:rsidRDefault="006E7237" w:rsidP="008764D1">
      <w:pPr>
        <w:rPr>
          <w:rFonts w:eastAsia="Segoe UI"/>
          <w:color w:val="323130"/>
        </w:rPr>
      </w:pPr>
      <w:r w:rsidRPr="0027094C">
        <w:rPr>
          <w:rFonts w:eastAsia="Segoe UI"/>
          <w:color w:val="323130"/>
        </w:rPr>
        <w:t xml:space="preserve">El reconocimiento de la historia, la cultura y la identidad del pueblo </w:t>
      </w:r>
      <w:proofErr w:type="spellStart"/>
      <w:r w:rsidRPr="0027094C">
        <w:rPr>
          <w:rFonts w:eastAsia="Segoe UI"/>
          <w:color w:val="323130"/>
        </w:rPr>
        <w:t>Rrom</w:t>
      </w:r>
      <w:proofErr w:type="spellEnd"/>
      <w:r w:rsidRPr="0027094C">
        <w:rPr>
          <w:rFonts w:eastAsia="Segoe UI"/>
          <w:color w:val="323130"/>
        </w:rPr>
        <w:t xml:space="preserve"> se posiciona como una herramienta preventiva clave para la mitigación de riesgos sociales y de seguridad. Este reconocimiento fortalece el sentido de pertenencia y la resiliencia de los jóvenes frente a fenómenos de discriminación y exclusión que enfrentan en diversos espacios públicos y educativos. En este marco, la </w:t>
      </w:r>
      <w:proofErr w:type="spellStart"/>
      <w:r w:rsidR="003F1C1C" w:rsidRPr="003F1C1C">
        <w:rPr>
          <w:rFonts w:eastAsia="Segoe UI"/>
          <w:i/>
          <w:color w:val="323130"/>
        </w:rPr>
        <w:t>Kumpania</w:t>
      </w:r>
      <w:proofErr w:type="spellEnd"/>
      <w:r w:rsidRPr="0027094C">
        <w:rPr>
          <w:rFonts w:eastAsia="Segoe UI"/>
          <w:color w:val="323130"/>
        </w:rPr>
        <w:t xml:space="preserve"> de Bogotá adopta un enfoque comunitario integral, orientado a la protección efectiva de grupos vulnerables como jóvenes, mujeres, niñas y niños, mediante la implementación de un sistema basado en el autocuidado y la defensa colectiva ante </w:t>
      </w:r>
      <w:r w:rsidRPr="0027094C">
        <w:rPr>
          <w:rFonts w:eastAsia="Segoe UI"/>
          <w:color w:val="323130"/>
        </w:rPr>
        <w:lastRenderedPageBreak/>
        <w:t>amenazas externas. Estas amenazas comprenden tanto la violencia generada por la delincuencia como las manifestaciones de racismo y discriminación presentes en las instituciones educativas y otros entornos públicos, consolidando así una estrategia de protección culturalmente pertinente y socialmente articulada.</w:t>
      </w:r>
    </w:p>
    <w:p w14:paraId="075A4545" w14:textId="77777777" w:rsidR="008E1442" w:rsidRPr="0027094C" w:rsidRDefault="008E1442" w:rsidP="008764D1"/>
    <w:p w14:paraId="48486A95" w14:textId="4FAEE38D" w:rsidR="00430503" w:rsidRPr="0027094C" w:rsidRDefault="00A923B3" w:rsidP="008764D1">
      <w:pPr>
        <w:rPr>
          <w:sz w:val="28"/>
          <w:szCs w:val="28"/>
        </w:rPr>
      </w:pPr>
      <w:r w:rsidRPr="0027094C">
        <w:rPr>
          <w:rFonts w:eastAsiaTheme="majorEastAsia"/>
          <w:b/>
          <w:bCs/>
          <w:color w:val="A61526" w:themeColor="accent1" w:themeShade="BF"/>
          <w:sz w:val="28"/>
          <w:szCs w:val="28"/>
        </w:rPr>
        <w:t>Oferta institucional</w:t>
      </w:r>
      <w:r w:rsidR="00430503" w:rsidRPr="0027094C">
        <w:rPr>
          <w:rFonts w:eastAsiaTheme="majorEastAsia"/>
          <w:b/>
          <w:bCs/>
          <w:color w:val="A61526" w:themeColor="accent1" w:themeShade="BF"/>
          <w:sz w:val="28"/>
          <w:szCs w:val="28"/>
        </w:rPr>
        <w:t xml:space="preserve">: </w:t>
      </w:r>
    </w:p>
    <w:p w14:paraId="4837915C" w14:textId="77777777" w:rsidR="00A923B3" w:rsidRPr="0027094C" w:rsidRDefault="00A923B3" w:rsidP="008764D1">
      <w:pPr>
        <w:rPr>
          <w:sz w:val="28"/>
          <w:szCs w:val="28"/>
        </w:rPr>
      </w:pPr>
    </w:p>
    <w:p w14:paraId="0AFB53B9" w14:textId="7A8058B6" w:rsidR="00A923B3" w:rsidRPr="0027094C" w:rsidRDefault="00A923B3" w:rsidP="008764D1">
      <w:pPr>
        <w:rPr>
          <w:rFonts w:eastAsiaTheme="majorEastAsia"/>
          <w:b/>
          <w:bCs/>
          <w:color w:val="A61526" w:themeColor="accent1" w:themeShade="BF"/>
        </w:rPr>
      </w:pPr>
      <w:r w:rsidRPr="0027094C">
        <w:rPr>
          <w:rFonts w:eastAsiaTheme="majorEastAsia"/>
          <w:b/>
          <w:bCs/>
          <w:color w:val="A61526" w:themeColor="accent1" w:themeShade="BF"/>
        </w:rPr>
        <w:t xml:space="preserve">Rutas de protección para líderes sociales y defensores de DDHH </w:t>
      </w:r>
    </w:p>
    <w:p w14:paraId="095D52AA" w14:textId="77777777" w:rsidR="00A923B3" w:rsidRPr="0027094C" w:rsidRDefault="00A923B3" w:rsidP="008764D1">
      <w:pPr>
        <w:rPr>
          <w:rFonts w:eastAsiaTheme="majorEastAsia"/>
          <w:b/>
          <w:bCs/>
          <w:color w:val="A61526" w:themeColor="accent1" w:themeShade="BF"/>
        </w:rPr>
      </w:pPr>
    </w:p>
    <w:p w14:paraId="6074849D" w14:textId="6A3AD202" w:rsidR="00A923B3" w:rsidRPr="0027094C" w:rsidRDefault="00A923B3" w:rsidP="008764D1">
      <w:pPr>
        <w:rPr>
          <w:rFonts w:eastAsiaTheme="majorEastAsia"/>
          <w:b/>
          <w:bCs/>
          <w:color w:val="A61526" w:themeColor="accent1" w:themeShade="BF"/>
        </w:rPr>
      </w:pPr>
      <w:r w:rsidRPr="0027094C">
        <w:rPr>
          <w:rFonts w:eastAsiaTheme="majorEastAsia"/>
          <w:b/>
          <w:bCs/>
          <w:color w:val="A61526" w:themeColor="accent1" w:themeShade="BF"/>
        </w:rPr>
        <w:t xml:space="preserve">Canales de denuncia y atención </w:t>
      </w:r>
    </w:p>
    <w:p w14:paraId="2BA24991" w14:textId="77777777" w:rsidR="00A923B3" w:rsidRPr="0027094C" w:rsidRDefault="00A923B3" w:rsidP="008764D1">
      <w:pPr>
        <w:rPr>
          <w:rFonts w:eastAsiaTheme="majorEastAsia"/>
          <w:b/>
          <w:bCs/>
          <w:color w:val="A61526" w:themeColor="accent1" w:themeShade="BF"/>
        </w:rPr>
      </w:pPr>
    </w:p>
    <w:p w14:paraId="1206D83D" w14:textId="77777777" w:rsidR="00A923B3" w:rsidRPr="0027094C" w:rsidRDefault="00A923B3" w:rsidP="008764D1">
      <w:pPr>
        <w:rPr>
          <w:rFonts w:eastAsiaTheme="majorEastAsia"/>
          <w:b/>
          <w:bCs/>
          <w:color w:val="A61526" w:themeColor="accent1" w:themeShade="BF"/>
        </w:rPr>
      </w:pPr>
    </w:p>
    <w:p w14:paraId="66DD0FCD" w14:textId="2DFC35BC" w:rsidR="00A923B3" w:rsidRPr="0027094C" w:rsidRDefault="00A923B3" w:rsidP="008764D1">
      <w:pPr>
        <w:rPr>
          <w:rFonts w:eastAsiaTheme="majorEastAsia"/>
          <w:b/>
          <w:bCs/>
          <w:color w:val="A61526" w:themeColor="accent1" w:themeShade="BF"/>
        </w:rPr>
      </w:pPr>
      <w:r w:rsidRPr="0027094C">
        <w:rPr>
          <w:rFonts w:eastAsiaTheme="majorEastAsia"/>
          <w:b/>
          <w:bCs/>
          <w:color w:val="A61526" w:themeColor="accent1" w:themeShade="BF"/>
        </w:rPr>
        <w:t xml:space="preserve">Barreras para el acceso efectivo </w:t>
      </w:r>
    </w:p>
    <w:p w14:paraId="68D57130" w14:textId="41FA9BFA" w:rsidR="00F820F2" w:rsidRPr="0027094C" w:rsidRDefault="00F820F2" w:rsidP="008764D1"/>
    <w:p w14:paraId="3B6D8E45" w14:textId="138445E0" w:rsidR="00F820F2" w:rsidRPr="0027094C" w:rsidRDefault="00A923B3" w:rsidP="008764D1">
      <w:pPr>
        <w:rPr>
          <w:rFonts w:eastAsiaTheme="majorEastAsia"/>
          <w:b/>
          <w:bCs/>
          <w:color w:val="A61526" w:themeColor="accent1" w:themeShade="BF"/>
          <w:sz w:val="28"/>
          <w:szCs w:val="28"/>
        </w:rPr>
      </w:pPr>
      <w:r w:rsidRPr="0027094C">
        <w:rPr>
          <w:rFonts w:eastAsiaTheme="majorEastAsia"/>
          <w:b/>
          <w:bCs/>
          <w:color w:val="A61526" w:themeColor="accent1" w:themeShade="BF"/>
          <w:sz w:val="28"/>
          <w:szCs w:val="28"/>
        </w:rPr>
        <w:t xml:space="preserve">Oportunidades de integración </w:t>
      </w:r>
    </w:p>
    <w:p w14:paraId="2FAE70E4" w14:textId="77777777" w:rsidR="00A923B3" w:rsidRPr="0027094C" w:rsidRDefault="00A923B3" w:rsidP="008764D1">
      <w:pPr>
        <w:rPr>
          <w:rFonts w:eastAsiaTheme="majorEastAsia"/>
          <w:b/>
          <w:bCs/>
          <w:color w:val="A61526" w:themeColor="accent1" w:themeShade="BF"/>
          <w:sz w:val="28"/>
          <w:szCs w:val="28"/>
        </w:rPr>
      </w:pPr>
    </w:p>
    <w:p w14:paraId="51CA90BB" w14:textId="3AB9EA6D" w:rsidR="00A923B3" w:rsidRPr="0027094C" w:rsidRDefault="00A923B3" w:rsidP="008764D1">
      <w:pPr>
        <w:rPr>
          <w:rFonts w:eastAsiaTheme="majorEastAsia"/>
          <w:b/>
          <w:bCs/>
          <w:color w:val="A61526" w:themeColor="accent1" w:themeShade="BF"/>
        </w:rPr>
      </w:pPr>
      <w:r w:rsidRPr="0027094C">
        <w:rPr>
          <w:rFonts w:eastAsiaTheme="majorEastAsia"/>
          <w:b/>
          <w:bCs/>
          <w:color w:val="A61526" w:themeColor="accent1" w:themeShade="BF"/>
        </w:rPr>
        <w:t xml:space="preserve">Propuestas para integrar los riesgos identificados al portafolio distrital </w:t>
      </w:r>
    </w:p>
    <w:p w14:paraId="3D4263C3" w14:textId="77777777" w:rsidR="00A923B3" w:rsidRPr="0027094C" w:rsidRDefault="00A923B3" w:rsidP="008764D1">
      <w:pPr>
        <w:rPr>
          <w:rFonts w:eastAsiaTheme="majorEastAsia"/>
          <w:b/>
          <w:bCs/>
          <w:color w:val="A61526" w:themeColor="accent1" w:themeShade="BF"/>
        </w:rPr>
      </w:pPr>
    </w:p>
    <w:p w14:paraId="3F523181" w14:textId="3FCD847A" w:rsidR="00A923B3" w:rsidRPr="0027094C" w:rsidRDefault="00A923B3" w:rsidP="008764D1">
      <w:pPr>
        <w:rPr>
          <w:rFonts w:eastAsiaTheme="majorEastAsia"/>
          <w:b/>
          <w:bCs/>
          <w:color w:val="A61526" w:themeColor="accent1" w:themeShade="BF"/>
        </w:rPr>
      </w:pPr>
      <w:r w:rsidRPr="0027094C">
        <w:rPr>
          <w:rFonts w:eastAsiaTheme="majorEastAsia"/>
          <w:b/>
          <w:bCs/>
          <w:color w:val="A61526" w:themeColor="accent1" w:themeShade="BF"/>
        </w:rPr>
        <w:t xml:space="preserve">Ajustes necesarios a los protocolos de protección </w:t>
      </w:r>
    </w:p>
    <w:p w14:paraId="649959E5" w14:textId="77777777" w:rsidR="00CE4F28" w:rsidRPr="0027094C" w:rsidRDefault="00CE4F28" w:rsidP="008764D1">
      <w:pPr>
        <w:rPr>
          <w:rFonts w:eastAsiaTheme="majorEastAsia"/>
          <w:color w:val="000000" w:themeColor="text1"/>
        </w:rPr>
      </w:pPr>
    </w:p>
    <w:p w14:paraId="6BE4DEB0" w14:textId="77777777" w:rsidR="008E1442" w:rsidRPr="0027094C" w:rsidRDefault="008E1442" w:rsidP="008764D1">
      <w:pPr>
        <w:rPr>
          <w:rFonts w:eastAsiaTheme="majorEastAsia"/>
          <w:b/>
          <w:bCs/>
          <w:color w:val="A61526" w:themeColor="accent1" w:themeShade="BF"/>
          <w:sz w:val="28"/>
          <w:szCs w:val="28"/>
        </w:rPr>
      </w:pPr>
    </w:p>
    <w:p w14:paraId="10724120" w14:textId="77777777" w:rsidR="00CE4F28" w:rsidRPr="0027094C" w:rsidRDefault="00CE4F28" w:rsidP="008764D1"/>
    <w:p w14:paraId="75D1B749" w14:textId="27664263" w:rsidR="00A923B3" w:rsidRPr="007E581D" w:rsidRDefault="00A923B3" w:rsidP="007E581D">
      <w:pPr>
        <w:pStyle w:val="Prrafodelista"/>
        <w:numPr>
          <w:ilvl w:val="1"/>
          <w:numId w:val="16"/>
        </w:numPr>
        <w:rPr>
          <w:b/>
          <w:bCs/>
          <w:i/>
          <w:iCs/>
          <w:sz w:val="28"/>
          <w:szCs w:val="28"/>
        </w:rPr>
      </w:pPr>
      <w:r w:rsidRPr="007E581D">
        <w:rPr>
          <w:b/>
          <w:bCs/>
          <w:i/>
          <w:iCs/>
          <w:sz w:val="28"/>
          <w:szCs w:val="28"/>
        </w:rPr>
        <w:t xml:space="preserve">Riesgos identificados </w:t>
      </w:r>
      <w:r w:rsidR="00B62ECB" w:rsidRPr="007E581D">
        <w:rPr>
          <w:b/>
          <w:bCs/>
          <w:i/>
          <w:iCs/>
          <w:sz w:val="28"/>
          <w:szCs w:val="28"/>
        </w:rPr>
        <w:t xml:space="preserve">en materia de convivencia </w:t>
      </w:r>
    </w:p>
    <w:p w14:paraId="24E81CC0" w14:textId="77777777" w:rsidR="00C3311A" w:rsidRPr="0027094C" w:rsidRDefault="00C3311A" w:rsidP="008764D1">
      <w:pPr>
        <w:rPr>
          <w:rFonts w:eastAsiaTheme="majorEastAsia"/>
          <w:color w:val="A61526" w:themeColor="accent1" w:themeShade="BF"/>
          <w:sz w:val="28"/>
          <w:szCs w:val="28"/>
        </w:rPr>
      </w:pPr>
    </w:p>
    <w:p w14:paraId="31549866" w14:textId="77777777" w:rsidR="007E4205" w:rsidRPr="0027094C" w:rsidRDefault="007E4205" w:rsidP="008764D1">
      <w:pPr>
        <w:rPr>
          <w:rFonts w:eastAsia="Segoe UI"/>
          <w:color w:val="323130"/>
        </w:rPr>
      </w:pPr>
      <w:r w:rsidRPr="0027094C">
        <w:lastRenderedPageBreak/>
        <w:t>L</w:t>
      </w:r>
      <w:r w:rsidRPr="0027094C">
        <w:rPr>
          <w:rFonts w:eastAsia="Segoe UI"/>
          <w:color w:val="323130"/>
        </w:rPr>
        <w:t>a convivencia en el pueblo </w:t>
      </w:r>
      <w:proofErr w:type="spellStart"/>
      <w:r w:rsidRPr="0027094C">
        <w:rPr>
          <w:rFonts w:eastAsia="Segoe UI"/>
          <w:color w:val="323130"/>
        </w:rPr>
        <w:t>Rrom</w:t>
      </w:r>
      <w:proofErr w:type="spellEnd"/>
      <w:r w:rsidRPr="0027094C">
        <w:rPr>
          <w:rFonts w:eastAsia="Segoe UI"/>
          <w:color w:val="323130"/>
        </w:rPr>
        <w:t>﻿ se fundamenta en la búsqueda permanente de la armonía, sustentada en el respeto tanto individual como colectivo, dentro del marco de los usos y costumbres, así como de los valores y principios propios de este pueblo.</w:t>
      </w:r>
    </w:p>
    <w:p w14:paraId="1567464B" w14:textId="01331108" w:rsidR="007E4205" w:rsidRPr="0027094C" w:rsidRDefault="007E4205" w:rsidP="008764D1">
      <w:pPr>
        <w:rPr>
          <w:rFonts w:eastAsia="Segoe UI"/>
          <w:color w:val="323130"/>
        </w:rPr>
      </w:pPr>
      <w:r w:rsidRPr="0027094C">
        <w:rPr>
          <w:rFonts w:eastAsia="Segoe UI"/>
          <w:color w:val="323130"/>
        </w:rPr>
        <w:t>Es esencial distinguir dos dimensiones de la convivencia: por un lado, la relación con los </w:t>
      </w:r>
      <w:proofErr w:type="spellStart"/>
      <w:r w:rsidRPr="0027094C">
        <w:rPr>
          <w:rFonts w:eastAsia="Segoe UI"/>
          <w:color w:val="323130"/>
        </w:rPr>
        <w:t>gadzhe</w:t>
      </w:r>
      <w:proofErr w:type="spellEnd"/>
      <w:r w:rsidRPr="0027094C">
        <w:rPr>
          <w:rFonts w:eastAsia="Segoe UI"/>
          <w:color w:val="323130"/>
        </w:rPr>
        <w:t>﻿, es decir, los particulares no gitanos, quienes en muchos casos son vecinos del barrio o forman parte de la sociedad mayoritaria con la cual el pueblo </w:t>
      </w:r>
      <w:proofErr w:type="spellStart"/>
      <w:r w:rsidRPr="0027094C">
        <w:rPr>
          <w:rFonts w:eastAsia="Segoe UI"/>
          <w:color w:val="323130"/>
        </w:rPr>
        <w:t>Rrom</w:t>
      </w:r>
      <w:proofErr w:type="spellEnd"/>
      <w:r w:rsidRPr="0027094C">
        <w:rPr>
          <w:rFonts w:eastAsia="Segoe UI"/>
          <w:color w:val="323130"/>
        </w:rPr>
        <w:t>﻿ interactúa cotidianamente. Por otro lado, se encuentra la convivencia interna dentro de la </w:t>
      </w:r>
      <w:proofErr w:type="spellStart"/>
      <w:r w:rsidR="003F1C1C" w:rsidRPr="003F1C1C">
        <w:rPr>
          <w:rFonts w:eastAsia="Segoe UI"/>
          <w:i/>
          <w:color w:val="323130"/>
        </w:rPr>
        <w:t>kumpania</w:t>
      </w:r>
      <w:proofErr w:type="spellEnd"/>
      <w:r w:rsidRPr="0027094C">
        <w:rPr>
          <w:rFonts w:eastAsia="Segoe UI"/>
          <w:color w:val="323130"/>
        </w:rPr>
        <w:t>﻿, que se expresa en las interrelaciones entre los propios miembros del pueblo </w:t>
      </w:r>
      <w:proofErr w:type="spellStart"/>
      <w:r w:rsidRPr="0027094C">
        <w:rPr>
          <w:rFonts w:eastAsia="Segoe UI"/>
          <w:color w:val="323130"/>
        </w:rPr>
        <w:t>Rrom</w:t>
      </w:r>
      <w:proofErr w:type="spellEnd"/>
      <w:r w:rsidRPr="0027094C">
        <w:rPr>
          <w:rFonts w:eastAsia="Segoe UI"/>
          <w:color w:val="323130"/>
        </w:rPr>
        <w:t>﻿. En esta última, el respeto debe ser el principio rector que guíe el comportamiento tanto a nivel personal como colectivo.</w:t>
      </w:r>
    </w:p>
    <w:p w14:paraId="626C9071" w14:textId="77777777" w:rsidR="007E4205" w:rsidRPr="0027094C" w:rsidRDefault="007E4205" w:rsidP="008764D1">
      <w:pPr>
        <w:rPr>
          <w:rFonts w:eastAsia="Segoe UI"/>
          <w:color w:val="323130"/>
        </w:rPr>
      </w:pPr>
    </w:p>
    <w:p w14:paraId="3600586E" w14:textId="77777777" w:rsidR="007E4205" w:rsidRPr="0027094C" w:rsidRDefault="007E4205" w:rsidP="0027094C">
      <w:pPr>
        <w:ind w:left="567"/>
        <w:rPr>
          <w:rFonts w:eastAsia="Segoe UI"/>
          <w:i/>
          <w:iCs/>
          <w:color w:val="323130"/>
        </w:rPr>
      </w:pPr>
      <w:r w:rsidRPr="0027094C">
        <w:rPr>
          <w:rFonts w:eastAsia="Segoe UI"/>
          <w:i/>
          <w:iCs/>
          <w:color w:val="323130"/>
          <w:sz w:val="22"/>
          <w:szCs w:val="22"/>
        </w:rPr>
        <w:t>Pues yo creo que ahí ya sería diríamos que bueno, porque pues ellos en el transcurso que uno tiene ya, pues tantos años conviviendo, ellos van aprendiendo y van sabiendo, pues parte de nuestro, de nuestras costumbres, digámoslo así, ya son más</w:t>
      </w:r>
      <w:r w:rsidRPr="0027094C">
        <w:rPr>
          <w:rFonts w:eastAsia="Segoe UI"/>
          <w:i/>
          <w:iCs/>
          <w:color w:val="323130"/>
        </w:rPr>
        <w:t>.</w:t>
      </w:r>
    </w:p>
    <w:p w14:paraId="346A48E8" w14:textId="77777777" w:rsidR="007E4205" w:rsidRPr="0027094C" w:rsidRDefault="007E4205" w:rsidP="008764D1">
      <w:pPr>
        <w:rPr>
          <w:rFonts w:eastAsia="Segoe UI"/>
          <w:color w:val="323130"/>
        </w:rPr>
      </w:pPr>
    </w:p>
    <w:p w14:paraId="4A82E04D" w14:textId="77777777" w:rsidR="00705F14" w:rsidRPr="0027094C" w:rsidRDefault="00705F14" w:rsidP="00705F14">
      <w:pPr>
        <w:rPr>
          <w:rFonts w:eastAsiaTheme="majorEastAsia"/>
          <w:b/>
          <w:bCs/>
          <w:color w:val="A61526" w:themeColor="accent1" w:themeShade="BF"/>
        </w:rPr>
      </w:pPr>
      <w:r w:rsidRPr="0027094C">
        <w:rPr>
          <w:rFonts w:eastAsiaTheme="majorEastAsia"/>
          <w:b/>
          <w:bCs/>
          <w:color w:val="A61526" w:themeColor="accent1" w:themeShade="BF"/>
        </w:rPr>
        <w:t xml:space="preserve">Discriminación en el espacio público  </w:t>
      </w:r>
    </w:p>
    <w:p w14:paraId="792A78FE" w14:textId="77777777" w:rsidR="00705F14" w:rsidRDefault="00705F14" w:rsidP="008764D1">
      <w:pPr>
        <w:rPr>
          <w:rFonts w:eastAsia="Segoe UI"/>
          <w:color w:val="323130"/>
        </w:rPr>
      </w:pPr>
    </w:p>
    <w:p w14:paraId="464D3BBE" w14:textId="66C39B52" w:rsidR="007E4205" w:rsidRPr="0027094C" w:rsidRDefault="007E4205" w:rsidP="008764D1">
      <w:pPr>
        <w:rPr>
          <w:rFonts w:eastAsia="Segoe UI"/>
          <w:color w:val="323130"/>
        </w:rPr>
      </w:pPr>
      <w:r w:rsidRPr="0027094C">
        <w:rPr>
          <w:rFonts w:eastAsia="Segoe UI"/>
          <w:color w:val="323130"/>
        </w:rPr>
        <w:t xml:space="preserve">Como producto de los grupos focales con los sabedores y sabedoras </w:t>
      </w:r>
      <w:proofErr w:type="spellStart"/>
      <w:r w:rsidRPr="0027094C">
        <w:rPr>
          <w:rFonts w:eastAsia="Segoe UI"/>
          <w:color w:val="323130"/>
        </w:rPr>
        <w:t>Rrom</w:t>
      </w:r>
      <w:proofErr w:type="spellEnd"/>
      <w:r w:rsidRPr="0027094C">
        <w:rPr>
          <w:rFonts w:eastAsia="Segoe UI"/>
          <w:color w:val="323130"/>
        </w:rPr>
        <w:t xml:space="preserve"> se evidencian que el racismo y la discriminación en espacios públicos es una realidad persistente y multifacética en Bogotá, por ejemplo, en la calle, los centros comerciales, entornos educativos, en los parques, en las plazas de mercado como la de Paloquemao, entre otros, se tiene:</w:t>
      </w:r>
    </w:p>
    <w:p w14:paraId="41685008" w14:textId="77777777" w:rsidR="007E4205" w:rsidRPr="0027094C" w:rsidRDefault="007E4205" w:rsidP="008764D1">
      <w:pPr>
        <w:rPr>
          <w:rFonts w:eastAsia="Segoe UI"/>
          <w:color w:val="323130"/>
        </w:rPr>
      </w:pPr>
    </w:p>
    <w:p w14:paraId="1BF9C251" w14:textId="77777777" w:rsidR="007E4205" w:rsidRPr="0027094C" w:rsidRDefault="007E4205" w:rsidP="0027094C">
      <w:pPr>
        <w:ind w:left="567"/>
        <w:rPr>
          <w:rFonts w:eastAsia="Segoe UI"/>
          <w:i/>
          <w:iCs/>
          <w:color w:val="323130"/>
          <w:sz w:val="22"/>
          <w:szCs w:val="22"/>
        </w:rPr>
      </w:pPr>
      <w:r w:rsidRPr="0027094C">
        <w:rPr>
          <w:rFonts w:eastAsia="Segoe UI"/>
          <w:i/>
          <w:iCs/>
          <w:color w:val="323130"/>
          <w:sz w:val="22"/>
          <w:szCs w:val="22"/>
        </w:rPr>
        <w:t xml:space="preserve">“yo frente de eso de las mujeres, si se ve mucha discriminación, no tanto como cómo le digo en las cosas de la quiromancia, como también en los trajes tradicionales 1, pues ya no puede vestir de la misma manera de con los trajes tradicionales, porque ya es burlesco. Adiós, hoy no era el día de los disfraces. Hoy esto, muchas otras cosas. Entonces </w:t>
      </w:r>
      <w:r w:rsidRPr="0027094C">
        <w:rPr>
          <w:rFonts w:eastAsia="Segoe UI"/>
          <w:i/>
          <w:iCs/>
          <w:color w:val="323130"/>
          <w:sz w:val="22"/>
          <w:szCs w:val="22"/>
        </w:rPr>
        <w:lastRenderedPageBreak/>
        <w:t>a mí me parece que desde ahí nosotras las mujeres, no, podemos usar estos trajes y no solo para nuestras fiestas o para nuestras presentaciones. Entonces, es a raíz de ahí que ya empieza la discriminación, porque los hombres”</w:t>
      </w:r>
    </w:p>
    <w:p w14:paraId="1142313D" w14:textId="77777777" w:rsidR="007E4205" w:rsidRPr="0027094C" w:rsidRDefault="007E4205" w:rsidP="008764D1">
      <w:pPr>
        <w:rPr>
          <w:rFonts w:eastAsia="Segoe UI"/>
          <w:i/>
          <w:iCs/>
          <w:color w:val="323130"/>
          <w:sz w:val="22"/>
          <w:szCs w:val="22"/>
        </w:rPr>
      </w:pPr>
    </w:p>
    <w:p w14:paraId="57A04C2E" w14:textId="77777777" w:rsidR="007E4205" w:rsidRPr="0027094C" w:rsidRDefault="007E4205" w:rsidP="008764D1">
      <w:pPr>
        <w:rPr>
          <w:rFonts w:eastAsia="Segoe UI"/>
          <w:color w:val="323130"/>
        </w:rPr>
      </w:pPr>
      <w:r w:rsidRPr="0027094C">
        <w:rPr>
          <w:rFonts w:eastAsia="Segoe UI"/>
          <w:color w:val="323130"/>
        </w:rPr>
        <w:t>Todo este tipo de agresiones de racismo y discriminación lo que muestran es una sub valoración de la diferencia en particular hacia las mujeres gitanas por su vestir, evidenciando un racismo basado en la apariencia o en la forma pero que además también se consagra la interpretación social y en la acción institucional. Las mujeres salen en particular en la calle, como en otros sitios, y en su práctica de la quiromancia como fuente de ingreso.</w:t>
      </w:r>
    </w:p>
    <w:p w14:paraId="28AE23B3" w14:textId="77777777" w:rsidR="007E4205" w:rsidRPr="0027094C" w:rsidRDefault="007E4205" w:rsidP="008764D1">
      <w:pPr>
        <w:rPr>
          <w:rFonts w:eastAsia="Segoe UI"/>
          <w:color w:val="323130"/>
        </w:rPr>
      </w:pPr>
    </w:p>
    <w:p w14:paraId="3B9767BD" w14:textId="77777777" w:rsidR="007E4205" w:rsidRPr="0027094C" w:rsidRDefault="007E4205" w:rsidP="008764D1">
      <w:pPr>
        <w:rPr>
          <w:rFonts w:eastAsia="Segoe UI"/>
          <w:color w:val="323130"/>
        </w:rPr>
      </w:pPr>
      <w:r w:rsidRPr="0027094C">
        <w:rPr>
          <w:rFonts w:eastAsia="Segoe UI"/>
          <w:color w:val="323130"/>
        </w:rPr>
        <w:t xml:space="preserve">Como en el </w:t>
      </w:r>
      <w:proofErr w:type="spellStart"/>
      <w:r w:rsidRPr="0027094C">
        <w:rPr>
          <w:rFonts w:eastAsia="Segoe UI"/>
          <w:color w:val="323130"/>
        </w:rPr>
        <w:t>zakono</w:t>
      </w:r>
      <w:proofErr w:type="spellEnd"/>
      <w:r w:rsidRPr="0027094C">
        <w:rPr>
          <w:rFonts w:eastAsia="Segoe UI"/>
          <w:color w:val="323130"/>
        </w:rPr>
        <w:t xml:space="preserve"> o cultura </w:t>
      </w:r>
      <w:proofErr w:type="spellStart"/>
      <w:r w:rsidRPr="0027094C">
        <w:rPr>
          <w:rFonts w:eastAsia="Segoe UI"/>
          <w:color w:val="323130"/>
        </w:rPr>
        <w:t>Rrom</w:t>
      </w:r>
      <w:proofErr w:type="spellEnd"/>
      <w:r w:rsidRPr="0027094C">
        <w:rPr>
          <w:rFonts w:eastAsia="Segoe UI"/>
          <w:color w:val="323130"/>
        </w:rPr>
        <w:t>, sabemos bien lo que significa ser visto y juzgado por la forma en que vestimos, por cómo se habla o por las tradiciones que se llevan en la piel y el alma. La discriminación, tanto contra las mujeres con trajes y saberes ancestrales, es un racismo profundo que busca invisibilizarnos y poner barreras frente a nuestra participación plena en la vida social, económica y cultural.</w:t>
      </w:r>
    </w:p>
    <w:p w14:paraId="17131A26" w14:textId="77777777" w:rsidR="007E4205" w:rsidRPr="0027094C" w:rsidRDefault="007E4205" w:rsidP="008764D1">
      <w:pPr>
        <w:rPr>
          <w:rFonts w:eastAsia="Segoe UI"/>
          <w:color w:val="323130"/>
        </w:rPr>
      </w:pPr>
    </w:p>
    <w:p w14:paraId="3A738E22" w14:textId="6514E7BC" w:rsidR="007E4205" w:rsidRPr="0027094C" w:rsidRDefault="007E4205" w:rsidP="008764D1">
      <w:pPr>
        <w:rPr>
          <w:rFonts w:eastAsia="Segoe UI"/>
          <w:color w:val="323130"/>
        </w:rPr>
      </w:pPr>
      <w:r w:rsidRPr="0027094C">
        <w:rPr>
          <w:rFonts w:eastAsia="Segoe UI"/>
          <w:color w:val="323130"/>
        </w:rPr>
        <w:t xml:space="preserve">Muchas veces el aislamiento no es solo emocional, sino que significa menos oportunidades, menos seguridad y mayor riesgo de violencia y exclusión. Al igual que quienes practican la quiromancia y se ven rechazadas o criminalizadas, las personas </w:t>
      </w:r>
      <w:r w:rsidR="00E64C8E">
        <w:rPr>
          <w:rFonts w:eastAsia="Segoe UI"/>
          <w:color w:val="323130"/>
        </w:rPr>
        <w:t>gitanas</w:t>
      </w:r>
      <w:r w:rsidR="00E64C8E" w:rsidRPr="0027094C">
        <w:rPr>
          <w:rFonts w:eastAsia="Segoe UI"/>
          <w:color w:val="323130"/>
        </w:rPr>
        <w:t xml:space="preserve"> </w:t>
      </w:r>
      <w:r w:rsidRPr="0027094C">
        <w:rPr>
          <w:rFonts w:eastAsia="Segoe UI"/>
          <w:color w:val="323130"/>
        </w:rPr>
        <w:t>enfrentan el juicio permanente en cada espacio: la calle, el transporte o el trabajo.</w:t>
      </w:r>
    </w:p>
    <w:p w14:paraId="796B106C" w14:textId="77777777" w:rsidR="007E4205" w:rsidRPr="0027094C" w:rsidRDefault="007E4205" w:rsidP="008764D1">
      <w:pPr>
        <w:rPr>
          <w:rFonts w:eastAsia="Segoe UI"/>
          <w:color w:val="323130"/>
        </w:rPr>
      </w:pPr>
    </w:p>
    <w:p w14:paraId="7E208B56" w14:textId="77777777" w:rsidR="007E4205" w:rsidRPr="0027094C" w:rsidRDefault="007E4205" w:rsidP="008764D1">
      <w:pPr>
        <w:rPr>
          <w:rFonts w:eastAsia="Segoe UI"/>
          <w:color w:val="323130"/>
        </w:rPr>
      </w:pPr>
      <w:r w:rsidRPr="0027094C">
        <w:rPr>
          <w:rFonts w:eastAsia="Segoe UI"/>
          <w:color w:val="323130"/>
        </w:rPr>
        <w:t>La vivencia diaria de racismo no solo afecta emocionalmente, sino que también tiene repercusiones prácticas sobre el desarrollo profesional, académico y económico, evidenciando la dimensión estructural de la discriminación.﻿</w:t>
      </w:r>
    </w:p>
    <w:p w14:paraId="4A0F95AA" w14:textId="77777777" w:rsidR="007E4205" w:rsidRPr="0027094C" w:rsidRDefault="007E4205" w:rsidP="008764D1">
      <w:pPr>
        <w:rPr>
          <w:rFonts w:eastAsia="Segoe UI"/>
          <w:color w:val="323130"/>
        </w:rPr>
      </w:pPr>
    </w:p>
    <w:p w14:paraId="418E4C0B" w14:textId="77777777" w:rsidR="007E4205" w:rsidRPr="0027094C" w:rsidRDefault="007E4205" w:rsidP="008764D1">
      <w:pPr>
        <w:rPr>
          <w:rFonts w:eastAsia="Segoe UI"/>
          <w:color w:val="323130"/>
        </w:rPr>
      </w:pPr>
      <w:r w:rsidRPr="0027094C">
        <w:rPr>
          <w:rFonts w:eastAsia="Segoe UI"/>
          <w:color w:val="323130"/>
        </w:rPr>
        <w:lastRenderedPageBreak/>
        <w:t xml:space="preserve">En conjunto, estas experiencias muestran que la discriminación racial en Bogotá es un fenómeno persistente, complejo y estructural, que se manifiesta tanto en interacciones cotidianas como en prácticas institucionales para el ejemplo, se cuenta con la </w:t>
      </w:r>
      <w:proofErr w:type="gramStart"/>
      <w:r w:rsidRPr="0027094C">
        <w:rPr>
          <w:rFonts w:eastAsia="Segoe UI"/>
          <w:color w:val="323130"/>
        </w:rPr>
        <w:t>Secretaria</w:t>
      </w:r>
      <w:proofErr w:type="gramEnd"/>
      <w:r w:rsidRPr="0027094C">
        <w:rPr>
          <w:rFonts w:eastAsia="Segoe UI"/>
          <w:color w:val="323130"/>
        </w:rPr>
        <w:t xml:space="preserve"> Distrital de Educación, en donde existen aproximadamente 40 niños y niñas por fuera del sistema educativo toda vez que no se cuenta con el enfoque diferencial para avanzar en el acceso y sostenibilidad de la población estudiantil </w:t>
      </w:r>
      <w:proofErr w:type="spellStart"/>
      <w:r w:rsidRPr="0027094C">
        <w:rPr>
          <w:rFonts w:eastAsia="Segoe UI"/>
          <w:color w:val="323130"/>
        </w:rPr>
        <w:t>Rrom</w:t>
      </w:r>
      <w:proofErr w:type="spellEnd"/>
      <w:r w:rsidRPr="0027094C">
        <w:rPr>
          <w:rFonts w:eastAsia="Segoe UI"/>
          <w:color w:val="323130"/>
        </w:rPr>
        <w:t>.</w:t>
      </w:r>
    </w:p>
    <w:p w14:paraId="7ABE81D4" w14:textId="77777777" w:rsidR="007E4205" w:rsidRPr="0027094C" w:rsidRDefault="007E4205" w:rsidP="008764D1">
      <w:pPr>
        <w:rPr>
          <w:rFonts w:eastAsia="Segoe UI"/>
          <w:color w:val="323130"/>
        </w:rPr>
      </w:pPr>
    </w:p>
    <w:p w14:paraId="0B0807C2" w14:textId="77777777" w:rsidR="007E4205" w:rsidRPr="0027094C" w:rsidRDefault="007E4205" w:rsidP="008764D1">
      <w:pPr>
        <w:rPr>
          <w:rFonts w:eastAsia="Segoe UI"/>
          <w:color w:val="323130"/>
        </w:rPr>
      </w:pPr>
      <w:r w:rsidRPr="0027094C">
        <w:rPr>
          <w:rFonts w:eastAsia="Segoe UI"/>
          <w:color w:val="323130"/>
        </w:rPr>
        <w:t xml:space="preserve">Por eso, desde el sentir </w:t>
      </w:r>
      <w:proofErr w:type="spellStart"/>
      <w:r w:rsidRPr="0027094C">
        <w:rPr>
          <w:rFonts w:eastAsia="Segoe UI"/>
          <w:color w:val="323130"/>
        </w:rPr>
        <w:t>Rrom</w:t>
      </w:r>
      <w:proofErr w:type="spellEnd"/>
      <w:r w:rsidRPr="0027094C">
        <w:rPr>
          <w:rFonts w:eastAsia="Segoe UI"/>
          <w:color w:val="323130"/>
        </w:rPr>
        <w:t>, para enfrentar este racismo requiere acciones que transformen no solo las leyes o las prácticas institucionales, sino también los corazones y las mentes, comenzando por la educación, la sensibilización y un compromiso real por la inclusión y el respeto a la diversidad étnica y cultural.</w:t>
      </w:r>
    </w:p>
    <w:p w14:paraId="624A7CD1" w14:textId="77777777" w:rsidR="007E4205" w:rsidRPr="0027094C" w:rsidRDefault="007E4205" w:rsidP="008764D1">
      <w:pPr>
        <w:rPr>
          <w:rFonts w:eastAsia="Segoe UI"/>
          <w:color w:val="323130"/>
        </w:rPr>
      </w:pPr>
    </w:p>
    <w:p w14:paraId="4224BB21" w14:textId="1AA74E34" w:rsidR="00F05654" w:rsidRDefault="007E4205" w:rsidP="008764D1">
      <w:pPr>
        <w:rPr>
          <w:rFonts w:eastAsia="Segoe UI"/>
          <w:color w:val="323130"/>
        </w:rPr>
      </w:pPr>
      <w:r w:rsidRPr="0027094C">
        <w:rPr>
          <w:rFonts w:eastAsia="Segoe UI"/>
          <w:color w:val="323130"/>
        </w:rPr>
        <w:t xml:space="preserve">En este caso de cómo percibe el impacto de los estigmas que enfrentan en espacios educativos, laborales o barriales como ser llamado ladrones, se resalta el </w:t>
      </w:r>
      <w:r w:rsidR="00395AB5">
        <w:rPr>
          <w:rFonts w:eastAsia="Segoe UI"/>
          <w:color w:val="323130"/>
        </w:rPr>
        <w:t xml:space="preserve">nombre peyorativo de “brujas” que le hacen las personas </w:t>
      </w:r>
      <w:r w:rsidRPr="0027094C">
        <w:rPr>
          <w:rFonts w:eastAsia="Segoe UI"/>
          <w:color w:val="323130"/>
        </w:rPr>
        <w:t>en la vida diaria a las mujeres gitanas</w:t>
      </w:r>
      <w:r w:rsidR="00F05654">
        <w:rPr>
          <w:rFonts w:eastAsia="Segoe UI"/>
          <w:color w:val="323130"/>
        </w:rPr>
        <w:t xml:space="preserve">. </w:t>
      </w:r>
    </w:p>
    <w:p w14:paraId="6B0A54F4" w14:textId="77777777" w:rsidR="00214944" w:rsidRDefault="00214944" w:rsidP="008764D1">
      <w:pPr>
        <w:rPr>
          <w:rFonts w:eastAsia="Segoe UI"/>
          <w:color w:val="323130"/>
        </w:rPr>
      </w:pPr>
    </w:p>
    <w:p w14:paraId="4E1E5513" w14:textId="30D18EFB" w:rsidR="007E4205" w:rsidRPr="0027094C" w:rsidRDefault="00F05654" w:rsidP="008764D1">
      <w:pPr>
        <w:rPr>
          <w:rFonts w:eastAsia="Segoe UI"/>
          <w:color w:val="323130"/>
        </w:rPr>
      </w:pPr>
      <w:r>
        <w:rPr>
          <w:rFonts w:eastAsia="Segoe UI"/>
          <w:color w:val="323130"/>
        </w:rPr>
        <w:t>Además,</w:t>
      </w:r>
      <w:r w:rsidR="007E4205" w:rsidRPr="0027094C">
        <w:rPr>
          <w:rFonts w:eastAsia="Segoe UI"/>
          <w:color w:val="323130"/>
        </w:rPr>
        <w:t xml:space="preserve"> en materia educativa se cuenta que:</w:t>
      </w:r>
    </w:p>
    <w:p w14:paraId="3A37027E" w14:textId="77777777" w:rsidR="007E4205" w:rsidRPr="0027094C" w:rsidRDefault="007E4205" w:rsidP="008764D1">
      <w:pPr>
        <w:rPr>
          <w:rFonts w:eastAsia="Segoe UI"/>
          <w:color w:val="323130"/>
        </w:rPr>
      </w:pPr>
    </w:p>
    <w:p w14:paraId="7CB28B32" w14:textId="77777777" w:rsidR="007E4205" w:rsidRDefault="007E4205" w:rsidP="00025AA2">
      <w:pPr>
        <w:ind w:left="567"/>
        <w:rPr>
          <w:rFonts w:eastAsia="Segoe UI"/>
          <w:i/>
          <w:iCs/>
          <w:color w:val="323130"/>
          <w:sz w:val="22"/>
          <w:szCs w:val="22"/>
        </w:rPr>
      </w:pPr>
      <w:r w:rsidRPr="0027094C">
        <w:rPr>
          <w:rFonts w:eastAsia="Segoe UI"/>
          <w:i/>
          <w:iCs/>
          <w:color w:val="323130"/>
          <w:sz w:val="22"/>
          <w:szCs w:val="22"/>
        </w:rPr>
        <w:t>Pues yo te digo en la en cuestión educativa, Dalila, pues es muy complejo, porque verdaderamente dando el caso de la discriminación racial, pues ya se están haciendo unas rutas en los colegios distritales como teniendo más conocimiento del pueblo, ron, porque verdaderamente en las instituciones.</w:t>
      </w:r>
    </w:p>
    <w:p w14:paraId="080674C4" w14:textId="77777777" w:rsidR="00351A5C" w:rsidRPr="0027094C" w:rsidRDefault="00351A5C" w:rsidP="00025AA2">
      <w:pPr>
        <w:ind w:left="567"/>
        <w:rPr>
          <w:rFonts w:eastAsia="Segoe UI"/>
          <w:i/>
          <w:iCs/>
          <w:color w:val="323130"/>
          <w:sz w:val="22"/>
          <w:szCs w:val="22"/>
        </w:rPr>
      </w:pPr>
    </w:p>
    <w:p w14:paraId="68930070" w14:textId="77777777" w:rsidR="007E4205" w:rsidRPr="0027094C" w:rsidRDefault="007E4205" w:rsidP="0027094C">
      <w:pPr>
        <w:ind w:left="567"/>
        <w:rPr>
          <w:rFonts w:eastAsia="Segoe UI"/>
          <w:i/>
          <w:iCs/>
          <w:color w:val="323130"/>
          <w:sz w:val="22"/>
          <w:szCs w:val="22"/>
        </w:rPr>
      </w:pPr>
      <w:r w:rsidRPr="0027094C">
        <w:rPr>
          <w:rFonts w:eastAsia="Segoe UI"/>
          <w:i/>
          <w:iCs/>
          <w:color w:val="323130"/>
          <w:sz w:val="22"/>
          <w:szCs w:val="22"/>
        </w:rPr>
        <w:t xml:space="preserve">Hay muy poco conocimiento del pueblo </w:t>
      </w:r>
      <w:proofErr w:type="spellStart"/>
      <w:r w:rsidRPr="0027094C">
        <w:rPr>
          <w:rFonts w:eastAsia="Segoe UI"/>
          <w:i/>
          <w:iCs/>
          <w:color w:val="323130"/>
          <w:sz w:val="22"/>
          <w:szCs w:val="22"/>
        </w:rPr>
        <w:t>Rrom</w:t>
      </w:r>
      <w:proofErr w:type="spellEnd"/>
      <w:r w:rsidRPr="0027094C">
        <w:rPr>
          <w:rFonts w:eastAsia="Segoe UI"/>
          <w:i/>
          <w:iCs/>
          <w:color w:val="323130"/>
          <w:sz w:val="22"/>
          <w:szCs w:val="22"/>
        </w:rPr>
        <w:t xml:space="preserve">, y dicen que el pueblo </w:t>
      </w:r>
      <w:proofErr w:type="spellStart"/>
      <w:r w:rsidRPr="0027094C">
        <w:rPr>
          <w:rFonts w:eastAsia="Segoe UI"/>
          <w:i/>
          <w:iCs/>
          <w:color w:val="323130"/>
          <w:sz w:val="22"/>
          <w:szCs w:val="22"/>
        </w:rPr>
        <w:t>Rrom</w:t>
      </w:r>
      <w:proofErr w:type="spellEnd"/>
      <w:r w:rsidRPr="0027094C">
        <w:rPr>
          <w:rFonts w:eastAsia="Segoe UI"/>
          <w:i/>
          <w:iCs/>
          <w:color w:val="323130"/>
          <w:sz w:val="22"/>
          <w:szCs w:val="22"/>
        </w:rPr>
        <w:t xml:space="preserve"> no es discriminativo, porque verdaderamente uno estaba era más que todo visibilizando donde </w:t>
      </w:r>
      <w:r w:rsidRPr="0027094C">
        <w:rPr>
          <w:rFonts w:eastAsia="Segoe UI"/>
          <w:i/>
          <w:iCs/>
          <w:color w:val="323130"/>
          <w:sz w:val="22"/>
          <w:szCs w:val="22"/>
        </w:rPr>
        <w:lastRenderedPageBreak/>
        <w:t xml:space="preserve">están los estudiantes </w:t>
      </w:r>
      <w:proofErr w:type="spellStart"/>
      <w:r w:rsidRPr="0027094C">
        <w:rPr>
          <w:rFonts w:eastAsia="Segoe UI"/>
          <w:i/>
          <w:iCs/>
          <w:color w:val="323130"/>
          <w:sz w:val="22"/>
          <w:szCs w:val="22"/>
        </w:rPr>
        <w:t>Rrom</w:t>
      </w:r>
      <w:proofErr w:type="spellEnd"/>
      <w:r w:rsidRPr="0027094C">
        <w:rPr>
          <w:rFonts w:eastAsia="Segoe UI"/>
          <w:i/>
          <w:iCs/>
          <w:color w:val="323130"/>
          <w:sz w:val="22"/>
          <w:szCs w:val="22"/>
        </w:rPr>
        <w:t>, pero porque desertaron por la desescolarización que hubo del pueblo, pues nos hemos acercados a otras instituciones.</w:t>
      </w:r>
    </w:p>
    <w:p w14:paraId="6A84AB84" w14:textId="77777777" w:rsidR="007E4205" w:rsidRPr="0027094C" w:rsidRDefault="007E4205" w:rsidP="0027094C">
      <w:pPr>
        <w:ind w:left="567"/>
        <w:rPr>
          <w:rFonts w:eastAsia="Segoe UI"/>
          <w:i/>
          <w:iCs/>
          <w:color w:val="323130"/>
          <w:sz w:val="22"/>
          <w:szCs w:val="22"/>
        </w:rPr>
      </w:pPr>
      <w:r w:rsidRPr="0027094C">
        <w:rPr>
          <w:rFonts w:eastAsia="Segoe UI"/>
          <w:i/>
          <w:iCs/>
          <w:color w:val="323130"/>
          <w:sz w:val="22"/>
          <w:szCs w:val="22"/>
        </w:rPr>
        <w:t>Y es verdaderamente complejo, porque para los niños de otra y no solamente estudiantes, estoy hablando también de directivas de docentes desde rectoras hasta coordinadores. Todo dicen ¿cómo, así que el gitano existe? Estamos en pleno siglo 21 y no saben que el gitano existe, siempre tienen al gitano como una leyenda, como un mito, como el de novela.</w:t>
      </w:r>
    </w:p>
    <w:p w14:paraId="7EB4D731" w14:textId="77777777" w:rsidR="007E4205" w:rsidRPr="0027094C" w:rsidRDefault="007E4205" w:rsidP="0027094C">
      <w:pPr>
        <w:ind w:left="567"/>
        <w:rPr>
          <w:rFonts w:eastAsia="Segoe UI"/>
          <w:i/>
          <w:iCs/>
          <w:color w:val="323130"/>
          <w:sz w:val="22"/>
          <w:szCs w:val="22"/>
        </w:rPr>
      </w:pPr>
      <w:r w:rsidRPr="0027094C">
        <w:rPr>
          <w:rFonts w:eastAsia="Segoe UI"/>
          <w:i/>
          <w:iCs/>
          <w:color w:val="323130"/>
          <w:sz w:val="22"/>
          <w:szCs w:val="22"/>
        </w:rPr>
        <w:t>Y cuando uno llega a las instituciones es verdaderamente triste que no le creen a uno, eso es mentiras, ustedes no son gitanos porque los gitanos no existen o los cirqueros son gitanos, siempre nos tienen ese estigmatismo. Los gitanos son cirqueros y las mujeres son brujas. Yo he estado discutiendo mucho esto de que eso no un arte de nosotros es la quiromancia y no por eso es que somos, nos catalogan como brujas, sino que es un don, no somos cirqueros porque ningún gitano es cirquero que, porque independientemente viven en carpas, porque aún en este siglo 21 y ese y ese es el transporte todavía.</w:t>
      </w:r>
    </w:p>
    <w:p w14:paraId="7DB2715A" w14:textId="77777777" w:rsidR="0066004D" w:rsidRDefault="0066004D" w:rsidP="0027094C">
      <w:pPr>
        <w:ind w:left="567"/>
        <w:rPr>
          <w:rFonts w:eastAsia="Segoe UI"/>
          <w:i/>
          <w:iCs/>
          <w:color w:val="323130"/>
          <w:sz w:val="22"/>
          <w:szCs w:val="22"/>
        </w:rPr>
      </w:pPr>
    </w:p>
    <w:p w14:paraId="7AB076BF" w14:textId="16A2C6D4" w:rsidR="007E4205" w:rsidRPr="0027094C" w:rsidRDefault="007E4205" w:rsidP="0027094C">
      <w:pPr>
        <w:ind w:left="567"/>
        <w:rPr>
          <w:rFonts w:eastAsia="Segoe UI"/>
          <w:i/>
          <w:iCs/>
          <w:color w:val="323130"/>
          <w:sz w:val="22"/>
          <w:szCs w:val="22"/>
        </w:rPr>
      </w:pPr>
      <w:r w:rsidRPr="0027094C">
        <w:rPr>
          <w:rFonts w:eastAsia="Segoe UI"/>
          <w:i/>
          <w:iCs/>
          <w:color w:val="323130"/>
          <w:sz w:val="22"/>
          <w:szCs w:val="22"/>
        </w:rPr>
        <w:t xml:space="preserve">Eso se llama discriminación y ellos no lo toman como discriminación, sino que no es que el gitano no existe y es una burla que nos hacen a nosotros. Entonces, educativamente sí falta mucho, mucho conocimiento y yo digo, no es solamente de la </w:t>
      </w:r>
      <w:proofErr w:type="gramStart"/>
      <w:r w:rsidRPr="0027094C">
        <w:rPr>
          <w:rFonts w:eastAsia="Segoe UI"/>
          <w:i/>
          <w:iCs/>
          <w:color w:val="323130"/>
          <w:sz w:val="22"/>
          <w:szCs w:val="22"/>
        </w:rPr>
        <w:t>Secretaria</w:t>
      </w:r>
      <w:proofErr w:type="gramEnd"/>
      <w:r w:rsidRPr="0027094C">
        <w:rPr>
          <w:rFonts w:eastAsia="Segoe UI"/>
          <w:i/>
          <w:iCs/>
          <w:color w:val="323130"/>
          <w:sz w:val="22"/>
          <w:szCs w:val="22"/>
        </w:rPr>
        <w:t xml:space="preserve"> de Educación que podemos llegar a las instituciones teniendo un reconocimiento, un conocimiento, una </w:t>
      </w:r>
      <w:proofErr w:type="spellStart"/>
      <w:r w:rsidRPr="0027094C">
        <w:rPr>
          <w:rFonts w:eastAsia="Segoe UI"/>
          <w:i/>
          <w:iCs/>
          <w:color w:val="323130"/>
          <w:sz w:val="22"/>
          <w:szCs w:val="22"/>
        </w:rPr>
        <w:t>visibilización</w:t>
      </w:r>
      <w:proofErr w:type="spellEnd"/>
      <w:r w:rsidRPr="0027094C">
        <w:rPr>
          <w:rFonts w:eastAsia="Segoe UI"/>
          <w:i/>
          <w:iCs/>
          <w:color w:val="323130"/>
          <w:sz w:val="22"/>
          <w:szCs w:val="22"/>
        </w:rPr>
        <w:t xml:space="preserve">, una socialización del pueblo gitano, sino de muchas instituciones, podemos llegar a abarcar que el gitano está en Bogotá y no solamente en Bogotá, en el Mundo entero, que en nuestro idioma y saber que todo el. Toda la ciudadanía conozca el </w:t>
      </w:r>
      <w:proofErr w:type="spellStart"/>
      <w:r w:rsidRPr="0027094C">
        <w:rPr>
          <w:rFonts w:eastAsia="Segoe UI"/>
          <w:i/>
          <w:iCs/>
          <w:color w:val="323130"/>
          <w:sz w:val="22"/>
          <w:szCs w:val="22"/>
        </w:rPr>
        <w:t>zakono</w:t>
      </w:r>
      <w:proofErr w:type="spellEnd"/>
      <w:r w:rsidRPr="0027094C">
        <w:rPr>
          <w:rFonts w:eastAsia="Segoe UI"/>
          <w:i/>
          <w:iCs/>
          <w:color w:val="323130"/>
          <w:sz w:val="22"/>
          <w:szCs w:val="22"/>
        </w:rPr>
        <w:t xml:space="preserve"> </w:t>
      </w:r>
      <w:proofErr w:type="spellStart"/>
      <w:r w:rsidRPr="0027094C">
        <w:rPr>
          <w:rFonts w:eastAsia="Segoe UI"/>
          <w:i/>
          <w:iCs/>
          <w:color w:val="323130"/>
          <w:sz w:val="22"/>
          <w:szCs w:val="22"/>
        </w:rPr>
        <w:t>rromano</w:t>
      </w:r>
      <w:proofErr w:type="spellEnd"/>
      <w:r w:rsidRPr="0027094C">
        <w:rPr>
          <w:rFonts w:eastAsia="Segoe UI"/>
          <w:i/>
          <w:iCs/>
          <w:color w:val="323130"/>
          <w:sz w:val="22"/>
          <w:szCs w:val="22"/>
        </w:rPr>
        <w:t xml:space="preserve"> o costumbres gitanas.</w:t>
      </w:r>
    </w:p>
    <w:p w14:paraId="78DEB34F" w14:textId="77777777" w:rsidR="007E4205" w:rsidRPr="0027094C" w:rsidRDefault="007E4205" w:rsidP="008764D1">
      <w:pPr>
        <w:rPr>
          <w:rFonts w:eastAsia="Segoe UI"/>
          <w:i/>
          <w:iCs/>
          <w:color w:val="323130"/>
          <w:sz w:val="22"/>
          <w:szCs w:val="22"/>
        </w:rPr>
      </w:pPr>
    </w:p>
    <w:p w14:paraId="5EC878A4" w14:textId="1D9B8356" w:rsidR="007E4205" w:rsidRPr="0027094C" w:rsidRDefault="007E4205" w:rsidP="008764D1">
      <w:pPr>
        <w:rPr>
          <w:rFonts w:eastAsia="Segoe UI"/>
          <w:color w:val="323130"/>
        </w:rPr>
      </w:pPr>
      <w:r w:rsidRPr="0027094C">
        <w:rPr>
          <w:rFonts w:eastAsia="Segoe UI"/>
          <w:color w:val="323130"/>
        </w:rPr>
        <w:t xml:space="preserve">La convivencia del pueblo </w:t>
      </w:r>
      <w:proofErr w:type="spellStart"/>
      <w:r w:rsidRPr="0027094C">
        <w:rPr>
          <w:rFonts w:eastAsia="Segoe UI"/>
          <w:color w:val="323130"/>
        </w:rPr>
        <w:t>Rrom</w:t>
      </w:r>
      <w:proofErr w:type="spellEnd"/>
      <w:r w:rsidRPr="0027094C">
        <w:rPr>
          <w:rFonts w:eastAsia="Segoe UI"/>
          <w:color w:val="323130"/>
        </w:rPr>
        <w:t xml:space="preserve"> se ve profundamente afectada por los estigmas y prejuicios que enfrentan en espacios educativos, laborales y comunitarios. Estos estigmas, como ser llamados ladrones o asociar a las mujeres gitanas con la brujería, reflejan un desconocimiento y rechazo arraigados. En el ámbito educativo, la falta de conocimiento sobre el pueblo </w:t>
      </w:r>
      <w:proofErr w:type="spellStart"/>
      <w:r w:rsidRPr="0027094C">
        <w:rPr>
          <w:rFonts w:eastAsia="Segoe UI"/>
          <w:color w:val="323130"/>
        </w:rPr>
        <w:t>Rrom</w:t>
      </w:r>
      <w:proofErr w:type="spellEnd"/>
      <w:r w:rsidRPr="0027094C">
        <w:rPr>
          <w:rFonts w:eastAsia="Segoe UI"/>
          <w:color w:val="323130"/>
        </w:rPr>
        <w:t xml:space="preserve">﻿ perpetúa la discriminación, evidenciada en </w:t>
      </w:r>
      <w:r w:rsidRPr="0027094C">
        <w:rPr>
          <w:rFonts w:eastAsia="Segoe UI"/>
          <w:color w:val="323130"/>
        </w:rPr>
        <w:lastRenderedPageBreak/>
        <w:t>comentarios como “¿cómo así que el gitano existe?” que minimizan su presencia real y cultural en la sociedad.</w:t>
      </w:r>
    </w:p>
    <w:p w14:paraId="02762799" w14:textId="77777777" w:rsidR="007E4205" w:rsidRPr="0027094C" w:rsidRDefault="007E4205" w:rsidP="008764D1">
      <w:pPr>
        <w:rPr>
          <w:rFonts w:eastAsia="Segoe UI"/>
          <w:color w:val="323130"/>
        </w:rPr>
      </w:pPr>
    </w:p>
    <w:p w14:paraId="4BC92423" w14:textId="24880522" w:rsidR="007E4205" w:rsidRPr="0027094C" w:rsidRDefault="007E4205" w:rsidP="008764D1">
      <w:pPr>
        <w:rPr>
          <w:rFonts w:eastAsia="Segoe UI"/>
          <w:color w:val="323130"/>
        </w:rPr>
      </w:pPr>
      <w:r w:rsidRPr="0027094C">
        <w:rPr>
          <w:rFonts w:eastAsia="Segoe UI"/>
          <w:color w:val="323130"/>
        </w:rPr>
        <w:t xml:space="preserve">Esta ignorancia contribuye a la desescolarización y a la </w:t>
      </w:r>
      <w:proofErr w:type="spellStart"/>
      <w:r w:rsidRPr="0027094C">
        <w:rPr>
          <w:rFonts w:eastAsia="Segoe UI"/>
          <w:color w:val="323130"/>
        </w:rPr>
        <w:t>invisibilización</w:t>
      </w:r>
      <w:proofErr w:type="spellEnd"/>
      <w:r w:rsidRPr="0027094C">
        <w:rPr>
          <w:rFonts w:eastAsia="Segoe UI"/>
          <w:color w:val="323130"/>
        </w:rPr>
        <w:t xml:space="preserve"> de los estudiantes </w:t>
      </w:r>
      <w:proofErr w:type="spellStart"/>
      <w:r w:rsidRPr="0027094C">
        <w:rPr>
          <w:rFonts w:eastAsia="Segoe UI"/>
          <w:color w:val="323130"/>
        </w:rPr>
        <w:t>Rrom</w:t>
      </w:r>
      <w:proofErr w:type="spellEnd"/>
      <w:r w:rsidRPr="0027094C">
        <w:rPr>
          <w:rFonts w:eastAsia="Segoe UI"/>
          <w:color w:val="323130"/>
        </w:rPr>
        <w:t>, quienes no solo enfrentan prejuicios entre sus pares, sino también entre docentes y directivos. Es fundamental promover una educación inclusiva que reconozca la existencia, lengua —</w:t>
      </w:r>
      <w:proofErr w:type="spellStart"/>
      <w:r w:rsidRPr="00025AA2">
        <w:rPr>
          <w:rFonts w:eastAsia="Segoe UI"/>
          <w:i/>
          <w:iCs/>
          <w:color w:val="323130"/>
        </w:rPr>
        <w:t>zakono</w:t>
      </w:r>
      <w:proofErr w:type="spellEnd"/>
      <w:r w:rsidRPr="00025AA2">
        <w:rPr>
          <w:rFonts w:eastAsia="Segoe UI"/>
          <w:i/>
          <w:iCs/>
          <w:color w:val="323130"/>
        </w:rPr>
        <w:t xml:space="preserve"> </w:t>
      </w:r>
      <w:proofErr w:type="spellStart"/>
      <w:r w:rsidRPr="00025AA2">
        <w:rPr>
          <w:rFonts w:eastAsia="Segoe UI"/>
          <w:i/>
          <w:iCs/>
          <w:color w:val="323130"/>
        </w:rPr>
        <w:t>rromano</w:t>
      </w:r>
      <w:proofErr w:type="spellEnd"/>
      <w:r w:rsidRPr="0027094C">
        <w:rPr>
          <w:rFonts w:eastAsia="Segoe UI"/>
          <w:color w:val="323130"/>
        </w:rPr>
        <w:t xml:space="preserve">﻿— y costumbres del pueblo </w:t>
      </w:r>
      <w:proofErr w:type="spellStart"/>
      <w:r w:rsidRPr="0027094C">
        <w:rPr>
          <w:rFonts w:eastAsia="Segoe UI"/>
          <w:color w:val="323130"/>
        </w:rPr>
        <w:t>Rrom</w:t>
      </w:r>
      <w:proofErr w:type="spellEnd"/>
      <w:r w:rsidRPr="0027094C">
        <w:rPr>
          <w:rFonts w:eastAsia="Segoe UI"/>
          <w:color w:val="323130"/>
        </w:rPr>
        <w:t xml:space="preserve">, no solo desde la Secretaría de Educación, sino desde diversas instituciones. Solo así se podrá avanzar en la socialización, respeto y valoración real de </w:t>
      </w:r>
      <w:r w:rsidR="0006799D">
        <w:rPr>
          <w:rFonts w:eastAsia="Segoe UI"/>
          <w:color w:val="323130"/>
        </w:rPr>
        <w:t xml:space="preserve">este pueblo étnico </w:t>
      </w:r>
      <w:r w:rsidRPr="0027094C">
        <w:rPr>
          <w:rFonts w:eastAsia="Segoe UI"/>
          <w:color w:val="323130"/>
        </w:rPr>
        <w:t>en la sociedad colombiana y mundial.</w:t>
      </w:r>
    </w:p>
    <w:p w14:paraId="0367CDC6" w14:textId="77777777" w:rsidR="007E4205" w:rsidRPr="0027094C" w:rsidRDefault="007E4205" w:rsidP="008764D1">
      <w:pPr>
        <w:rPr>
          <w:rFonts w:eastAsia="Segoe UI"/>
          <w:color w:val="323130"/>
        </w:rPr>
      </w:pPr>
    </w:p>
    <w:p w14:paraId="7E7C3684" w14:textId="542ABA2D" w:rsidR="007E4205" w:rsidRPr="0027094C" w:rsidRDefault="00901AF6" w:rsidP="008764D1">
      <w:pPr>
        <w:rPr>
          <w:rFonts w:eastAsia="Segoe UI"/>
          <w:color w:val="323130"/>
        </w:rPr>
      </w:pPr>
      <w:r>
        <w:rPr>
          <w:rFonts w:eastAsia="Segoe UI"/>
          <w:color w:val="323130"/>
        </w:rPr>
        <w:t xml:space="preserve">En materia de discriminación, por ejemplo, </w:t>
      </w:r>
      <w:r w:rsidR="00174382">
        <w:rPr>
          <w:rFonts w:eastAsia="Segoe UI"/>
          <w:color w:val="323130"/>
        </w:rPr>
        <w:t>respecto de cómo describen los ni</w:t>
      </w:r>
      <w:r w:rsidR="0003502E">
        <w:rPr>
          <w:rFonts w:eastAsia="Segoe UI"/>
          <w:color w:val="323130"/>
        </w:rPr>
        <w:t xml:space="preserve">ños y jóvenes sus experiencias en la escuela -y las burlas que enfrentan-, </w:t>
      </w:r>
      <w:r w:rsidR="004B5917">
        <w:rPr>
          <w:rFonts w:eastAsia="Segoe UI"/>
          <w:color w:val="323130"/>
        </w:rPr>
        <w:t xml:space="preserve">surge la pregunta por el impacto de estas situaciones en su cotidianidad </w:t>
      </w:r>
      <w:r w:rsidR="007E4205" w:rsidRPr="0027094C">
        <w:rPr>
          <w:rFonts w:eastAsia="Segoe UI"/>
          <w:color w:val="323130"/>
        </w:rPr>
        <w:t xml:space="preserve">educativa y sentido pertenencia a la </w:t>
      </w:r>
      <w:proofErr w:type="spellStart"/>
      <w:r w:rsidR="003F1C1C" w:rsidRPr="003F1C1C">
        <w:rPr>
          <w:rFonts w:eastAsia="Segoe UI"/>
          <w:i/>
          <w:color w:val="323130"/>
        </w:rPr>
        <w:t>kumpania</w:t>
      </w:r>
      <w:proofErr w:type="spellEnd"/>
      <w:r w:rsidR="005D4F81">
        <w:rPr>
          <w:rFonts w:eastAsia="Segoe UI"/>
          <w:color w:val="323130"/>
        </w:rPr>
        <w:t>. En esa línea, los resultados</w:t>
      </w:r>
      <w:r w:rsidR="007E4205" w:rsidRPr="0027094C">
        <w:rPr>
          <w:rFonts w:eastAsia="Segoe UI"/>
          <w:color w:val="323130"/>
        </w:rPr>
        <w:t xml:space="preserve"> de acuerdo con esto el grupo focal con las mujeres</w:t>
      </w:r>
      <w:r w:rsidR="005D4F81">
        <w:rPr>
          <w:rFonts w:eastAsia="Segoe UI"/>
          <w:color w:val="323130"/>
        </w:rPr>
        <w:t xml:space="preserve"> señalan</w:t>
      </w:r>
      <w:r w:rsidR="007E4205" w:rsidRPr="0027094C">
        <w:rPr>
          <w:rFonts w:eastAsia="Segoe UI"/>
          <w:color w:val="323130"/>
        </w:rPr>
        <w:t xml:space="preserve"> que:</w:t>
      </w:r>
    </w:p>
    <w:p w14:paraId="062B7B32" w14:textId="77777777" w:rsidR="007E4205" w:rsidRPr="0027094C" w:rsidRDefault="007E4205" w:rsidP="008764D1">
      <w:pPr>
        <w:rPr>
          <w:rFonts w:eastAsia="Segoe UI"/>
          <w:color w:val="323130"/>
        </w:rPr>
      </w:pPr>
    </w:p>
    <w:p w14:paraId="7E44640E" w14:textId="42D7CF4E" w:rsidR="007E4205" w:rsidRDefault="007E4205" w:rsidP="00A61D1A">
      <w:pPr>
        <w:ind w:left="708"/>
        <w:rPr>
          <w:rFonts w:eastAsia="Segoe UI"/>
          <w:i/>
          <w:iCs/>
          <w:color w:val="323130"/>
          <w:sz w:val="22"/>
          <w:szCs w:val="22"/>
        </w:rPr>
      </w:pPr>
      <w:r w:rsidRPr="0027094C">
        <w:rPr>
          <w:rFonts w:eastAsia="Segoe UI"/>
          <w:i/>
          <w:iCs/>
          <w:color w:val="323130"/>
          <w:sz w:val="22"/>
          <w:szCs w:val="22"/>
        </w:rPr>
        <w:t>Pues Imagínate que con lo que pasó en el</w:t>
      </w:r>
      <w:r w:rsidR="0066004D">
        <w:rPr>
          <w:rFonts w:eastAsia="Segoe UI"/>
          <w:i/>
          <w:iCs/>
          <w:color w:val="323130"/>
          <w:sz w:val="22"/>
          <w:szCs w:val="22"/>
        </w:rPr>
        <w:t xml:space="preserve"> Colegio </w:t>
      </w:r>
      <w:proofErr w:type="gramStart"/>
      <w:r w:rsidR="0066004D">
        <w:rPr>
          <w:rFonts w:eastAsia="Segoe UI"/>
          <w:i/>
          <w:iCs/>
          <w:color w:val="323130"/>
          <w:sz w:val="22"/>
          <w:szCs w:val="22"/>
        </w:rPr>
        <w:t>Distrital</w:t>
      </w:r>
      <w:r w:rsidRPr="0027094C">
        <w:rPr>
          <w:rFonts w:eastAsia="Segoe UI"/>
          <w:i/>
          <w:iCs/>
          <w:color w:val="323130"/>
          <w:sz w:val="22"/>
          <w:szCs w:val="22"/>
        </w:rPr>
        <w:t xml:space="preserve"> </w:t>
      </w:r>
      <w:r w:rsidR="0066004D">
        <w:rPr>
          <w:rFonts w:eastAsia="Segoe UI"/>
          <w:i/>
          <w:iCs/>
          <w:color w:val="323130"/>
          <w:sz w:val="22"/>
          <w:szCs w:val="22"/>
        </w:rPr>
        <w:t xml:space="preserve"> </w:t>
      </w:r>
      <w:proofErr w:type="spellStart"/>
      <w:r w:rsidR="0066004D">
        <w:rPr>
          <w:rFonts w:eastAsia="Segoe UI"/>
          <w:i/>
          <w:iCs/>
          <w:color w:val="323130"/>
          <w:sz w:val="22"/>
          <w:szCs w:val="22"/>
        </w:rPr>
        <w:t>Feliza</w:t>
      </w:r>
      <w:proofErr w:type="spellEnd"/>
      <w:proofErr w:type="gramEnd"/>
      <w:r w:rsidR="0066004D">
        <w:rPr>
          <w:rFonts w:eastAsia="Segoe UI"/>
          <w:i/>
          <w:iCs/>
          <w:color w:val="323130"/>
          <w:sz w:val="22"/>
          <w:szCs w:val="22"/>
        </w:rPr>
        <w:t xml:space="preserve"> </w:t>
      </w:r>
      <w:proofErr w:type="spellStart"/>
      <w:r w:rsidR="0066004D">
        <w:rPr>
          <w:rFonts w:eastAsia="Segoe UI"/>
          <w:i/>
          <w:iCs/>
          <w:color w:val="323130"/>
          <w:sz w:val="22"/>
          <w:szCs w:val="22"/>
        </w:rPr>
        <w:t>Bur</w:t>
      </w:r>
      <w:r w:rsidR="00025AA2">
        <w:rPr>
          <w:rFonts w:eastAsia="Segoe UI"/>
          <w:i/>
          <w:iCs/>
          <w:color w:val="323130"/>
          <w:sz w:val="22"/>
          <w:szCs w:val="22"/>
        </w:rPr>
        <w:t>s</w:t>
      </w:r>
      <w:r w:rsidR="0066004D">
        <w:rPr>
          <w:rFonts w:eastAsia="Segoe UI"/>
          <w:i/>
          <w:iCs/>
          <w:color w:val="323130"/>
          <w:sz w:val="22"/>
          <w:szCs w:val="22"/>
        </w:rPr>
        <w:t>teyn</w:t>
      </w:r>
      <w:proofErr w:type="spellEnd"/>
      <w:r w:rsidRPr="0027094C">
        <w:rPr>
          <w:rFonts w:eastAsia="Segoe UI"/>
          <w:i/>
          <w:iCs/>
          <w:color w:val="323130"/>
          <w:sz w:val="22"/>
          <w:szCs w:val="22"/>
        </w:rPr>
        <w:t xml:space="preserve"> </w:t>
      </w:r>
      <w:r w:rsidR="0066004D">
        <w:rPr>
          <w:rFonts w:eastAsia="Segoe UI"/>
          <w:i/>
          <w:iCs/>
          <w:color w:val="323130"/>
          <w:sz w:val="22"/>
          <w:szCs w:val="22"/>
        </w:rPr>
        <w:t xml:space="preserve">a través de la disolución con el </w:t>
      </w:r>
      <w:r w:rsidRPr="0027094C">
        <w:rPr>
          <w:rFonts w:eastAsia="Segoe UI"/>
          <w:i/>
          <w:iCs/>
          <w:color w:val="323130"/>
          <w:sz w:val="22"/>
          <w:szCs w:val="22"/>
        </w:rPr>
        <w:t xml:space="preserve">acuerdo que se tenía el Convenio con la María Isabel. Bueno, entonces mi sobrina, por ejemplo, le dije que invité a sus amiguitos a los eventos para que vean que son gitanos y que vamos a ir al colegio porque la </w:t>
      </w:r>
      <w:proofErr w:type="gramStart"/>
      <w:r w:rsidRPr="0027094C">
        <w:rPr>
          <w:rFonts w:eastAsia="Segoe UI"/>
          <w:i/>
          <w:iCs/>
          <w:color w:val="323130"/>
          <w:sz w:val="22"/>
          <w:szCs w:val="22"/>
        </w:rPr>
        <w:t>Secretaria</w:t>
      </w:r>
      <w:proofErr w:type="gramEnd"/>
      <w:r w:rsidRPr="0027094C">
        <w:rPr>
          <w:rFonts w:eastAsia="Segoe UI"/>
          <w:i/>
          <w:iCs/>
          <w:color w:val="323130"/>
          <w:sz w:val="22"/>
          <w:szCs w:val="22"/>
        </w:rPr>
        <w:t xml:space="preserve"> de Educación no quiere que la referente vayan a colegios privados.</w:t>
      </w:r>
    </w:p>
    <w:p w14:paraId="20ECCCF2" w14:textId="77777777" w:rsidR="00025AA2" w:rsidRPr="0027094C" w:rsidRDefault="00025AA2" w:rsidP="00A61D1A">
      <w:pPr>
        <w:ind w:left="708"/>
        <w:rPr>
          <w:rFonts w:eastAsia="Segoe UI"/>
          <w:i/>
          <w:iCs/>
          <w:color w:val="323130"/>
          <w:sz w:val="22"/>
          <w:szCs w:val="22"/>
        </w:rPr>
      </w:pPr>
    </w:p>
    <w:p w14:paraId="20BF61E7" w14:textId="77777777" w:rsidR="007E4205" w:rsidRDefault="007E4205" w:rsidP="00A61D1A">
      <w:pPr>
        <w:ind w:left="708"/>
        <w:rPr>
          <w:rFonts w:eastAsia="Segoe UI"/>
          <w:i/>
          <w:iCs/>
          <w:color w:val="323130"/>
          <w:sz w:val="22"/>
          <w:szCs w:val="22"/>
        </w:rPr>
      </w:pPr>
      <w:r w:rsidRPr="0027094C">
        <w:rPr>
          <w:rFonts w:eastAsia="Segoe UI"/>
          <w:i/>
          <w:iCs/>
          <w:color w:val="323130"/>
          <w:sz w:val="22"/>
          <w:szCs w:val="22"/>
        </w:rPr>
        <w:t xml:space="preserve">Entonces mi sobrina dice que no, que por favor no, que a ella le da pena que sepa que es gitana y que después le hagan </w:t>
      </w:r>
      <w:proofErr w:type="spellStart"/>
      <w:r w:rsidRPr="0027094C">
        <w:rPr>
          <w:rFonts w:eastAsia="Segoe UI"/>
          <w:i/>
          <w:iCs/>
          <w:color w:val="323130"/>
          <w:sz w:val="22"/>
          <w:szCs w:val="22"/>
        </w:rPr>
        <w:t>bullying</w:t>
      </w:r>
      <w:proofErr w:type="spellEnd"/>
      <w:r w:rsidRPr="0027094C">
        <w:rPr>
          <w:rFonts w:eastAsia="Segoe UI"/>
          <w:i/>
          <w:iCs/>
          <w:color w:val="323130"/>
          <w:sz w:val="22"/>
          <w:szCs w:val="22"/>
        </w:rPr>
        <w:t xml:space="preserve">. Entonces, eso está pasando ahora con los niños que están estudiando, no quieren que los compañeritos se enteren de que son gitanos, porque ya como se encuentran solitos cada uno en diferentes colegios, pues </w:t>
      </w:r>
      <w:r w:rsidRPr="0027094C">
        <w:rPr>
          <w:rFonts w:eastAsia="Segoe UI"/>
          <w:i/>
          <w:iCs/>
          <w:color w:val="323130"/>
          <w:sz w:val="22"/>
          <w:szCs w:val="22"/>
        </w:rPr>
        <w:lastRenderedPageBreak/>
        <w:t>les da miedo y pena decir que son gitanos, pues no es tanto la pena sino el miedo a cómo van a afrontar sus compañeros, a saber, que están estudiando con una persona que tiene.</w:t>
      </w:r>
    </w:p>
    <w:p w14:paraId="4857B1ED" w14:textId="77777777" w:rsidR="00025AA2" w:rsidRPr="0027094C" w:rsidRDefault="00025AA2" w:rsidP="00A61D1A">
      <w:pPr>
        <w:ind w:left="708"/>
        <w:rPr>
          <w:rFonts w:eastAsia="Segoe UI"/>
          <w:i/>
          <w:iCs/>
          <w:color w:val="323130"/>
          <w:sz w:val="22"/>
          <w:szCs w:val="22"/>
        </w:rPr>
      </w:pPr>
    </w:p>
    <w:p w14:paraId="691B9549" w14:textId="77777777" w:rsidR="007E4205" w:rsidRPr="0027094C" w:rsidRDefault="007E4205" w:rsidP="00A61D1A">
      <w:pPr>
        <w:ind w:left="708"/>
        <w:rPr>
          <w:rFonts w:eastAsia="Segoe UI"/>
          <w:i/>
          <w:iCs/>
          <w:color w:val="323130"/>
          <w:sz w:val="22"/>
          <w:szCs w:val="22"/>
        </w:rPr>
      </w:pPr>
      <w:r w:rsidRPr="0027094C">
        <w:rPr>
          <w:rFonts w:eastAsia="Segoe UI"/>
          <w:i/>
          <w:iCs/>
          <w:color w:val="323130"/>
          <w:sz w:val="22"/>
          <w:szCs w:val="22"/>
        </w:rPr>
        <w:t>Un enfoque diferencial que tiene costumbres diferentes. Entonces, el decir de mi sobrino, si de mi hija es no mamá, no vaya a ir al colegio, por favor, que se tiene que somos gitanos porque después nos molestan.</w:t>
      </w:r>
    </w:p>
    <w:p w14:paraId="29269492" w14:textId="77777777" w:rsidR="007E4205" w:rsidRPr="0027094C" w:rsidRDefault="007E4205" w:rsidP="008764D1">
      <w:pPr>
        <w:rPr>
          <w:rFonts w:eastAsia="Segoe UI"/>
          <w:i/>
          <w:iCs/>
          <w:color w:val="323130"/>
          <w:sz w:val="22"/>
          <w:szCs w:val="22"/>
        </w:rPr>
      </w:pPr>
    </w:p>
    <w:p w14:paraId="623AFE77" w14:textId="0C272B1E" w:rsidR="007E4205" w:rsidRPr="0027094C" w:rsidRDefault="007E4205" w:rsidP="008764D1">
      <w:pPr>
        <w:rPr>
          <w:rFonts w:eastAsia="Segoe UI"/>
          <w:color w:val="323130"/>
        </w:rPr>
      </w:pPr>
      <w:r w:rsidRPr="0027094C">
        <w:rPr>
          <w:rFonts w:eastAsia="Segoe UI"/>
          <w:color w:val="323130"/>
        </w:rPr>
        <w:t>As</w:t>
      </w:r>
      <w:r w:rsidR="003A2C66">
        <w:rPr>
          <w:rFonts w:eastAsia="Segoe UI"/>
          <w:color w:val="323130"/>
        </w:rPr>
        <w:t>i</w:t>
      </w:r>
      <w:r w:rsidRPr="0027094C">
        <w:rPr>
          <w:rFonts w:eastAsia="Segoe UI"/>
          <w:color w:val="323130"/>
        </w:rPr>
        <w:t xml:space="preserve">mismo, </w:t>
      </w:r>
      <w:r w:rsidR="003A2C66">
        <w:t>en el grupo focal las participantes señalaron que, cuando los niños asistían al colegio privado —financiado por el Gobierno—, la experiencia escolar era distinta y más favorable. En sus palabras:</w:t>
      </w:r>
    </w:p>
    <w:p w14:paraId="4FF728F6" w14:textId="77777777" w:rsidR="007E4205" w:rsidRPr="0027094C" w:rsidRDefault="007E4205" w:rsidP="008764D1">
      <w:pPr>
        <w:rPr>
          <w:rFonts w:eastAsia="Segoe UI"/>
          <w:color w:val="323130"/>
        </w:rPr>
      </w:pPr>
    </w:p>
    <w:p w14:paraId="0C40F91E" w14:textId="7327E59C" w:rsidR="007E4205" w:rsidRDefault="007E4205" w:rsidP="0027094C">
      <w:pPr>
        <w:ind w:left="567"/>
        <w:rPr>
          <w:rFonts w:eastAsia="Segoe UI"/>
          <w:i/>
          <w:iCs/>
          <w:color w:val="323130"/>
          <w:sz w:val="22"/>
          <w:szCs w:val="22"/>
        </w:rPr>
      </w:pPr>
      <w:r w:rsidRPr="0027094C">
        <w:rPr>
          <w:rFonts w:eastAsia="Segoe UI"/>
          <w:i/>
          <w:iCs/>
          <w:color w:val="323130"/>
          <w:sz w:val="22"/>
          <w:szCs w:val="22"/>
        </w:rPr>
        <w:t>Sí hubo una forma de trabajo muy complementaria entre el pueblo gitano y el colegio y las directivas del Colegio. Entonces todos los niños sabían que los niños de nuestro pueblo, pues eran gitanos y antes les gusta, o sea, ellos decían, Ay, sí, qué rico que vengan, que hagan una presentación de baile. Queremos verlas porque no se visten, pongan.</w:t>
      </w:r>
    </w:p>
    <w:p w14:paraId="227635C2" w14:textId="77777777" w:rsidR="00025AA2" w:rsidRPr="0027094C" w:rsidRDefault="00025AA2" w:rsidP="0027094C">
      <w:pPr>
        <w:ind w:left="567"/>
        <w:rPr>
          <w:rFonts w:eastAsia="Segoe UI"/>
          <w:i/>
          <w:iCs/>
          <w:color w:val="323130"/>
          <w:sz w:val="22"/>
          <w:szCs w:val="22"/>
        </w:rPr>
      </w:pPr>
    </w:p>
    <w:p w14:paraId="33A1BE3A" w14:textId="77777777" w:rsidR="007E4205" w:rsidRDefault="007E4205" w:rsidP="0027094C">
      <w:pPr>
        <w:ind w:left="567"/>
        <w:rPr>
          <w:rFonts w:eastAsia="Segoe UI"/>
          <w:i/>
          <w:iCs/>
          <w:color w:val="323130"/>
          <w:sz w:val="22"/>
          <w:szCs w:val="22"/>
        </w:rPr>
      </w:pPr>
      <w:r w:rsidRPr="0027094C">
        <w:rPr>
          <w:rFonts w:eastAsia="Segoe UI"/>
          <w:i/>
          <w:iCs/>
          <w:color w:val="323130"/>
          <w:sz w:val="22"/>
          <w:szCs w:val="22"/>
        </w:rPr>
        <w:t xml:space="preserve">Hacen los vestidos y ellos eran felices y eran orgullosos con esto. Al hacer el cambio del Colegio por el Colegio distrital no hubo como un empalme entre las autoridades y no conocían, o sea, cuando nuestros niños entraron, ni siquiera conocían que eran del pueblo </w:t>
      </w:r>
      <w:proofErr w:type="spellStart"/>
      <w:r w:rsidRPr="0027094C">
        <w:rPr>
          <w:rFonts w:eastAsia="Segoe UI"/>
          <w:i/>
          <w:iCs/>
          <w:color w:val="323130"/>
          <w:sz w:val="22"/>
          <w:szCs w:val="22"/>
        </w:rPr>
        <w:t>Rrom</w:t>
      </w:r>
      <w:proofErr w:type="spellEnd"/>
      <w:r w:rsidRPr="0027094C">
        <w:rPr>
          <w:rFonts w:eastAsia="Segoe UI"/>
          <w:i/>
          <w:iCs/>
          <w:color w:val="323130"/>
          <w:sz w:val="22"/>
          <w:szCs w:val="22"/>
        </w:rPr>
        <w:t>.</w:t>
      </w:r>
    </w:p>
    <w:p w14:paraId="3D9D7FBC" w14:textId="77777777" w:rsidR="00025AA2" w:rsidRPr="0027094C" w:rsidRDefault="00025AA2" w:rsidP="0027094C">
      <w:pPr>
        <w:ind w:left="567"/>
        <w:rPr>
          <w:rFonts w:eastAsia="Segoe UI"/>
          <w:i/>
          <w:iCs/>
          <w:color w:val="323130"/>
          <w:sz w:val="22"/>
          <w:szCs w:val="22"/>
        </w:rPr>
      </w:pPr>
    </w:p>
    <w:p w14:paraId="5F0B981A" w14:textId="77777777" w:rsidR="007E4205" w:rsidRDefault="007E4205" w:rsidP="0027094C">
      <w:pPr>
        <w:ind w:left="567"/>
        <w:rPr>
          <w:rFonts w:eastAsia="Segoe UI"/>
          <w:i/>
          <w:iCs/>
          <w:color w:val="323130"/>
          <w:sz w:val="22"/>
          <w:szCs w:val="22"/>
        </w:rPr>
      </w:pPr>
      <w:r w:rsidRPr="0027094C">
        <w:rPr>
          <w:rFonts w:eastAsia="Segoe UI"/>
          <w:i/>
          <w:iCs/>
          <w:color w:val="323130"/>
          <w:sz w:val="22"/>
          <w:szCs w:val="22"/>
        </w:rPr>
        <w:t>Entonces, a partir de eso también fue una lucha de las mamás del pueblo para que el Colegio, los directivos tuvieran ese conocimiento y adicional, pues ya también empezaron como no se tenía ese conocimiento a los mismos niños, o sea, no se les impartió el conocimiento a los profesores ni a los niños que pertenecíamos.</w:t>
      </w:r>
    </w:p>
    <w:p w14:paraId="7ED083F2" w14:textId="77777777" w:rsidR="00025AA2" w:rsidRPr="0027094C" w:rsidRDefault="00025AA2" w:rsidP="0027094C">
      <w:pPr>
        <w:ind w:left="567"/>
        <w:rPr>
          <w:rFonts w:eastAsia="Segoe UI"/>
          <w:i/>
          <w:iCs/>
          <w:color w:val="323130"/>
          <w:sz w:val="22"/>
          <w:szCs w:val="22"/>
        </w:rPr>
      </w:pPr>
    </w:p>
    <w:p w14:paraId="5AD6FFE6" w14:textId="0E02F57F" w:rsidR="007E4205" w:rsidRPr="0027094C" w:rsidRDefault="007E4205" w:rsidP="0027094C">
      <w:pPr>
        <w:ind w:left="567"/>
        <w:rPr>
          <w:rFonts w:eastAsia="Segoe UI"/>
          <w:i/>
          <w:iCs/>
          <w:color w:val="323130"/>
          <w:sz w:val="22"/>
          <w:szCs w:val="22"/>
        </w:rPr>
      </w:pPr>
      <w:r w:rsidRPr="0027094C">
        <w:rPr>
          <w:rFonts w:eastAsia="Segoe UI"/>
          <w:i/>
          <w:iCs/>
          <w:color w:val="323130"/>
          <w:sz w:val="22"/>
          <w:szCs w:val="22"/>
        </w:rPr>
        <w:lastRenderedPageBreak/>
        <w:t xml:space="preserve">A un pueblo que éramos del pueblo gitano, eso hizo que empezara la discriminación en el colegio desde hasta de los mismos profesores, o sea, por lo menos a mi hija le decía una profesora la gitanita, pero despectivamente, o sea, no lo decía con orgullo. Entonces, por eso es que a raíz de eso lo que decía Yesenia, esto era, complementando a raíz de eso, nuestros niños ya no quieren que nadie sepa que son gitanos en el colegio donde estudian los pocos que están estudiando porque son alrededor de 7 niños, no más los que están estudiando del pueblo. Estos no quieren que nada, que en el Colegio se enteren que son gitanos ni nada por el tema que vivieron de </w:t>
      </w:r>
      <w:proofErr w:type="gramStart"/>
      <w:r w:rsidRPr="0027094C">
        <w:rPr>
          <w:rFonts w:eastAsia="Segoe UI"/>
          <w:i/>
          <w:iCs/>
          <w:color w:val="323130"/>
          <w:sz w:val="22"/>
          <w:szCs w:val="22"/>
        </w:rPr>
        <w:t>discriminación</w:t>
      </w:r>
      <w:r w:rsidR="003A2C66">
        <w:rPr>
          <w:rFonts w:eastAsia="Segoe UI"/>
          <w:i/>
          <w:iCs/>
          <w:color w:val="323130"/>
          <w:sz w:val="22"/>
          <w:szCs w:val="22"/>
        </w:rPr>
        <w:t>.</w:t>
      </w:r>
      <w:r w:rsidRPr="0027094C">
        <w:rPr>
          <w:rFonts w:eastAsia="Segoe UI"/>
          <w:i/>
          <w:iCs/>
          <w:color w:val="323130"/>
          <w:sz w:val="22"/>
          <w:szCs w:val="22"/>
        </w:rPr>
        <w:t>.</w:t>
      </w:r>
      <w:proofErr w:type="gramEnd"/>
    </w:p>
    <w:p w14:paraId="75B113C3" w14:textId="77777777" w:rsidR="007E4205" w:rsidRPr="0027094C" w:rsidRDefault="007E4205" w:rsidP="0027094C">
      <w:pPr>
        <w:ind w:left="567"/>
        <w:rPr>
          <w:rFonts w:eastAsia="Segoe UI"/>
          <w:i/>
          <w:iCs/>
          <w:color w:val="323130"/>
          <w:sz w:val="22"/>
          <w:szCs w:val="22"/>
        </w:rPr>
      </w:pPr>
    </w:p>
    <w:p w14:paraId="27334FBB" w14:textId="77777777" w:rsidR="007E4205" w:rsidRPr="0027094C" w:rsidRDefault="007E4205" w:rsidP="008764D1">
      <w:pPr>
        <w:rPr>
          <w:rFonts w:eastAsia="Segoe UI"/>
          <w:color w:val="323130"/>
        </w:rPr>
      </w:pPr>
      <w:r w:rsidRPr="0027094C">
        <w:rPr>
          <w:rFonts w:eastAsia="Segoe UI"/>
          <w:color w:val="323130"/>
        </w:rPr>
        <w:t xml:space="preserve">En este sentido, el pueblo </w:t>
      </w:r>
      <w:proofErr w:type="spellStart"/>
      <w:r w:rsidRPr="0027094C">
        <w:rPr>
          <w:rFonts w:eastAsia="Segoe UI"/>
          <w:color w:val="323130"/>
        </w:rPr>
        <w:t>Rrom</w:t>
      </w:r>
      <w:proofErr w:type="spellEnd"/>
      <w:r w:rsidRPr="0027094C">
        <w:rPr>
          <w:rFonts w:eastAsia="Segoe UI"/>
          <w:color w:val="323130"/>
        </w:rPr>
        <w:t xml:space="preserve"> tenía como parámetro de respeto en el nivel educativo al colegio María Isabel, donde quienes trabajan en la </w:t>
      </w:r>
      <w:proofErr w:type="gramStart"/>
      <w:r w:rsidRPr="0027094C">
        <w:rPr>
          <w:rFonts w:eastAsia="Segoe UI"/>
          <w:color w:val="323130"/>
        </w:rPr>
        <w:t>Secretaria</w:t>
      </w:r>
      <w:proofErr w:type="gramEnd"/>
      <w:r w:rsidRPr="0027094C">
        <w:rPr>
          <w:rFonts w:eastAsia="Segoe UI"/>
          <w:color w:val="323130"/>
        </w:rPr>
        <w:t xml:space="preserve"> Distrital de Educación manifiesta que en dicho colegio: </w:t>
      </w:r>
    </w:p>
    <w:p w14:paraId="6DF21FB8" w14:textId="77777777" w:rsidR="007E4205" w:rsidRPr="0027094C" w:rsidRDefault="007E4205" w:rsidP="008764D1">
      <w:pPr>
        <w:rPr>
          <w:rFonts w:eastAsia="Segoe UI"/>
          <w:color w:val="323130"/>
        </w:rPr>
      </w:pPr>
    </w:p>
    <w:p w14:paraId="76868DD3" w14:textId="77777777" w:rsidR="007E4205" w:rsidRPr="0027094C" w:rsidRDefault="007E4205" w:rsidP="0027094C">
      <w:pPr>
        <w:ind w:left="567"/>
        <w:rPr>
          <w:rFonts w:eastAsia="Segoe UI"/>
          <w:i/>
          <w:iCs/>
          <w:color w:val="323130"/>
          <w:sz w:val="22"/>
          <w:szCs w:val="22"/>
        </w:rPr>
      </w:pPr>
      <w:r w:rsidRPr="0027094C">
        <w:rPr>
          <w:rFonts w:eastAsia="Segoe UI"/>
          <w:i/>
          <w:iCs/>
          <w:color w:val="323130"/>
          <w:sz w:val="22"/>
          <w:szCs w:val="22"/>
        </w:rPr>
        <w:t>Nunca hubo una discriminación y cogió cariño el los niños que teníamos 32 niños, ya que ya iban a pasar casi a 40 niños y era una seguridad y un amor de esta institución para nuestros niños y pues ya llevan 2 años sin tener un estudiante gitano ahí.</w:t>
      </w:r>
    </w:p>
    <w:p w14:paraId="22FBD024" w14:textId="77777777" w:rsidR="007E4205" w:rsidRDefault="007E4205" w:rsidP="0027094C">
      <w:pPr>
        <w:ind w:left="567"/>
        <w:rPr>
          <w:rFonts w:eastAsia="Segoe UI"/>
          <w:i/>
          <w:iCs/>
          <w:color w:val="323130"/>
          <w:sz w:val="22"/>
          <w:szCs w:val="22"/>
        </w:rPr>
      </w:pPr>
      <w:r w:rsidRPr="0027094C">
        <w:rPr>
          <w:rFonts w:eastAsia="Segoe UI"/>
          <w:i/>
          <w:iCs/>
          <w:color w:val="323130"/>
          <w:sz w:val="22"/>
          <w:szCs w:val="22"/>
        </w:rPr>
        <w:t>Muy delicado que hay 40 casi 40 niños desescolarizados y más, lo que están creciendo que ya tuvimos un tema de la baja escolaridad en temprana edad y apenas hace 3 años para acá pudimos lograr que nuestras mamitas nuestras familias, pues ya no se cuenta con el Convenio con María Isabel, pues el Distrito traslado a los niños.</w:t>
      </w:r>
    </w:p>
    <w:p w14:paraId="4AC5BA6D" w14:textId="77777777" w:rsidR="00025AA2" w:rsidRPr="0027094C" w:rsidRDefault="00025AA2" w:rsidP="0027094C">
      <w:pPr>
        <w:ind w:left="567"/>
        <w:rPr>
          <w:rFonts w:eastAsia="Segoe UI"/>
          <w:i/>
          <w:iCs/>
          <w:color w:val="323130"/>
          <w:sz w:val="22"/>
          <w:szCs w:val="22"/>
        </w:rPr>
      </w:pPr>
    </w:p>
    <w:p w14:paraId="316CAB8D" w14:textId="77777777" w:rsidR="007E4205" w:rsidRDefault="007E4205" w:rsidP="0027094C">
      <w:pPr>
        <w:ind w:left="567"/>
        <w:rPr>
          <w:rFonts w:eastAsia="Segoe UI"/>
          <w:i/>
          <w:iCs/>
          <w:color w:val="323130"/>
          <w:sz w:val="22"/>
          <w:szCs w:val="22"/>
        </w:rPr>
      </w:pPr>
      <w:r w:rsidRPr="0027094C">
        <w:rPr>
          <w:rFonts w:eastAsia="Segoe UI"/>
          <w:i/>
          <w:iCs/>
          <w:color w:val="323130"/>
          <w:sz w:val="22"/>
          <w:szCs w:val="22"/>
        </w:rPr>
        <w:t>El temor de la seguridad que teníamos en ese colegio, a que nuestros niños desde temprana edad de 4 años empezaran a estudiar y apenas pudimos lograr eso un año y nos quitan esa ese colegio que ya empezaban las mamitas a llevar a los niños de temprana edad a estudiar porque la mayoría.</w:t>
      </w:r>
    </w:p>
    <w:p w14:paraId="5AEEAFB9" w14:textId="77777777" w:rsidR="00025AA2" w:rsidRPr="0027094C" w:rsidRDefault="00025AA2" w:rsidP="0027094C">
      <w:pPr>
        <w:ind w:left="567"/>
        <w:rPr>
          <w:rFonts w:eastAsia="Segoe UI"/>
          <w:i/>
          <w:iCs/>
          <w:color w:val="323130"/>
          <w:sz w:val="22"/>
          <w:szCs w:val="22"/>
        </w:rPr>
      </w:pPr>
    </w:p>
    <w:p w14:paraId="30FE1C16" w14:textId="77777777" w:rsidR="007E4205" w:rsidRPr="0027094C" w:rsidRDefault="007E4205" w:rsidP="0027094C">
      <w:pPr>
        <w:ind w:left="567"/>
        <w:rPr>
          <w:rFonts w:eastAsia="Segoe UI"/>
          <w:i/>
          <w:iCs/>
          <w:color w:val="323130"/>
          <w:sz w:val="22"/>
          <w:szCs w:val="22"/>
        </w:rPr>
      </w:pPr>
      <w:r w:rsidRPr="0027094C">
        <w:rPr>
          <w:rFonts w:eastAsia="Segoe UI"/>
          <w:i/>
          <w:iCs/>
          <w:color w:val="323130"/>
          <w:sz w:val="22"/>
          <w:szCs w:val="22"/>
        </w:rPr>
        <w:t xml:space="preserve">Mejor dicho, no me canso de decir esta palabra para que nuestros niños vuelvan a tener esa confianza, esa seguridad en un colegio y podamos volver a tener a nuestros niños estudiando si tener unas una escolaridad digna, con calidad, con su enfoque diferencial, </w:t>
      </w:r>
      <w:r w:rsidRPr="0027094C">
        <w:rPr>
          <w:rFonts w:eastAsia="Segoe UI"/>
          <w:i/>
          <w:iCs/>
          <w:color w:val="323130"/>
          <w:sz w:val="22"/>
          <w:szCs w:val="22"/>
        </w:rPr>
        <w:lastRenderedPageBreak/>
        <w:t>con su amor, con su cariño como pueblo gitano que también nos tenemos que estudiar, lo que nos dicen es tenemos derecho al estudio como cuál 100 personas, sí, pero un colegio distrital que no tiene nuestro enfoque diferencial en acuerdo o cómo, eso por eso se dice, enfoque diferencial, no inclusivo, sino diferencial, entonces es un llamado de verdad que hay que saber que hay mucho pueblo gitano sin escolaridad.</w:t>
      </w:r>
    </w:p>
    <w:p w14:paraId="2ED5B325" w14:textId="77777777" w:rsidR="007E4205" w:rsidRPr="0027094C" w:rsidRDefault="007E4205" w:rsidP="008764D1">
      <w:pPr>
        <w:rPr>
          <w:rFonts w:eastAsia="Segoe UI"/>
          <w:i/>
          <w:iCs/>
          <w:color w:val="323130"/>
          <w:sz w:val="22"/>
          <w:szCs w:val="22"/>
        </w:rPr>
      </w:pPr>
    </w:p>
    <w:p w14:paraId="1F8845FF" w14:textId="77777777" w:rsidR="007E4205" w:rsidRPr="0027094C" w:rsidRDefault="007E4205" w:rsidP="008764D1">
      <w:pPr>
        <w:rPr>
          <w:rFonts w:eastAsia="Segoe UI"/>
          <w:color w:val="323130"/>
        </w:rPr>
      </w:pPr>
      <w:r w:rsidRPr="0027094C">
        <w:rPr>
          <w:rFonts w:eastAsia="Segoe UI"/>
          <w:color w:val="323130"/>
        </w:rPr>
        <w:t>Es así que otro testimonio complementa lo siguiente:</w:t>
      </w:r>
    </w:p>
    <w:p w14:paraId="43C05750" w14:textId="77777777" w:rsidR="007E4205" w:rsidRPr="0027094C" w:rsidRDefault="007E4205" w:rsidP="008764D1">
      <w:pPr>
        <w:rPr>
          <w:rFonts w:eastAsia="Segoe UI"/>
          <w:color w:val="323130"/>
        </w:rPr>
      </w:pPr>
    </w:p>
    <w:p w14:paraId="49F1FE7C" w14:textId="77777777" w:rsidR="007E4205" w:rsidRDefault="007E4205" w:rsidP="0027094C">
      <w:pPr>
        <w:ind w:left="567"/>
        <w:rPr>
          <w:rFonts w:eastAsia="Segoe UI"/>
          <w:i/>
          <w:iCs/>
          <w:color w:val="323130"/>
          <w:sz w:val="22"/>
          <w:szCs w:val="22"/>
        </w:rPr>
      </w:pPr>
      <w:r w:rsidRPr="0027094C">
        <w:t>C</w:t>
      </w:r>
      <w:r w:rsidRPr="0027094C">
        <w:rPr>
          <w:rFonts w:eastAsia="Segoe UI"/>
          <w:i/>
          <w:iCs/>
          <w:color w:val="323130"/>
          <w:sz w:val="22"/>
          <w:szCs w:val="22"/>
        </w:rPr>
        <w:t xml:space="preserve">omplementando un poquito con lo que han manifestado, yo quiero compartir con ustedes una experiencia de mi hijo ayer antier que las referentes de educación estuvieron en el feliz a, dando una </w:t>
      </w:r>
      <w:proofErr w:type="spellStart"/>
      <w:r w:rsidRPr="0027094C">
        <w:rPr>
          <w:rFonts w:eastAsia="Segoe UI"/>
          <w:i/>
          <w:iCs/>
          <w:color w:val="323130"/>
          <w:sz w:val="22"/>
          <w:szCs w:val="22"/>
        </w:rPr>
        <w:t>visibilización</w:t>
      </w:r>
      <w:proofErr w:type="spellEnd"/>
      <w:r w:rsidRPr="0027094C">
        <w:rPr>
          <w:rFonts w:eastAsia="Segoe UI"/>
          <w:i/>
          <w:iCs/>
          <w:color w:val="323130"/>
          <w:sz w:val="22"/>
          <w:szCs w:val="22"/>
        </w:rPr>
        <w:t xml:space="preserve"> del pueblo.</w:t>
      </w:r>
    </w:p>
    <w:p w14:paraId="6DCC6A0F" w14:textId="77777777" w:rsidR="00025AA2" w:rsidRPr="0027094C" w:rsidRDefault="00025AA2" w:rsidP="0027094C">
      <w:pPr>
        <w:ind w:left="567"/>
        <w:rPr>
          <w:rFonts w:eastAsia="Segoe UI"/>
          <w:i/>
          <w:iCs/>
          <w:color w:val="323130"/>
          <w:sz w:val="22"/>
          <w:szCs w:val="22"/>
        </w:rPr>
      </w:pPr>
    </w:p>
    <w:p w14:paraId="46110A4A" w14:textId="77777777" w:rsidR="00025AA2" w:rsidRDefault="007E4205" w:rsidP="0027094C">
      <w:pPr>
        <w:ind w:left="567"/>
        <w:rPr>
          <w:rFonts w:eastAsia="Segoe UI"/>
          <w:i/>
          <w:iCs/>
          <w:color w:val="323130"/>
          <w:sz w:val="22"/>
          <w:szCs w:val="22"/>
        </w:rPr>
      </w:pPr>
      <w:r w:rsidRPr="0027094C">
        <w:rPr>
          <w:rFonts w:eastAsia="Segoe UI"/>
          <w:i/>
          <w:iCs/>
          <w:color w:val="323130"/>
          <w:sz w:val="22"/>
          <w:szCs w:val="22"/>
        </w:rPr>
        <w:t xml:space="preserve">Pues ese dijo que él pertenecía al pueblo gitano. Sí, luego de que ya se acabarán la de luego de que ellos acabaran la charla los amiguitos empezaron a decirle que si se iba a poner una faldita y unas moneditas y o sea empezaron como como a burlarse de lo que de lo que somos entonces, pues y hubo un niño que le dijo a él que, pues si eran como los que si eran como los indígenas, que nosotros hacíamos remedios para la gente, para a veces también bueno, empezaron a decirle muchas cosas que los niños, pues o sea, siguen desconociendo del pueblo gitano. </w:t>
      </w:r>
    </w:p>
    <w:p w14:paraId="203EAF0E" w14:textId="77777777" w:rsidR="00025AA2" w:rsidRDefault="00025AA2" w:rsidP="0027094C">
      <w:pPr>
        <w:ind w:left="567"/>
        <w:rPr>
          <w:rFonts w:eastAsia="Segoe UI"/>
          <w:i/>
          <w:iCs/>
          <w:color w:val="323130"/>
          <w:sz w:val="22"/>
          <w:szCs w:val="22"/>
        </w:rPr>
      </w:pPr>
    </w:p>
    <w:p w14:paraId="63BCB363" w14:textId="5B888AB8" w:rsidR="007E4205" w:rsidRPr="0027094C" w:rsidRDefault="007E4205" w:rsidP="0027094C">
      <w:pPr>
        <w:ind w:left="567"/>
        <w:rPr>
          <w:rFonts w:eastAsia="Segoe UI"/>
          <w:i/>
          <w:iCs/>
          <w:color w:val="323130"/>
          <w:sz w:val="22"/>
          <w:szCs w:val="22"/>
        </w:rPr>
      </w:pPr>
      <w:r w:rsidRPr="0027094C">
        <w:rPr>
          <w:rFonts w:eastAsia="Segoe UI"/>
          <w:i/>
          <w:iCs/>
          <w:color w:val="323130"/>
          <w:sz w:val="22"/>
          <w:szCs w:val="22"/>
        </w:rPr>
        <w:t>Y Debido a esto, pues mi hijo ya no quería ir a estudiar hoy porque me dijo no, mamá, es que Ya me están diciendo, Ay, ahí viene el gitano ahí no sé qué entonces, pues es incómodo, porque yo le dije a yo le comenté a la profesora y pues ella no toma como decisiones frente a esto, o sea, no toma como represalias como yo voy a hablar con esos niños, pero yo le dije Profe, pues es que no me parece, pues que, ellos estén molestando a mi hijo por eso, pero pues, o sea, ella me dijo que el día de hoy iba a hablar con ellos y él a la seguridad, pues voy a esperar a ver cuál es la respuesta, pero lo que lo que lo que quiero llegar a esto es que de esa manera está afectando la continuidad educativa de nuestros hijos, porque entonces les da miedo ir a estudiar.</w:t>
      </w:r>
    </w:p>
    <w:p w14:paraId="3BAED9D1" w14:textId="77777777" w:rsidR="007E4205" w:rsidRPr="0027094C" w:rsidRDefault="007E4205" w:rsidP="008764D1">
      <w:pPr>
        <w:rPr>
          <w:rFonts w:eastAsia="Segoe UI"/>
          <w:i/>
          <w:iCs/>
          <w:color w:val="323130"/>
          <w:sz w:val="22"/>
          <w:szCs w:val="22"/>
        </w:rPr>
      </w:pPr>
    </w:p>
    <w:p w14:paraId="593ABCB9" w14:textId="77777777" w:rsidR="007E4205" w:rsidRPr="0027094C" w:rsidRDefault="007E4205" w:rsidP="008764D1">
      <w:pPr>
        <w:rPr>
          <w:rFonts w:eastAsia="Segoe UI"/>
          <w:color w:val="323130"/>
        </w:rPr>
      </w:pPr>
      <w:r w:rsidRPr="0027094C">
        <w:rPr>
          <w:rFonts w:eastAsia="Segoe UI"/>
          <w:color w:val="323130"/>
        </w:rPr>
        <w:t>El caso del colegio María Isabel evidencia la importancia crucial de contar con un entorno educativo que reconozca y respete la identidad cultural del pueblo </w:t>
      </w:r>
      <w:proofErr w:type="spellStart"/>
      <w:r w:rsidRPr="0027094C">
        <w:rPr>
          <w:rFonts w:eastAsia="Segoe UI"/>
          <w:color w:val="323130"/>
        </w:rPr>
        <w:t>Rrom</w:t>
      </w:r>
      <w:proofErr w:type="spellEnd"/>
      <w:r w:rsidRPr="0027094C">
        <w:rPr>
          <w:rFonts w:eastAsia="Segoe UI"/>
          <w:color w:val="323130"/>
        </w:rPr>
        <w:t xml:space="preserve">﻿ mediante un enfoque diferencial auténtico. La experiencia demuestra que cuando los estudiantes </w:t>
      </w:r>
      <w:proofErr w:type="spellStart"/>
      <w:r w:rsidRPr="0027094C">
        <w:rPr>
          <w:rFonts w:eastAsia="Segoe UI"/>
          <w:color w:val="323130"/>
        </w:rPr>
        <w:t>Rrom</w:t>
      </w:r>
      <w:proofErr w:type="spellEnd"/>
      <w:r w:rsidRPr="0027094C">
        <w:rPr>
          <w:rFonts w:eastAsia="Segoe UI"/>
          <w:color w:val="323130"/>
        </w:rPr>
        <w:t xml:space="preserve"> acceden a un espacio escolar que les ofrece ambiente de seguridad, cariño y comprensión de sus particularidades culturales, la tasa de deserción disminuye y se fortalece la confianza en el sistema educativo.</w:t>
      </w:r>
    </w:p>
    <w:p w14:paraId="165FFB02" w14:textId="77777777" w:rsidR="007E4205" w:rsidRPr="0027094C" w:rsidRDefault="007E4205" w:rsidP="008764D1">
      <w:pPr>
        <w:rPr>
          <w:rFonts w:eastAsia="Segoe UI"/>
          <w:color w:val="323130"/>
        </w:rPr>
      </w:pPr>
    </w:p>
    <w:p w14:paraId="067D376D" w14:textId="603B1BAC" w:rsidR="003E5F8B" w:rsidRPr="0027094C" w:rsidRDefault="007E4205" w:rsidP="008764D1">
      <w:pPr>
        <w:rPr>
          <w:rFonts w:eastAsia="Segoe UI"/>
          <w:color w:val="323130"/>
        </w:rPr>
      </w:pPr>
      <w:r w:rsidRPr="0027094C">
        <w:rPr>
          <w:rFonts w:eastAsia="Segoe UI"/>
          <w:color w:val="323130"/>
        </w:rPr>
        <w:t xml:space="preserve">Sin embargo, la terminación del convenio con esta institución ha generado una desescolarización significativa, con cerca de 40 niños </w:t>
      </w:r>
      <w:proofErr w:type="spellStart"/>
      <w:r w:rsidRPr="0027094C">
        <w:rPr>
          <w:rFonts w:eastAsia="Segoe UI"/>
          <w:color w:val="323130"/>
        </w:rPr>
        <w:t>Rrom</w:t>
      </w:r>
      <w:proofErr w:type="spellEnd"/>
      <w:r w:rsidRPr="0027094C">
        <w:rPr>
          <w:rFonts w:eastAsia="Segoe UI"/>
          <w:color w:val="323130"/>
        </w:rPr>
        <w:t xml:space="preserve"> fuera del sistema. La transferencia a colegios distritales sin un enfoque diferencial claro y sin sensibilización adecuada ha incrementado la discriminación y el acoso escolar, afectando negativamente la continuidad educativa y el bienestar emocional de los menores. La falta de intervención efectiva por parte de los docentes frente a burlas y estigmatizaciones refuerza el miedo y la inseguridad, provocando incluso la negativa de algunos niños a asistir a clases.</w:t>
      </w:r>
    </w:p>
    <w:p w14:paraId="105325BD" w14:textId="77777777" w:rsidR="007E4205" w:rsidRDefault="007E4205" w:rsidP="008764D1">
      <w:pPr>
        <w:rPr>
          <w:rFonts w:eastAsia="Segoe UI"/>
          <w:color w:val="323130"/>
        </w:rPr>
      </w:pPr>
    </w:p>
    <w:p w14:paraId="730A76D1" w14:textId="77777777" w:rsidR="003E5F8B" w:rsidRPr="0027094C" w:rsidRDefault="003E5F8B" w:rsidP="003E5F8B">
      <w:pPr>
        <w:rPr>
          <w:rFonts w:eastAsia="Segoe UI"/>
          <w:color w:val="323130"/>
        </w:rPr>
      </w:pPr>
      <w:r w:rsidRPr="0027094C">
        <w:rPr>
          <w:rFonts w:eastAsia="Segoe UI"/>
          <w:color w:val="323130"/>
        </w:rPr>
        <w:t>La discriminación en las escuelas afecta profundamente la continuidad educativa y el sentido de pertenencia de los niños y jóvenes del pueblo </w:t>
      </w:r>
      <w:proofErr w:type="spellStart"/>
      <w:r w:rsidRPr="0027094C">
        <w:rPr>
          <w:rFonts w:eastAsia="Segoe UI"/>
          <w:color w:val="323130"/>
        </w:rPr>
        <w:t>Rrom</w:t>
      </w:r>
      <w:proofErr w:type="spellEnd"/>
      <w:r w:rsidRPr="0027094C">
        <w:rPr>
          <w:rFonts w:eastAsia="Segoe UI"/>
          <w:color w:val="323130"/>
        </w:rPr>
        <w:t xml:space="preserve">﻿. Las burlas y el </w:t>
      </w:r>
      <w:proofErr w:type="spellStart"/>
      <w:r w:rsidRPr="0027094C">
        <w:rPr>
          <w:rFonts w:eastAsia="Segoe UI"/>
          <w:color w:val="323130"/>
        </w:rPr>
        <w:t>bullying</w:t>
      </w:r>
      <w:proofErr w:type="spellEnd"/>
      <w:r w:rsidRPr="0027094C">
        <w:rPr>
          <w:rFonts w:eastAsia="Segoe UI"/>
          <w:color w:val="323130"/>
        </w:rPr>
        <w:t xml:space="preserve"> relacionados con su identidad cultural generan miedo y vergüenza, llevando a que muchos estudiantes prefieran ocultar que son gitanos para evitar ser objeto de rechazo y exclusión. Esta situación provoca un ambiente escolar donde los menores se sienten solos y desprotegidos, dificultando su integración y desarrollo académico.</w:t>
      </w:r>
    </w:p>
    <w:p w14:paraId="737D184C" w14:textId="77777777" w:rsidR="003E5F8B" w:rsidRPr="0027094C" w:rsidRDefault="003E5F8B" w:rsidP="003E5F8B">
      <w:pPr>
        <w:rPr>
          <w:rFonts w:eastAsia="Segoe UI"/>
          <w:color w:val="323130"/>
        </w:rPr>
      </w:pPr>
    </w:p>
    <w:p w14:paraId="211A1CDD" w14:textId="77777777" w:rsidR="003E5F8B" w:rsidRPr="0027094C" w:rsidRDefault="003E5F8B" w:rsidP="003E5F8B">
      <w:pPr>
        <w:rPr>
          <w:rFonts w:eastAsia="Segoe UI"/>
          <w:color w:val="323130"/>
        </w:rPr>
      </w:pPr>
      <w:r w:rsidRPr="0027094C">
        <w:rPr>
          <w:rFonts w:eastAsia="Segoe UI"/>
          <w:color w:val="323130"/>
        </w:rPr>
        <w:t xml:space="preserve">Además, la falta de reconocimiento y conocimiento desde las instituciones educativas, en especial tras el cambio de colegios privados a colegios distritales, ha </w:t>
      </w:r>
      <w:r w:rsidRPr="0027094C">
        <w:rPr>
          <w:rFonts w:eastAsia="Segoe UI"/>
          <w:color w:val="323130"/>
        </w:rPr>
        <w:lastRenderedPageBreak/>
        <w:t xml:space="preserve">incrementado la discriminación, incluso desde algunos docentes, que usan la identidad gitana con tono despectivo. Sin una educación intercultural y un trabajo conjunto entre autoridades, escuelas y comunidad, el estigma persiste, afectando el bienestar emocional y limitando la permanencia de los estudiantes </w:t>
      </w:r>
      <w:proofErr w:type="spellStart"/>
      <w:r w:rsidRPr="0027094C">
        <w:rPr>
          <w:rFonts w:eastAsia="Segoe UI"/>
          <w:color w:val="323130"/>
        </w:rPr>
        <w:t>Rrom</w:t>
      </w:r>
      <w:proofErr w:type="spellEnd"/>
      <w:r w:rsidRPr="0027094C">
        <w:rPr>
          <w:rFonts w:eastAsia="Segoe UI"/>
          <w:color w:val="323130"/>
        </w:rPr>
        <w:t xml:space="preserve"> en el sistema educativo.</w:t>
      </w:r>
    </w:p>
    <w:p w14:paraId="01D20A81" w14:textId="77777777" w:rsidR="003E5F8B" w:rsidRPr="0027094C" w:rsidRDefault="003E5F8B" w:rsidP="003E5F8B">
      <w:pPr>
        <w:rPr>
          <w:rFonts w:eastAsia="Segoe UI"/>
          <w:color w:val="323130"/>
        </w:rPr>
      </w:pPr>
    </w:p>
    <w:p w14:paraId="71E99D86" w14:textId="77777777" w:rsidR="003E5F8B" w:rsidRPr="0027094C" w:rsidRDefault="003E5F8B" w:rsidP="003E5F8B">
      <w:pPr>
        <w:rPr>
          <w:rFonts w:eastAsia="Segoe UI"/>
          <w:color w:val="323130"/>
        </w:rPr>
      </w:pPr>
      <w:r w:rsidRPr="0027094C">
        <w:rPr>
          <w:rFonts w:eastAsia="Segoe UI"/>
          <w:color w:val="323130"/>
        </w:rPr>
        <w:t>Es urgente implementar estrategias de formación y sensibilización dirigidas a docentes, estudiantes y directivos para fortalecer la inclusión, respeto y valoración del pueblo </w:t>
      </w:r>
      <w:proofErr w:type="spellStart"/>
      <w:r w:rsidRPr="0027094C">
        <w:rPr>
          <w:rFonts w:eastAsia="Segoe UI"/>
          <w:color w:val="323130"/>
        </w:rPr>
        <w:t>Rrom</w:t>
      </w:r>
      <w:proofErr w:type="spellEnd"/>
      <w:r w:rsidRPr="0027094C">
        <w:rPr>
          <w:rFonts w:eastAsia="Segoe UI"/>
          <w:color w:val="323130"/>
        </w:rPr>
        <w:t>﻿, garantizando un ambiente escolar seguro y digno que fomente la permanencia y el orgullo cultural de estos niños y jóvenes.</w:t>
      </w:r>
    </w:p>
    <w:p w14:paraId="70BE9BAA" w14:textId="77777777" w:rsidR="003E5F8B" w:rsidRPr="0027094C" w:rsidRDefault="003E5F8B" w:rsidP="008764D1">
      <w:pPr>
        <w:rPr>
          <w:rFonts w:eastAsia="Segoe UI"/>
          <w:color w:val="323130"/>
        </w:rPr>
      </w:pPr>
    </w:p>
    <w:p w14:paraId="2F50D7FB" w14:textId="77777777" w:rsidR="007E4205" w:rsidRDefault="007E4205" w:rsidP="008764D1">
      <w:pPr>
        <w:rPr>
          <w:rFonts w:eastAsia="Segoe UI"/>
          <w:color w:val="323130"/>
        </w:rPr>
      </w:pPr>
      <w:r w:rsidRPr="0027094C">
        <w:rPr>
          <w:rFonts w:eastAsia="Segoe UI"/>
          <w:color w:val="323130"/>
        </w:rPr>
        <w:t xml:space="preserve">Se concluye que la garantía de una educación con enfoque diferencial, que no solo incluya actividades de sensibilización, sino también mecanismos claros de protección y acompañamiento, es un requisito indispensable para asegurar la permanencia y el desarrollo integral de los niños y jóvenes </w:t>
      </w:r>
      <w:proofErr w:type="spellStart"/>
      <w:r w:rsidRPr="0027094C">
        <w:rPr>
          <w:rFonts w:eastAsia="Segoe UI"/>
          <w:color w:val="323130"/>
        </w:rPr>
        <w:t>Rrom</w:t>
      </w:r>
      <w:proofErr w:type="spellEnd"/>
      <w:r w:rsidRPr="0027094C">
        <w:rPr>
          <w:rFonts w:eastAsia="Segoe UI"/>
          <w:color w:val="323130"/>
        </w:rPr>
        <w:t xml:space="preserve"> en el sistema educativo. Es vital restablecer condiciones similares a las del colegio María Isabel o adaptar los colegios distritales para que cuenten con programas específicos que reconozcan la cultura </w:t>
      </w:r>
      <w:proofErr w:type="spellStart"/>
      <w:r w:rsidRPr="0027094C">
        <w:rPr>
          <w:rFonts w:eastAsia="Segoe UI"/>
          <w:color w:val="323130"/>
        </w:rPr>
        <w:t>Rrom</w:t>
      </w:r>
      <w:proofErr w:type="spellEnd"/>
      <w:r w:rsidRPr="0027094C">
        <w:rPr>
          <w:rFonts w:eastAsia="Segoe UI"/>
          <w:color w:val="323130"/>
        </w:rPr>
        <w:t>, combatan el racismo estructural y brinden un apoyo efectivo ante el acoso escolar.</w:t>
      </w:r>
    </w:p>
    <w:p w14:paraId="731CB8DC" w14:textId="77777777" w:rsidR="000F3623" w:rsidRPr="0027094C" w:rsidRDefault="000F3623" w:rsidP="008764D1">
      <w:pPr>
        <w:rPr>
          <w:rFonts w:eastAsia="Segoe UI"/>
          <w:color w:val="323130"/>
        </w:rPr>
      </w:pPr>
    </w:p>
    <w:p w14:paraId="4B7A7DA4" w14:textId="012568AB" w:rsidR="007E4205" w:rsidRDefault="007E4205" w:rsidP="008764D1">
      <w:pPr>
        <w:rPr>
          <w:rFonts w:eastAsia="Segoe UI"/>
          <w:color w:val="323130"/>
        </w:rPr>
      </w:pPr>
      <w:r w:rsidRPr="0027094C">
        <w:rPr>
          <w:rFonts w:eastAsia="Segoe UI"/>
          <w:color w:val="323130"/>
        </w:rPr>
        <w:t xml:space="preserve">En </w:t>
      </w:r>
      <w:r w:rsidR="00C95C39">
        <w:rPr>
          <w:rFonts w:eastAsia="Segoe UI"/>
          <w:color w:val="323130"/>
        </w:rPr>
        <w:t xml:space="preserve">términos de convivencia, en </w:t>
      </w:r>
      <w:r w:rsidRPr="0027094C">
        <w:rPr>
          <w:rFonts w:eastAsia="Segoe UI"/>
          <w:color w:val="323130"/>
        </w:rPr>
        <w:t>cuanto a la aceptación cultural con los vecinos que no son gitanos</w:t>
      </w:r>
      <w:r w:rsidR="00B33C0E">
        <w:rPr>
          <w:rFonts w:eastAsia="Segoe UI"/>
          <w:color w:val="323130"/>
        </w:rPr>
        <w:t xml:space="preserve">, hay manifestaciones </w:t>
      </w:r>
      <w:r w:rsidRPr="0027094C">
        <w:rPr>
          <w:rFonts w:eastAsia="Segoe UI"/>
          <w:color w:val="323130"/>
        </w:rPr>
        <w:t xml:space="preserve">en expresiones </w:t>
      </w:r>
      <w:r w:rsidR="00CA26BC">
        <w:rPr>
          <w:rFonts w:eastAsia="Segoe UI"/>
          <w:color w:val="323130"/>
        </w:rPr>
        <w:t>respecto</w:t>
      </w:r>
      <w:r w:rsidR="00B33C0E">
        <w:rPr>
          <w:rFonts w:eastAsia="Segoe UI"/>
          <w:color w:val="323130"/>
        </w:rPr>
        <w:t xml:space="preserve"> a</w:t>
      </w:r>
      <w:r w:rsidRPr="0027094C">
        <w:rPr>
          <w:rFonts w:eastAsia="Segoe UI"/>
          <w:color w:val="323130"/>
        </w:rPr>
        <w:t xml:space="preserve"> la música, el vestuario o la celebración de las tradiciones</w:t>
      </w:r>
      <w:r w:rsidR="000B2A9A">
        <w:rPr>
          <w:rFonts w:eastAsia="Segoe UI"/>
          <w:color w:val="323130"/>
        </w:rPr>
        <w:t xml:space="preserve">. De acuerdo con el grupo focal realizado, así se percibe </w:t>
      </w:r>
      <w:r w:rsidR="009C2AE1">
        <w:rPr>
          <w:rFonts w:eastAsia="Segoe UI"/>
          <w:color w:val="323130"/>
        </w:rPr>
        <w:t xml:space="preserve">a veces, puesto que por parte de los </w:t>
      </w:r>
      <w:proofErr w:type="spellStart"/>
      <w:r w:rsidR="009C2AE1">
        <w:rPr>
          <w:rFonts w:eastAsia="Segoe UI"/>
          <w:color w:val="323130"/>
        </w:rPr>
        <w:t>Rrom</w:t>
      </w:r>
      <w:proofErr w:type="spellEnd"/>
      <w:r w:rsidR="009C2AE1">
        <w:rPr>
          <w:rFonts w:eastAsia="Segoe UI"/>
          <w:color w:val="323130"/>
        </w:rPr>
        <w:t xml:space="preserve"> generalmente se prefiere tener una actitud amable en relación con los particulares o </w:t>
      </w:r>
      <w:proofErr w:type="spellStart"/>
      <w:r w:rsidR="009C2AE1" w:rsidRPr="00025AA2">
        <w:rPr>
          <w:rFonts w:eastAsia="Segoe UI"/>
          <w:i/>
          <w:iCs/>
          <w:color w:val="323130"/>
        </w:rPr>
        <w:t>gadzhe</w:t>
      </w:r>
      <w:proofErr w:type="spellEnd"/>
      <w:r w:rsidR="009C2AE1">
        <w:rPr>
          <w:rFonts w:eastAsia="Segoe UI"/>
          <w:color w:val="323130"/>
        </w:rPr>
        <w:t xml:space="preserve"> y en muchos casos, se cuenta que</w:t>
      </w:r>
      <w:r w:rsidR="000B2A9A">
        <w:rPr>
          <w:rFonts w:eastAsia="Segoe UI"/>
          <w:color w:val="323130"/>
        </w:rPr>
        <w:t>:</w:t>
      </w:r>
      <w:r w:rsidRPr="0027094C">
        <w:rPr>
          <w:rFonts w:eastAsia="Segoe UI"/>
          <w:color w:val="323130"/>
        </w:rPr>
        <w:t xml:space="preserve"> </w:t>
      </w:r>
    </w:p>
    <w:p w14:paraId="5D5AE5CA" w14:textId="77777777" w:rsidR="00CA26BC" w:rsidRPr="0027094C" w:rsidRDefault="00CA26BC" w:rsidP="008764D1">
      <w:pPr>
        <w:rPr>
          <w:rFonts w:eastAsia="Segoe UI"/>
          <w:color w:val="323130"/>
        </w:rPr>
      </w:pPr>
    </w:p>
    <w:p w14:paraId="3532E507" w14:textId="77777777" w:rsidR="007E4205" w:rsidRPr="0027094C" w:rsidRDefault="007E4205" w:rsidP="00A61D1A">
      <w:pPr>
        <w:ind w:left="567"/>
        <w:rPr>
          <w:rFonts w:eastAsia="Segoe UI"/>
          <w:i/>
          <w:iCs/>
          <w:color w:val="323130"/>
          <w:sz w:val="22"/>
          <w:szCs w:val="22"/>
        </w:rPr>
      </w:pPr>
      <w:r w:rsidRPr="0027094C">
        <w:rPr>
          <w:rFonts w:eastAsia="Segoe UI"/>
          <w:i/>
          <w:iCs/>
          <w:color w:val="323130"/>
          <w:sz w:val="22"/>
          <w:szCs w:val="22"/>
        </w:rPr>
        <w:lastRenderedPageBreak/>
        <w:t>a los vecinos les encanta. A los vecinos les gusta ver a las mujeres vestidas con su traje tradicional, les encanta la música, nuestros vecinos dicen, cuando nos invitan, porque no nos invitan, invítennos a sus eventos al sector donde vimos.</w:t>
      </w:r>
    </w:p>
    <w:p w14:paraId="63275570" w14:textId="77777777" w:rsidR="007E4205" w:rsidRPr="0027094C" w:rsidRDefault="007E4205" w:rsidP="008764D1">
      <w:pPr>
        <w:rPr>
          <w:rFonts w:eastAsia="Segoe UI"/>
          <w:i/>
          <w:iCs/>
          <w:color w:val="323130"/>
          <w:sz w:val="22"/>
          <w:szCs w:val="22"/>
        </w:rPr>
      </w:pPr>
    </w:p>
    <w:p w14:paraId="7C891F52" w14:textId="77777777" w:rsidR="007E4205" w:rsidRPr="0027094C" w:rsidRDefault="007E4205" w:rsidP="0027094C">
      <w:pPr>
        <w:ind w:left="567"/>
        <w:rPr>
          <w:rFonts w:eastAsia="Segoe UI"/>
          <w:i/>
          <w:iCs/>
          <w:color w:val="323130"/>
          <w:sz w:val="22"/>
          <w:szCs w:val="22"/>
        </w:rPr>
      </w:pPr>
      <w:r w:rsidRPr="0027094C">
        <w:rPr>
          <w:rFonts w:eastAsia="Segoe UI"/>
          <w:i/>
          <w:iCs/>
          <w:color w:val="323130"/>
          <w:sz w:val="22"/>
          <w:szCs w:val="22"/>
        </w:rPr>
        <w:t>Pues personalmente, a mí, a los a nuestros. Ah, pues a mis vecinos sí les gusta mucho todo ese tema de gitanos dicen, Ay, qué rico vivir con ustedes. Ustedes son muy chéveres, ustedes son muy buena gente, ustedes andan unidos, entonces pues por esa parte a nuestros vecinos sí les gusta mucho saber qué tienen de vecinos a gitanos.</w:t>
      </w:r>
    </w:p>
    <w:p w14:paraId="2DA9F4A4" w14:textId="77777777" w:rsidR="007E4205" w:rsidRPr="0027094C" w:rsidRDefault="007E4205" w:rsidP="008764D1">
      <w:pPr>
        <w:rPr>
          <w:rFonts w:eastAsia="Segoe UI"/>
          <w:i/>
          <w:iCs/>
          <w:color w:val="323130"/>
          <w:sz w:val="22"/>
          <w:szCs w:val="22"/>
        </w:rPr>
      </w:pPr>
    </w:p>
    <w:p w14:paraId="33838E91" w14:textId="77777777" w:rsidR="007E4205" w:rsidRPr="0027094C" w:rsidRDefault="007E4205" w:rsidP="008764D1">
      <w:pPr>
        <w:rPr>
          <w:rFonts w:eastAsia="Segoe UI"/>
          <w:color w:val="323130"/>
        </w:rPr>
      </w:pPr>
      <w:r w:rsidRPr="0027094C">
        <w:rPr>
          <w:rFonts w:eastAsia="Segoe UI"/>
          <w:color w:val="323130"/>
        </w:rPr>
        <w:t>De la misma manera, una sabedora ratifica lo que se dijo anteriormente:</w:t>
      </w:r>
    </w:p>
    <w:p w14:paraId="64D70EC9" w14:textId="77777777" w:rsidR="007E4205" w:rsidRPr="0027094C" w:rsidRDefault="007E4205" w:rsidP="008764D1">
      <w:pPr>
        <w:rPr>
          <w:rFonts w:eastAsia="Segoe UI"/>
          <w:color w:val="323130"/>
        </w:rPr>
      </w:pPr>
    </w:p>
    <w:p w14:paraId="2032F3C3" w14:textId="7E65ECA7" w:rsidR="003B3C66" w:rsidRDefault="007E4205" w:rsidP="0027094C">
      <w:pPr>
        <w:ind w:left="567"/>
        <w:rPr>
          <w:rFonts w:eastAsia="Segoe UI"/>
          <w:i/>
          <w:iCs/>
          <w:color w:val="323130"/>
          <w:sz w:val="22"/>
          <w:szCs w:val="22"/>
        </w:rPr>
      </w:pPr>
      <w:r w:rsidRPr="0027094C">
        <w:rPr>
          <w:rFonts w:eastAsia="Segoe UI"/>
          <w:i/>
          <w:iCs/>
          <w:color w:val="323130"/>
          <w:sz w:val="22"/>
          <w:szCs w:val="22"/>
        </w:rPr>
        <w:t xml:space="preserve">Yo comparto lo que se dice frente al a los vecinos cercanos, pero ya cuando </w:t>
      </w:r>
      <w:r w:rsidR="003B3C66">
        <w:rPr>
          <w:rFonts w:eastAsia="Segoe UI"/>
          <w:i/>
          <w:iCs/>
          <w:color w:val="323130"/>
          <w:sz w:val="22"/>
          <w:szCs w:val="22"/>
        </w:rPr>
        <w:t>uno</w:t>
      </w:r>
    </w:p>
    <w:p w14:paraId="59011B3A" w14:textId="25596A8E" w:rsidR="007E4205" w:rsidRDefault="007E4205" w:rsidP="0027094C">
      <w:pPr>
        <w:ind w:left="567"/>
        <w:rPr>
          <w:rFonts w:eastAsia="Segoe UI"/>
          <w:i/>
          <w:iCs/>
          <w:color w:val="323130"/>
          <w:sz w:val="22"/>
          <w:szCs w:val="22"/>
        </w:rPr>
      </w:pPr>
      <w:r w:rsidRPr="0027094C">
        <w:rPr>
          <w:rFonts w:eastAsia="Segoe UI"/>
          <w:i/>
          <w:iCs/>
          <w:color w:val="323130"/>
          <w:sz w:val="22"/>
          <w:szCs w:val="22"/>
        </w:rPr>
        <w:t xml:space="preserve"> va un poquito más allá, o sea, decimos que todos vivimos cerca del centro comercial y esa es un área donde hay muchos edificios, entonces hay mucha población, los que nos conocen y dentro de nuestro mismo edificio.</w:t>
      </w:r>
    </w:p>
    <w:p w14:paraId="40BD2283" w14:textId="77777777" w:rsidR="00025AA2" w:rsidRPr="0027094C" w:rsidRDefault="00025AA2" w:rsidP="0027094C">
      <w:pPr>
        <w:ind w:left="567"/>
        <w:rPr>
          <w:rFonts w:eastAsia="Segoe UI"/>
          <w:i/>
          <w:iCs/>
          <w:color w:val="323130"/>
          <w:sz w:val="22"/>
          <w:szCs w:val="22"/>
        </w:rPr>
      </w:pPr>
    </w:p>
    <w:p w14:paraId="1A7E7603" w14:textId="2734CFAF" w:rsidR="007E4205" w:rsidRDefault="007E4205" w:rsidP="0027094C">
      <w:pPr>
        <w:ind w:left="567"/>
        <w:rPr>
          <w:rFonts w:eastAsia="Segoe UI"/>
          <w:i/>
          <w:iCs/>
          <w:color w:val="323130"/>
          <w:sz w:val="22"/>
          <w:szCs w:val="22"/>
        </w:rPr>
      </w:pPr>
      <w:r w:rsidRPr="0027094C">
        <w:rPr>
          <w:rFonts w:eastAsia="Segoe UI"/>
          <w:i/>
          <w:iCs/>
          <w:color w:val="323130"/>
          <w:sz w:val="22"/>
          <w:szCs w:val="22"/>
        </w:rPr>
        <w:t>Dentro de nuestro mismo conjunto les gusta porque nos conocen, pero ya cuando uno sale a dos cuadras al centro comercial que normalmente la población que hay son vecinos ya si lo empiezan a mirar a uno, raro no está para donde va así disfrazada, donde es la fiesta de disfraces</w:t>
      </w:r>
      <w:r w:rsidR="00E82905">
        <w:rPr>
          <w:rFonts w:eastAsia="Segoe UI"/>
          <w:i/>
          <w:iCs/>
          <w:color w:val="323130"/>
          <w:sz w:val="22"/>
          <w:szCs w:val="22"/>
        </w:rPr>
        <w:t>, incluso</w:t>
      </w:r>
      <w:r w:rsidRPr="0027094C">
        <w:rPr>
          <w:rFonts w:eastAsia="Segoe UI"/>
          <w:i/>
          <w:iCs/>
          <w:color w:val="323130"/>
          <w:sz w:val="22"/>
          <w:szCs w:val="22"/>
        </w:rPr>
        <w:t xml:space="preserve"> los mismos celadores.</w:t>
      </w:r>
    </w:p>
    <w:p w14:paraId="7F125ECC" w14:textId="77777777" w:rsidR="00025AA2" w:rsidRPr="0027094C" w:rsidRDefault="00025AA2" w:rsidP="0027094C">
      <w:pPr>
        <w:ind w:left="567"/>
        <w:rPr>
          <w:rFonts w:eastAsia="Segoe UI"/>
          <w:i/>
          <w:iCs/>
          <w:color w:val="323130"/>
          <w:sz w:val="22"/>
          <w:szCs w:val="22"/>
        </w:rPr>
      </w:pPr>
    </w:p>
    <w:p w14:paraId="008200D3" w14:textId="77777777" w:rsidR="007E4205" w:rsidRPr="0027094C" w:rsidRDefault="007E4205" w:rsidP="0027094C">
      <w:pPr>
        <w:ind w:left="567"/>
        <w:rPr>
          <w:rFonts w:eastAsia="Segoe UI"/>
          <w:i/>
          <w:iCs/>
          <w:color w:val="323130"/>
          <w:sz w:val="22"/>
          <w:szCs w:val="22"/>
        </w:rPr>
      </w:pPr>
      <w:r w:rsidRPr="0027094C">
        <w:rPr>
          <w:rFonts w:eastAsia="Segoe UI"/>
          <w:i/>
          <w:iCs/>
          <w:color w:val="323130"/>
          <w:sz w:val="22"/>
          <w:szCs w:val="22"/>
        </w:rPr>
        <w:t>Del centro comercial cuando vamos vestidos con nuestro traje tradicional no sacan porque piensan que vamos, o sea, no podemos ir a comer a un restaurante con el traje tradicional porque piensan que vamos a leer la mano y nos hacen retirar el centro comercial, entonces y dentro de todo, y todos son nuestros vecinos.</w:t>
      </w:r>
    </w:p>
    <w:p w14:paraId="166646D1" w14:textId="77777777" w:rsidR="007E4205" w:rsidRPr="0027094C" w:rsidRDefault="007E4205" w:rsidP="0027094C">
      <w:pPr>
        <w:ind w:left="567"/>
        <w:rPr>
          <w:rFonts w:eastAsia="Segoe UI"/>
          <w:i/>
          <w:iCs/>
          <w:color w:val="323130"/>
          <w:sz w:val="22"/>
          <w:szCs w:val="22"/>
        </w:rPr>
      </w:pPr>
      <w:r w:rsidRPr="0027094C">
        <w:rPr>
          <w:rFonts w:eastAsia="Segoe UI"/>
          <w:i/>
          <w:iCs/>
          <w:color w:val="323130"/>
          <w:sz w:val="22"/>
          <w:szCs w:val="22"/>
        </w:rPr>
        <w:t>Sí, porque están dentro de dentro del mismo barrio, entonces sí, ese desconocimiento pues no ayuda y lo que hacen es discriminarnos por el desconocimiento.</w:t>
      </w:r>
    </w:p>
    <w:p w14:paraId="3ED55F14" w14:textId="77777777" w:rsidR="007E4205" w:rsidRPr="0027094C" w:rsidRDefault="007E4205" w:rsidP="008764D1">
      <w:pPr>
        <w:rPr>
          <w:rFonts w:eastAsia="Segoe UI"/>
          <w:i/>
          <w:iCs/>
          <w:color w:val="323130"/>
          <w:sz w:val="22"/>
          <w:szCs w:val="22"/>
        </w:rPr>
      </w:pPr>
    </w:p>
    <w:p w14:paraId="6CB78130" w14:textId="77777777" w:rsidR="007E4205" w:rsidRPr="0027094C" w:rsidRDefault="007E4205" w:rsidP="008764D1">
      <w:pPr>
        <w:rPr>
          <w:rFonts w:eastAsia="Segoe UI"/>
          <w:color w:val="323130"/>
        </w:rPr>
      </w:pPr>
      <w:r w:rsidRPr="0027094C">
        <w:rPr>
          <w:rFonts w:eastAsia="Segoe UI"/>
          <w:color w:val="323130"/>
        </w:rPr>
        <w:lastRenderedPageBreak/>
        <w:t xml:space="preserve">La aceptación cultural del pueblo </w:t>
      </w:r>
      <w:proofErr w:type="spellStart"/>
      <w:r w:rsidRPr="0027094C">
        <w:rPr>
          <w:rFonts w:eastAsia="Segoe UI"/>
          <w:color w:val="323130"/>
        </w:rPr>
        <w:t>Rrom</w:t>
      </w:r>
      <w:proofErr w:type="spellEnd"/>
      <w:r w:rsidRPr="0027094C">
        <w:rPr>
          <w:rFonts w:eastAsia="Segoe UI"/>
          <w:color w:val="323130"/>
        </w:rPr>
        <w:t xml:space="preserve"> en entornos vecinales presenta una dualidad significativa. Por un lado, en contextos cercanos y familiares, como en edificios o conjuntos residenciales, la manifestación visible de su cultura — música, vestuario, tradiciones﻿— es valorada y apreciada por los vecinos, quienes expresan agrado y admiración por la identidad y unidad del pueblo </w:t>
      </w:r>
      <w:proofErr w:type="spellStart"/>
      <w:r w:rsidRPr="0027094C">
        <w:rPr>
          <w:rFonts w:eastAsia="Segoe UI"/>
          <w:color w:val="323130"/>
        </w:rPr>
        <w:t>Rrom</w:t>
      </w:r>
      <w:proofErr w:type="spellEnd"/>
      <w:r w:rsidRPr="0027094C">
        <w:rPr>
          <w:rFonts w:eastAsia="Segoe UI"/>
          <w:color w:val="323130"/>
        </w:rPr>
        <w:t>. Esta aceptación cercana refleja un reconocimiento positivo y un interés genuino por compartir y conocer las costumbres gitanas.</w:t>
      </w:r>
    </w:p>
    <w:p w14:paraId="0529A6B6" w14:textId="77777777" w:rsidR="007E4205" w:rsidRPr="0027094C" w:rsidRDefault="007E4205" w:rsidP="008764D1">
      <w:pPr>
        <w:rPr>
          <w:rFonts w:eastAsia="Segoe UI"/>
          <w:color w:val="323130"/>
        </w:rPr>
      </w:pPr>
    </w:p>
    <w:p w14:paraId="56E3FBCB" w14:textId="77777777" w:rsidR="007E4205" w:rsidRDefault="007E4205" w:rsidP="008764D1">
      <w:pPr>
        <w:rPr>
          <w:rFonts w:eastAsia="Segoe UI"/>
          <w:color w:val="323130"/>
        </w:rPr>
      </w:pPr>
      <w:r w:rsidRPr="0027094C">
        <w:rPr>
          <w:rFonts w:eastAsia="Segoe UI"/>
          <w:color w:val="323130"/>
        </w:rPr>
        <w:t>Sin embargo, al ampliar el espacio a zonas comerciales o áreas con mayor población y desconocimiento, esta aceptación disminuye notablemente, derivando en percepciones de extrañeza, desconfianza y discriminación. El desconocimiento sobre el significado cultural de las prácticas visibles, como el uso del traje tradicional, genera estigmas y barreras para la participación plena en espacios públicos, evidenciado en restricciones implícitas o explícitas como ser expulsados o rechazados en restaurantes o centros comerciales.</w:t>
      </w:r>
    </w:p>
    <w:p w14:paraId="414871A0" w14:textId="77777777" w:rsidR="00423D98" w:rsidRPr="0027094C" w:rsidRDefault="00423D98" w:rsidP="008764D1">
      <w:pPr>
        <w:rPr>
          <w:rFonts w:eastAsia="Segoe UI"/>
          <w:color w:val="323130"/>
        </w:rPr>
      </w:pPr>
    </w:p>
    <w:p w14:paraId="033F8BD1" w14:textId="66CD3C59" w:rsidR="007E4205" w:rsidRPr="0027094C" w:rsidRDefault="007E4205" w:rsidP="008764D1">
      <w:pPr>
        <w:rPr>
          <w:rFonts w:eastAsia="Segoe UI"/>
          <w:color w:val="323130"/>
        </w:rPr>
      </w:pPr>
      <w:r w:rsidRPr="0027094C">
        <w:rPr>
          <w:rFonts w:eastAsia="Segoe UI"/>
          <w:color w:val="323130"/>
        </w:rPr>
        <w:t>En conclusión, la aceptación cultural en entornos vecinales está condicionada por el grado de cercanía y conocimiento mutuo; por ello, es indispensable fortalecer procesos de sensibilización y educación comunitaria para combatir el desconocimiento y la discriminación hacia el pueblo </w:t>
      </w:r>
      <w:proofErr w:type="spellStart"/>
      <w:r w:rsidRPr="0027094C">
        <w:rPr>
          <w:rFonts w:eastAsia="Segoe UI"/>
          <w:color w:val="323130"/>
        </w:rPr>
        <w:t>Rrom</w:t>
      </w:r>
      <w:proofErr w:type="spellEnd"/>
      <w:r w:rsidRPr="0027094C">
        <w:rPr>
          <w:rFonts w:eastAsia="Segoe UI"/>
          <w:color w:val="323130"/>
        </w:rPr>
        <w:t>﻿, promoviendo su inclusión respetuosa en todos los espacios.</w:t>
      </w:r>
    </w:p>
    <w:p w14:paraId="1067524E" w14:textId="77777777" w:rsidR="007E4205" w:rsidRPr="0027094C" w:rsidRDefault="007E4205" w:rsidP="008764D1">
      <w:pPr>
        <w:rPr>
          <w:rFonts w:eastAsia="Segoe UI"/>
          <w:color w:val="323130"/>
        </w:rPr>
      </w:pPr>
    </w:p>
    <w:p w14:paraId="37E38813" w14:textId="125A7B47" w:rsidR="007E4205" w:rsidRPr="0027094C" w:rsidRDefault="007E4205" w:rsidP="008764D1">
      <w:pPr>
        <w:rPr>
          <w:rFonts w:eastAsia="Segoe UI"/>
          <w:color w:val="323130"/>
        </w:rPr>
      </w:pPr>
      <w:r w:rsidRPr="0027094C">
        <w:rPr>
          <w:rFonts w:eastAsia="Segoe UI"/>
          <w:color w:val="323130"/>
        </w:rPr>
        <w:t xml:space="preserve">No obstante, </w:t>
      </w:r>
      <w:r w:rsidR="00990DDE">
        <w:rPr>
          <w:rFonts w:eastAsia="Segoe UI"/>
          <w:color w:val="323130"/>
        </w:rPr>
        <w:t>cuando se tr</w:t>
      </w:r>
      <w:r w:rsidR="00521844">
        <w:rPr>
          <w:rFonts w:eastAsia="Segoe UI"/>
          <w:color w:val="323130"/>
        </w:rPr>
        <w:t>a</w:t>
      </w:r>
      <w:r w:rsidR="00990DDE">
        <w:rPr>
          <w:rFonts w:eastAsia="Segoe UI"/>
          <w:color w:val="323130"/>
        </w:rPr>
        <w:t>ta de alqui</w:t>
      </w:r>
      <w:r w:rsidR="009C0C9F">
        <w:rPr>
          <w:rFonts w:eastAsia="Segoe UI"/>
          <w:color w:val="323130"/>
        </w:rPr>
        <w:t>lar un apartamento o una casa, la discriminación es más explícita. De</w:t>
      </w:r>
      <w:r w:rsidRPr="0027094C">
        <w:rPr>
          <w:rFonts w:eastAsia="Segoe UI"/>
          <w:color w:val="323130"/>
        </w:rPr>
        <w:t xml:space="preserve"> acuerdo con las manifestaciones en los grupos focales, se dice que:</w:t>
      </w:r>
    </w:p>
    <w:p w14:paraId="574C53F9" w14:textId="77777777" w:rsidR="007E4205" w:rsidRPr="0027094C" w:rsidRDefault="007E4205" w:rsidP="008764D1">
      <w:pPr>
        <w:rPr>
          <w:rFonts w:eastAsia="Segoe UI"/>
          <w:color w:val="323130"/>
        </w:rPr>
      </w:pPr>
    </w:p>
    <w:p w14:paraId="2EE80EC2" w14:textId="19EB0CAF" w:rsidR="007E4205" w:rsidRPr="0027094C" w:rsidRDefault="007E4205" w:rsidP="0027094C">
      <w:pPr>
        <w:ind w:left="567"/>
        <w:rPr>
          <w:rFonts w:eastAsia="Segoe UI"/>
          <w:i/>
          <w:iCs/>
          <w:color w:val="323130"/>
          <w:sz w:val="22"/>
          <w:szCs w:val="22"/>
        </w:rPr>
      </w:pPr>
      <w:r w:rsidRPr="0027094C">
        <w:rPr>
          <w:rFonts w:eastAsia="Segoe UI"/>
          <w:i/>
          <w:iCs/>
          <w:color w:val="323130"/>
          <w:sz w:val="22"/>
          <w:szCs w:val="22"/>
        </w:rPr>
        <w:lastRenderedPageBreak/>
        <w:t xml:space="preserve">No imposible, o sea, cuando saben que son gitanos siempre nos toca ocultar que somos gitanos porque dicen que los gitanos vienen a robar, que los gitanos no pagan, que los gitanos dañan las cosas </w:t>
      </w:r>
      <w:r w:rsidR="005705D7">
        <w:rPr>
          <w:rFonts w:eastAsia="Segoe UI"/>
          <w:i/>
          <w:iCs/>
          <w:color w:val="323130"/>
          <w:sz w:val="22"/>
          <w:szCs w:val="22"/>
        </w:rPr>
        <w:t>y</w:t>
      </w:r>
      <w:r w:rsidRPr="0027094C">
        <w:rPr>
          <w:rFonts w:eastAsia="Segoe UI"/>
          <w:i/>
          <w:iCs/>
          <w:color w:val="323130"/>
          <w:sz w:val="22"/>
          <w:szCs w:val="22"/>
        </w:rPr>
        <w:t xml:space="preserve"> pues no es así. La mayoría somos muy responsables, pero si se tiene ese estigma ya en que a los gitanos no se les arrienda, entonces siempre que vamos a coger un apartamento en el barrio no podemos decir qu</w:t>
      </w:r>
      <w:r w:rsidR="005705D7">
        <w:rPr>
          <w:rFonts w:eastAsia="Segoe UI"/>
          <w:i/>
          <w:iCs/>
          <w:color w:val="323130"/>
          <w:sz w:val="22"/>
          <w:szCs w:val="22"/>
        </w:rPr>
        <w:t>é</w:t>
      </w:r>
      <w:r w:rsidRPr="0027094C">
        <w:rPr>
          <w:rFonts w:eastAsia="Segoe UI"/>
          <w:i/>
          <w:iCs/>
          <w:color w:val="323130"/>
          <w:sz w:val="22"/>
          <w:szCs w:val="22"/>
        </w:rPr>
        <w:t xml:space="preserve"> somos</w:t>
      </w:r>
      <w:r w:rsidR="005705D7">
        <w:rPr>
          <w:rFonts w:eastAsia="Segoe UI"/>
          <w:i/>
          <w:iCs/>
          <w:color w:val="323130"/>
          <w:sz w:val="22"/>
          <w:szCs w:val="22"/>
        </w:rPr>
        <w:t>.</w:t>
      </w:r>
      <w:r w:rsidRPr="0027094C">
        <w:rPr>
          <w:rFonts w:eastAsia="Segoe UI"/>
          <w:i/>
          <w:iCs/>
          <w:color w:val="323130"/>
          <w:sz w:val="22"/>
          <w:szCs w:val="22"/>
        </w:rPr>
        <w:t xml:space="preserve"> </w:t>
      </w:r>
      <w:r w:rsidR="005705D7">
        <w:rPr>
          <w:rFonts w:eastAsia="Segoe UI"/>
          <w:i/>
          <w:iCs/>
          <w:color w:val="323130"/>
          <w:sz w:val="22"/>
          <w:szCs w:val="22"/>
        </w:rPr>
        <w:t>M</w:t>
      </w:r>
      <w:r w:rsidRPr="0027094C">
        <w:rPr>
          <w:rFonts w:eastAsia="Segoe UI"/>
          <w:i/>
          <w:iCs/>
          <w:color w:val="323130"/>
          <w:sz w:val="22"/>
          <w:szCs w:val="22"/>
        </w:rPr>
        <w:t>uchas veces hasta las mujeres nos tenemos que vestir con pantalón para que pasemos desapercibidas y que no digan que somos gitanas.</w:t>
      </w:r>
    </w:p>
    <w:p w14:paraId="43289B18" w14:textId="77777777" w:rsidR="007E4205" w:rsidRPr="0027094C" w:rsidRDefault="007E4205" w:rsidP="008764D1">
      <w:pPr>
        <w:rPr>
          <w:rFonts w:eastAsia="Segoe UI"/>
          <w:i/>
          <w:iCs/>
          <w:color w:val="323130"/>
          <w:sz w:val="22"/>
          <w:szCs w:val="22"/>
        </w:rPr>
      </w:pPr>
    </w:p>
    <w:p w14:paraId="178AE865" w14:textId="43F48EBA" w:rsidR="007E4205" w:rsidRPr="0027094C" w:rsidRDefault="007E4205" w:rsidP="008764D1">
      <w:pPr>
        <w:rPr>
          <w:rFonts w:eastAsia="Segoe UI"/>
          <w:color w:val="323130"/>
        </w:rPr>
      </w:pPr>
      <w:r w:rsidRPr="0027094C">
        <w:rPr>
          <w:rFonts w:eastAsia="Segoe UI"/>
          <w:color w:val="323130"/>
        </w:rPr>
        <w:t>La experiencia del pueblo </w:t>
      </w:r>
      <w:proofErr w:type="spellStart"/>
      <w:r w:rsidRPr="0027094C">
        <w:rPr>
          <w:rFonts w:eastAsia="Segoe UI"/>
          <w:color w:val="323130"/>
        </w:rPr>
        <w:t>Rrom</w:t>
      </w:r>
      <w:proofErr w:type="spellEnd"/>
      <w:r w:rsidRPr="0027094C">
        <w:rPr>
          <w:rFonts w:eastAsia="Segoe UI"/>
          <w:color w:val="323130"/>
        </w:rPr>
        <w:t xml:space="preserve">﻿ en el acceso a vivienda refleja una fuerte discriminación estructural. A pesar de la convivencia positiva en espacios vecinales inmediatos, el estigma asociado a la </w:t>
      </w:r>
      <w:proofErr w:type="spellStart"/>
      <w:r w:rsidR="003F1C1C" w:rsidRPr="003F1C1C">
        <w:rPr>
          <w:rFonts w:eastAsia="Segoe UI"/>
          <w:i/>
          <w:iCs/>
          <w:color w:val="323130"/>
        </w:rPr>
        <w:t>kumpania</w:t>
      </w:r>
      <w:proofErr w:type="spellEnd"/>
      <w:r w:rsidRPr="0027094C">
        <w:rPr>
          <w:rFonts w:eastAsia="Segoe UI"/>
          <w:color w:val="323130"/>
        </w:rPr>
        <w:t xml:space="preserve"> persiste intensamente en procesos como el arrendamiento de apartamentos o casas. </w:t>
      </w:r>
      <w:r w:rsidR="00423CF3">
        <w:rPr>
          <w:rFonts w:eastAsia="Segoe UI"/>
          <w:color w:val="323130"/>
        </w:rPr>
        <w:t>La información recopilada en los</w:t>
      </w:r>
      <w:r w:rsidRPr="0027094C">
        <w:rPr>
          <w:rFonts w:eastAsia="Segoe UI"/>
          <w:color w:val="323130"/>
        </w:rPr>
        <w:t xml:space="preserve"> grupos focales indic</w:t>
      </w:r>
      <w:r w:rsidR="00423CF3">
        <w:rPr>
          <w:rFonts w:eastAsia="Segoe UI"/>
          <w:color w:val="323130"/>
        </w:rPr>
        <w:t>ó</w:t>
      </w:r>
      <w:r w:rsidRPr="0027094C">
        <w:rPr>
          <w:rFonts w:eastAsia="Segoe UI"/>
          <w:color w:val="323130"/>
        </w:rPr>
        <w:t xml:space="preserve"> que la identidad </w:t>
      </w:r>
      <w:proofErr w:type="spellStart"/>
      <w:r w:rsidRPr="0027094C">
        <w:rPr>
          <w:rFonts w:eastAsia="Segoe UI"/>
          <w:color w:val="323130"/>
        </w:rPr>
        <w:t>Rrom</w:t>
      </w:r>
      <w:proofErr w:type="spellEnd"/>
      <w:r w:rsidRPr="0027094C">
        <w:rPr>
          <w:rFonts w:eastAsia="Segoe UI"/>
          <w:color w:val="323130"/>
        </w:rPr>
        <w:t xml:space="preserve"> debe ser ocultada para evitar prejuicios tales como asociarlos con actos delictivos, irresponsabilidad o daños a la propiedad.</w:t>
      </w:r>
    </w:p>
    <w:p w14:paraId="47723904" w14:textId="77777777" w:rsidR="007E4205" w:rsidRPr="0027094C" w:rsidRDefault="007E4205" w:rsidP="008764D1">
      <w:pPr>
        <w:rPr>
          <w:rFonts w:eastAsia="Segoe UI"/>
          <w:color w:val="323130"/>
        </w:rPr>
      </w:pPr>
    </w:p>
    <w:p w14:paraId="47021BD8" w14:textId="77777777" w:rsidR="007E4205" w:rsidRPr="0027094C" w:rsidRDefault="007E4205" w:rsidP="008764D1">
      <w:pPr>
        <w:rPr>
          <w:rFonts w:eastAsia="Segoe UI"/>
          <w:color w:val="323130"/>
        </w:rPr>
      </w:pPr>
      <w:r w:rsidRPr="0027094C">
        <w:rPr>
          <w:rFonts w:eastAsia="Segoe UI"/>
          <w:color w:val="323130"/>
        </w:rPr>
        <w:t xml:space="preserve">Esta situación obliga a adoptar estrategias de </w:t>
      </w:r>
      <w:proofErr w:type="spellStart"/>
      <w:r w:rsidRPr="0027094C">
        <w:rPr>
          <w:rFonts w:eastAsia="Segoe UI"/>
          <w:color w:val="323130"/>
        </w:rPr>
        <w:t>invisibilización</w:t>
      </w:r>
      <w:proofErr w:type="spellEnd"/>
      <w:r w:rsidRPr="0027094C">
        <w:rPr>
          <w:rFonts w:eastAsia="Segoe UI"/>
          <w:color w:val="323130"/>
        </w:rPr>
        <w:t>, como ocultar la pertenencia cultural o modificar la apariencia personal, para reducir la percepción negativa y poder acceder a la vivienda. Esto evidencia la persistencia de estereotipos sociales que limitan el ejercicio pleno de derechos fundamentales como el acceso igualitario a la vivienda, y llama a la necesidad de políticas públicas y acciones educativas específicas para eliminar estos prejuicios y garantizar la no discriminación en dicho ámbito.</w:t>
      </w:r>
    </w:p>
    <w:p w14:paraId="3DDF1F86" w14:textId="77777777" w:rsidR="007E4205" w:rsidRPr="0027094C" w:rsidRDefault="007E4205" w:rsidP="008764D1">
      <w:pPr>
        <w:rPr>
          <w:rFonts w:eastAsia="Segoe UI"/>
          <w:color w:val="323130"/>
        </w:rPr>
      </w:pPr>
    </w:p>
    <w:p w14:paraId="36F30D4E" w14:textId="55BE7E42" w:rsidR="007E4205" w:rsidRDefault="007E4205" w:rsidP="008764D1">
      <w:pPr>
        <w:rPr>
          <w:rFonts w:eastAsia="Segoe UI"/>
          <w:color w:val="323130"/>
        </w:rPr>
      </w:pPr>
      <w:r w:rsidRPr="0027094C">
        <w:rPr>
          <w:rFonts w:eastAsia="Segoe UI"/>
          <w:color w:val="323130"/>
        </w:rPr>
        <w:t xml:space="preserve">En este caso, la consolidación y fortalecimiento de los elementos identitarios y culturales del pueblo </w:t>
      </w:r>
      <w:proofErr w:type="spellStart"/>
      <w:r w:rsidRPr="0027094C">
        <w:rPr>
          <w:rFonts w:eastAsia="Segoe UI"/>
          <w:color w:val="323130"/>
        </w:rPr>
        <w:t>Rrom</w:t>
      </w:r>
      <w:proofErr w:type="spellEnd"/>
      <w:r w:rsidRPr="0027094C">
        <w:rPr>
          <w:rFonts w:eastAsia="Segoe UI"/>
          <w:color w:val="323130"/>
        </w:rPr>
        <w:t xml:space="preserve"> como son la misma práctica de la lengua propia, el respeto a la </w:t>
      </w:r>
      <w:proofErr w:type="spellStart"/>
      <w:r w:rsidR="008764D1" w:rsidRPr="0027094C">
        <w:rPr>
          <w:rFonts w:eastAsia="Segoe UI"/>
          <w:i/>
          <w:iCs/>
          <w:color w:val="323130"/>
        </w:rPr>
        <w:t>Kriss</w:t>
      </w:r>
      <w:proofErr w:type="spellEnd"/>
      <w:r w:rsidR="008764D1" w:rsidRPr="0027094C">
        <w:rPr>
          <w:rFonts w:eastAsia="Segoe UI"/>
          <w:i/>
          <w:iCs/>
          <w:color w:val="323130"/>
        </w:rPr>
        <w:t xml:space="preserve"> </w:t>
      </w:r>
      <w:proofErr w:type="spellStart"/>
      <w:r w:rsidR="008764D1" w:rsidRPr="0027094C">
        <w:rPr>
          <w:rFonts w:eastAsia="Segoe UI"/>
          <w:i/>
          <w:iCs/>
          <w:color w:val="323130"/>
        </w:rPr>
        <w:t>Rromani</w:t>
      </w:r>
      <w:proofErr w:type="spellEnd"/>
      <w:r w:rsidRPr="0027094C">
        <w:rPr>
          <w:rFonts w:eastAsia="Segoe UI"/>
          <w:color w:val="323130"/>
        </w:rPr>
        <w:t xml:space="preserve"> o justicia propia, la danza, la música, la forma de ver la vida en diferente perspectiva del aquí y el ahora fomentan la convivencia hacia los </w:t>
      </w:r>
      <w:r w:rsidRPr="0027094C">
        <w:rPr>
          <w:rFonts w:eastAsia="Segoe UI"/>
          <w:color w:val="323130"/>
        </w:rPr>
        <w:lastRenderedPageBreak/>
        <w:t xml:space="preserve">otros, porque se responde a valores propios de respeto hacia </w:t>
      </w:r>
      <w:r w:rsidR="000967FF" w:rsidRPr="0027094C">
        <w:rPr>
          <w:rFonts w:eastAsia="Segoe UI"/>
          <w:color w:val="323130"/>
        </w:rPr>
        <w:t>sí</w:t>
      </w:r>
      <w:r w:rsidRPr="0027094C">
        <w:rPr>
          <w:rFonts w:eastAsia="Segoe UI"/>
          <w:color w:val="323130"/>
        </w:rPr>
        <w:t xml:space="preserve"> mismos como hacia los demás.</w:t>
      </w:r>
    </w:p>
    <w:p w14:paraId="4035FE70" w14:textId="77777777" w:rsidR="00177E7A" w:rsidRPr="0027094C" w:rsidRDefault="00177E7A" w:rsidP="008764D1">
      <w:pPr>
        <w:rPr>
          <w:rFonts w:eastAsia="Segoe UI"/>
          <w:color w:val="323130"/>
        </w:rPr>
      </w:pPr>
    </w:p>
    <w:p w14:paraId="25522907" w14:textId="77777777" w:rsidR="007E4205" w:rsidRPr="0027094C" w:rsidRDefault="007E4205" w:rsidP="008764D1">
      <w:pPr>
        <w:rPr>
          <w:rFonts w:eastAsia="Segoe UI"/>
          <w:color w:val="323130"/>
        </w:rPr>
      </w:pPr>
      <w:r w:rsidRPr="0027094C">
        <w:rPr>
          <w:rFonts w:eastAsia="Segoe UI"/>
          <w:color w:val="323130"/>
        </w:rPr>
        <w:t>En términos generales de acuerdo con la información primaria producto de los grupos focales se plantea diversos caminos para avanzar en disminuir el racismo y la discriminación en todos los ámbitos:</w:t>
      </w:r>
    </w:p>
    <w:p w14:paraId="26DF39A1" w14:textId="77777777" w:rsidR="00FD0950" w:rsidRPr="0027094C" w:rsidRDefault="00FD0950" w:rsidP="008764D1">
      <w:pPr>
        <w:rPr>
          <w:rFonts w:eastAsia="Segoe UI"/>
          <w:color w:val="323130"/>
        </w:rPr>
      </w:pPr>
    </w:p>
    <w:p w14:paraId="5BFCB427" w14:textId="7FCE7D35" w:rsidR="007E4205" w:rsidRPr="00CD344B" w:rsidRDefault="007E4205" w:rsidP="00A61D1A">
      <w:pPr>
        <w:pStyle w:val="Prrafodelista"/>
        <w:numPr>
          <w:ilvl w:val="0"/>
          <w:numId w:val="26"/>
        </w:numPr>
        <w:rPr>
          <w:b/>
          <w:bCs/>
          <w:i/>
          <w:iCs/>
        </w:rPr>
      </w:pPr>
      <w:r w:rsidRPr="00A61D1A">
        <w:rPr>
          <w:b/>
          <w:bCs/>
          <w:i/>
          <w:iCs/>
          <w:sz w:val="24"/>
          <w:szCs w:val="24"/>
        </w:rPr>
        <w:t>Fortalecimiento cultural y organizativo</w:t>
      </w:r>
    </w:p>
    <w:p w14:paraId="16854CDF" w14:textId="77777777" w:rsidR="00CD344B" w:rsidRPr="00A61D1A" w:rsidRDefault="00CD344B" w:rsidP="00CD344B">
      <w:pPr>
        <w:pStyle w:val="Prrafodelista"/>
        <w:rPr>
          <w:b/>
          <w:bCs/>
          <w:i/>
          <w:iCs/>
        </w:rPr>
      </w:pPr>
    </w:p>
    <w:p w14:paraId="0898285E" w14:textId="77777777" w:rsidR="007E4205" w:rsidRPr="0027094C" w:rsidRDefault="007E4205" w:rsidP="008764D1">
      <w:pPr>
        <w:rPr>
          <w:rFonts w:eastAsia="Segoe UI"/>
          <w:color w:val="323130"/>
        </w:rPr>
      </w:pPr>
      <w:r w:rsidRPr="0027094C">
        <w:rPr>
          <w:rFonts w:eastAsia="Segoe UI"/>
          <w:color w:val="323130"/>
        </w:rPr>
        <w:t xml:space="preserve">Consolidar y visibilizar la cultura del pueblo </w:t>
      </w:r>
      <w:proofErr w:type="spellStart"/>
      <w:r w:rsidRPr="0027094C">
        <w:rPr>
          <w:rFonts w:eastAsia="Segoe UI"/>
          <w:color w:val="323130"/>
        </w:rPr>
        <w:t>Rrom</w:t>
      </w:r>
      <w:proofErr w:type="spellEnd"/>
      <w:r w:rsidRPr="0027094C">
        <w:rPr>
          <w:rFonts w:eastAsia="Segoe UI"/>
          <w:color w:val="323130"/>
        </w:rPr>
        <w:t xml:space="preserve">﻿ mediante la promoción del conocimiento del </w:t>
      </w:r>
      <w:proofErr w:type="spellStart"/>
      <w:r w:rsidRPr="00351A5C">
        <w:rPr>
          <w:rFonts w:eastAsia="Segoe UI"/>
          <w:i/>
          <w:iCs/>
          <w:color w:val="323130"/>
        </w:rPr>
        <w:t>zakono</w:t>
      </w:r>
      <w:proofErr w:type="spellEnd"/>
      <w:r w:rsidRPr="00351A5C">
        <w:rPr>
          <w:rFonts w:eastAsia="Segoe UI"/>
          <w:i/>
          <w:iCs/>
          <w:color w:val="323130"/>
        </w:rPr>
        <w:t xml:space="preserve"> </w:t>
      </w:r>
      <w:proofErr w:type="spellStart"/>
      <w:r w:rsidRPr="00351A5C">
        <w:rPr>
          <w:rFonts w:eastAsia="Segoe UI"/>
          <w:i/>
          <w:iCs/>
          <w:color w:val="323130"/>
        </w:rPr>
        <w:t>rromano</w:t>
      </w:r>
      <w:proofErr w:type="spellEnd"/>
      <w:r w:rsidRPr="0027094C">
        <w:rPr>
          <w:rFonts w:eastAsia="Segoe UI"/>
          <w:color w:val="323130"/>
        </w:rPr>
        <w:t>﻿, su idioma, costumbres, música, vestuario y tradiciones en todos los ámbitos sociales, especialmente en las instituciones educativas y comunitarias.</w:t>
      </w:r>
    </w:p>
    <w:p w14:paraId="50515CB7" w14:textId="4A9234E8" w:rsidR="007E4205" w:rsidRPr="0027094C" w:rsidRDefault="007E4205" w:rsidP="008764D1">
      <w:pPr>
        <w:rPr>
          <w:rFonts w:eastAsia="Segoe UI"/>
          <w:color w:val="323130"/>
        </w:rPr>
      </w:pPr>
      <w:r w:rsidRPr="0027094C">
        <w:rPr>
          <w:rFonts w:eastAsia="Segoe UI"/>
          <w:color w:val="323130"/>
        </w:rPr>
        <w:t xml:space="preserve">Reforzar los procesos organizativos internos y el respeto a la </w:t>
      </w:r>
      <w:proofErr w:type="spellStart"/>
      <w:r w:rsidR="008764D1" w:rsidRPr="0027094C">
        <w:rPr>
          <w:rFonts w:eastAsia="Segoe UI"/>
          <w:i/>
          <w:color w:val="323130"/>
        </w:rPr>
        <w:t>Kriss</w:t>
      </w:r>
      <w:proofErr w:type="spellEnd"/>
      <w:r w:rsidR="008764D1" w:rsidRPr="0027094C">
        <w:rPr>
          <w:rFonts w:eastAsia="Segoe UI"/>
          <w:i/>
          <w:color w:val="323130"/>
        </w:rPr>
        <w:t xml:space="preserve"> </w:t>
      </w:r>
      <w:proofErr w:type="spellStart"/>
      <w:r w:rsidR="008764D1" w:rsidRPr="0027094C">
        <w:rPr>
          <w:rFonts w:eastAsia="Segoe UI"/>
          <w:i/>
          <w:color w:val="323130"/>
        </w:rPr>
        <w:t>Rromani</w:t>
      </w:r>
      <w:proofErr w:type="spellEnd"/>
      <w:r w:rsidRPr="0027094C">
        <w:rPr>
          <w:rFonts w:eastAsia="Segoe UI"/>
          <w:color w:val="323130"/>
        </w:rPr>
        <w:t>﻿ como sistema de justicia propia, garantizando su reconocimiento institucional y articulación efectiva con la justicia estatal.</w:t>
      </w:r>
    </w:p>
    <w:p w14:paraId="61458A8E" w14:textId="77777777" w:rsidR="006868FD" w:rsidRPr="00A61D1A" w:rsidRDefault="006868FD" w:rsidP="008764D1">
      <w:pPr>
        <w:rPr>
          <w:rFonts w:asciiTheme="minorHAnsi" w:eastAsiaTheme="minorHAnsi" w:hAnsiTheme="minorHAnsi" w:cstheme="minorBidi"/>
          <w:b/>
          <w:bCs/>
          <w:i/>
          <w:iCs/>
          <w:kern w:val="2"/>
          <w14:ligatures w14:val="standardContextual"/>
        </w:rPr>
      </w:pPr>
    </w:p>
    <w:p w14:paraId="5C5EA5A8" w14:textId="0A6106AE" w:rsidR="007E4205" w:rsidRPr="00025AA2" w:rsidRDefault="007E4205" w:rsidP="00A61D1A">
      <w:pPr>
        <w:pStyle w:val="Prrafodelista"/>
        <w:numPr>
          <w:ilvl w:val="0"/>
          <w:numId w:val="26"/>
        </w:numPr>
        <w:rPr>
          <w:b/>
          <w:bCs/>
          <w:i/>
          <w:iCs/>
        </w:rPr>
      </w:pPr>
      <w:r w:rsidRPr="00A61D1A">
        <w:rPr>
          <w:b/>
          <w:bCs/>
          <w:i/>
          <w:iCs/>
          <w:sz w:val="24"/>
          <w:szCs w:val="24"/>
        </w:rPr>
        <w:t>Educación intercultural y sensibilización</w:t>
      </w:r>
    </w:p>
    <w:p w14:paraId="4437EE24" w14:textId="77777777" w:rsidR="00025AA2" w:rsidRPr="00A61D1A" w:rsidRDefault="00025AA2" w:rsidP="00025AA2">
      <w:pPr>
        <w:pStyle w:val="Prrafodelista"/>
        <w:rPr>
          <w:b/>
          <w:bCs/>
          <w:i/>
          <w:iCs/>
        </w:rPr>
      </w:pPr>
    </w:p>
    <w:p w14:paraId="3605FB51" w14:textId="77777777" w:rsidR="007E4205" w:rsidRPr="0027094C" w:rsidRDefault="007E4205" w:rsidP="008764D1">
      <w:pPr>
        <w:rPr>
          <w:rFonts w:eastAsia="Segoe UI"/>
          <w:color w:val="323130"/>
        </w:rPr>
      </w:pPr>
      <w:r w:rsidRPr="0027094C">
        <w:rPr>
          <w:rFonts w:eastAsia="Segoe UI"/>
          <w:color w:val="323130"/>
        </w:rPr>
        <w:t xml:space="preserve">Implementar capacitaciones específicas dirigidas a docentes, directivos, funcionarios públicos y estudiantes para generar un conocimiento profundo sobre la identidad, cosmovisión y particularidades culturales </w:t>
      </w:r>
      <w:proofErr w:type="spellStart"/>
      <w:r w:rsidRPr="0027094C">
        <w:rPr>
          <w:rFonts w:eastAsia="Segoe UI"/>
          <w:color w:val="323130"/>
        </w:rPr>
        <w:t>Rrom</w:t>
      </w:r>
      <w:proofErr w:type="spellEnd"/>
      <w:r w:rsidRPr="0027094C">
        <w:rPr>
          <w:rFonts w:eastAsia="Segoe UI"/>
          <w:color w:val="323130"/>
        </w:rPr>
        <w:t>, con enfoque diferencial y respeto a la diversidad étnica.</w:t>
      </w:r>
    </w:p>
    <w:p w14:paraId="34BEF471" w14:textId="77777777" w:rsidR="006868FD" w:rsidRPr="0027094C" w:rsidRDefault="006868FD" w:rsidP="008764D1">
      <w:pPr>
        <w:rPr>
          <w:rFonts w:eastAsia="Segoe UI"/>
          <w:color w:val="323130"/>
        </w:rPr>
      </w:pPr>
    </w:p>
    <w:p w14:paraId="1E8731BD" w14:textId="77777777" w:rsidR="007E4205" w:rsidRPr="0027094C" w:rsidRDefault="007E4205" w:rsidP="008764D1">
      <w:pPr>
        <w:rPr>
          <w:rFonts w:eastAsia="Segoe UI"/>
          <w:color w:val="323130"/>
        </w:rPr>
      </w:pPr>
      <w:r w:rsidRPr="0027094C">
        <w:rPr>
          <w:rFonts w:eastAsia="Segoe UI"/>
          <w:color w:val="323130"/>
        </w:rPr>
        <w:t xml:space="preserve">Desarrollar e institucionalizar rutas educativas con enfoque intercultural que promuevan la inclusión, el respeto y la valoración de los estudiantes </w:t>
      </w:r>
      <w:proofErr w:type="spellStart"/>
      <w:r w:rsidRPr="0027094C">
        <w:rPr>
          <w:rFonts w:eastAsia="Segoe UI"/>
          <w:color w:val="323130"/>
        </w:rPr>
        <w:t>Rrom</w:t>
      </w:r>
      <w:proofErr w:type="spellEnd"/>
      <w:r w:rsidRPr="0027094C">
        <w:rPr>
          <w:rFonts w:eastAsia="Segoe UI"/>
          <w:color w:val="323130"/>
        </w:rPr>
        <w:t xml:space="preserve"> para combatir la desescolarización y el </w:t>
      </w:r>
      <w:proofErr w:type="spellStart"/>
      <w:r w:rsidRPr="0027094C">
        <w:rPr>
          <w:rFonts w:eastAsia="Segoe UI"/>
          <w:color w:val="323130"/>
        </w:rPr>
        <w:t>bullying</w:t>
      </w:r>
      <w:proofErr w:type="spellEnd"/>
      <w:r w:rsidRPr="0027094C">
        <w:rPr>
          <w:rFonts w:eastAsia="Segoe UI"/>
          <w:color w:val="323130"/>
        </w:rPr>
        <w:t>.</w:t>
      </w:r>
    </w:p>
    <w:p w14:paraId="4FBF8423" w14:textId="77777777" w:rsidR="006868FD" w:rsidRPr="0027094C" w:rsidRDefault="006868FD" w:rsidP="008764D1">
      <w:pPr>
        <w:rPr>
          <w:rFonts w:eastAsia="Segoe UI"/>
          <w:color w:val="323130"/>
        </w:rPr>
      </w:pPr>
    </w:p>
    <w:p w14:paraId="21DD49CE" w14:textId="3547F027" w:rsidR="006868FD" w:rsidRPr="00A61D1A" w:rsidRDefault="007E4205" w:rsidP="00A61D1A">
      <w:pPr>
        <w:pStyle w:val="Prrafodelista"/>
        <w:numPr>
          <w:ilvl w:val="0"/>
          <w:numId w:val="26"/>
        </w:numPr>
        <w:rPr>
          <w:rFonts w:eastAsia="Segoe UI"/>
          <w:b/>
          <w:bCs/>
          <w:i/>
          <w:iCs/>
          <w:color w:val="323130"/>
        </w:rPr>
      </w:pPr>
      <w:r w:rsidRPr="00A61D1A">
        <w:rPr>
          <w:rFonts w:eastAsia="Segoe UI"/>
          <w:b/>
          <w:bCs/>
          <w:i/>
          <w:iCs/>
          <w:color w:val="323130"/>
        </w:rPr>
        <w:t>Protección social y seguridad comunitaria</w:t>
      </w:r>
    </w:p>
    <w:p w14:paraId="6674B448" w14:textId="5E7C3DB6" w:rsidR="007E4205" w:rsidRPr="0027094C" w:rsidRDefault="007E4205" w:rsidP="008764D1">
      <w:pPr>
        <w:rPr>
          <w:rFonts w:eastAsia="Segoe UI"/>
          <w:color w:val="323130"/>
        </w:rPr>
      </w:pPr>
      <w:r w:rsidRPr="0027094C">
        <w:rPr>
          <w:rFonts w:eastAsia="Segoe UI"/>
          <w:color w:val="323130"/>
        </w:rPr>
        <w:t xml:space="preserve">Apoyar y fortalecer las prácticas de autocuidado, solidaridad y vigilancia interna dentro de la </w:t>
      </w:r>
      <w:proofErr w:type="spellStart"/>
      <w:r w:rsidR="003F1C1C" w:rsidRPr="003F1C1C">
        <w:rPr>
          <w:rFonts w:eastAsia="Segoe UI"/>
          <w:i/>
          <w:color w:val="323130"/>
        </w:rPr>
        <w:t>Kumpania</w:t>
      </w:r>
      <w:proofErr w:type="spellEnd"/>
      <w:r w:rsidRPr="0027094C">
        <w:rPr>
          <w:rFonts w:eastAsia="Segoe UI"/>
          <w:color w:val="323130"/>
        </w:rPr>
        <w:t xml:space="preserve"> como mecanismos básicos para la protección frente a amenazas externas y discriminación estructural.</w:t>
      </w:r>
    </w:p>
    <w:p w14:paraId="6360BA01" w14:textId="77777777" w:rsidR="006868FD" w:rsidRPr="0027094C" w:rsidRDefault="006868FD" w:rsidP="008764D1">
      <w:pPr>
        <w:rPr>
          <w:rFonts w:eastAsia="Segoe UI"/>
          <w:color w:val="323130"/>
        </w:rPr>
      </w:pPr>
    </w:p>
    <w:p w14:paraId="263517BB" w14:textId="77777777" w:rsidR="007E4205" w:rsidRPr="0027094C" w:rsidRDefault="007E4205" w:rsidP="008764D1">
      <w:pPr>
        <w:rPr>
          <w:rFonts w:eastAsia="Segoe UI"/>
          <w:color w:val="323130"/>
        </w:rPr>
      </w:pPr>
      <w:r w:rsidRPr="0027094C">
        <w:rPr>
          <w:rFonts w:eastAsia="Segoe UI"/>
          <w:color w:val="323130"/>
        </w:rPr>
        <w:t xml:space="preserve">Promover la articulación con las autoridades para mejorar la seguridad en los barrios donde reside la población </w:t>
      </w:r>
      <w:proofErr w:type="spellStart"/>
      <w:r w:rsidRPr="0027094C">
        <w:rPr>
          <w:rFonts w:eastAsia="Segoe UI"/>
          <w:color w:val="323130"/>
        </w:rPr>
        <w:t>Rrom</w:t>
      </w:r>
      <w:proofErr w:type="spellEnd"/>
      <w:r w:rsidRPr="0027094C">
        <w:rPr>
          <w:rFonts w:eastAsia="Segoe UI"/>
          <w:color w:val="323130"/>
        </w:rPr>
        <w:t>, así como para garantizar espacios públicos donde no existan discriminación ni violencia, facilitando el acceso y permanencia en espacios laborales, educativos y habitacionales.</w:t>
      </w:r>
    </w:p>
    <w:p w14:paraId="76BF4D8A" w14:textId="77777777" w:rsidR="00A61D1A" w:rsidRPr="0027094C" w:rsidRDefault="00A61D1A" w:rsidP="008764D1">
      <w:pPr>
        <w:rPr>
          <w:rFonts w:eastAsia="Segoe UI"/>
          <w:color w:val="323130"/>
        </w:rPr>
      </w:pPr>
    </w:p>
    <w:p w14:paraId="5DDC3826" w14:textId="6CB8DD5C" w:rsidR="007E4205" w:rsidRPr="00025AA2" w:rsidRDefault="007E4205" w:rsidP="00A61D1A">
      <w:pPr>
        <w:pStyle w:val="Prrafodelista"/>
        <w:numPr>
          <w:ilvl w:val="0"/>
          <w:numId w:val="26"/>
        </w:numPr>
        <w:rPr>
          <w:rFonts w:eastAsia="Segoe UI"/>
          <w:b/>
          <w:bCs/>
          <w:i/>
          <w:iCs/>
          <w:color w:val="323130"/>
        </w:rPr>
      </w:pPr>
      <w:r w:rsidRPr="00A61D1A">
        <w:rPr>
          <w:rFonts w:eastAsia="Segoe UI"/>
          <w:b/>
          <w:bCs/>
          <w:i/>
          <w:iCs/>
          <w:color w:val="323130"/>
          <w:sz w:val="24"/>
          <w:szCs w:val="24"/>
        </w:rPr>
        <w:t xml:space="preserve">Acceso a vivienda y </w:t>
      </w:r>
      <w:proofErr w:type="spellStart"/>
      <w:r w:rsidRPr="00A61D1A">
        <w:rPr>
          <w:rFonts w:eastAsia="Segoe UI"/>
          <w:b/>
          <w:bCs/>
          <w:i/>
          <w:iCs/>
          <w:color w:val="323130"/>
          <w:sz w:val="24"/>
          <w:szCs w:val="24"/>
        </w:rPr>
        <w:t>anti-discriminación</w:t>
      </w:r>
      <w:proofErr w:type="spellEnd"/>
    </w:p>
    <w:p w14:paraId="3DA854A4" w14:textId="77777777" w:rsidR="00025AA2" w:rsidRPr="00A61D1A" w:rsidRDefault="00025AA2" w:rsidP="00025AA2">
      <w:pPr>
        <w:pStyle w:val="Prrafodelista"/>
        <w:rPr>
          <w:rFonts w:eastAsia="Segoe UI"/>
          <w:b/>
          <w:bCs/>
          <w:i/>
          <w:iCs/>
          <w:color w:val="323130"/>
        </w:rPr>
      </w:pPr>
    </w:p>
    <w:p w14:paraId="6462F420" w14:textId="77777777" w:rsidR="007E4205" w:rsidRPr="0027094C" w:rsidRDefault="007E4205" w:rsidP="008764D1">
      <w:pPr>
        <w:rPr>
          <w:rFonts w:eastAsia="Segoe UI"/>
          <w:color w:val="323130"/>
        </w:rPr>
      </w:pPr>
      <w:r w:rsidRPr="0027094C">
        <w:rPr>
          <w:rFonts w:eastAsia="Segoe UI"/>
          <w:color w:val="323130"/>
        </w:rPr>
        <w:t>Impulsar políticas públicas y programas que eliminen las barreras para el acceso a la vivienda digna y segura, garantizando igualdad de oportunidades y sancionando prácticas discriminatorias en arrendamientos.</w:t>
      </w:r>
    </w:p>
    <w:p w14:paraId="0C2FF843" w14:textId="77777777" w:rsidR="006868FD" w:rsidRPr="0027094C" w:rsidRDefault="006868FD" w:rsidP="008764D1">
      <w:pPr>
        <w:rPr>
          <w:rFonts w:eastAsia="Segoe UI"/>
          <w:color w:val="323130"/>
        </w:rPr>
      </w:pPr>
    </w:p>
    <w:p w14:paraId="433C6629" w14:textId="4DEB59E1" w:rsidR="007E4205" w:rsidRPr="00A61D1A" w:rsidRDefault="007E4205" w:rsidP="00A61D1A">
      <w:pPr>
        <w:pStyle w:val="Prrafodelista"/>
        <w:numPr>
          <w:ilvl w:val="0"/>
          <w:numId w:val="26"/>
        </w:numPr>
        <w:rPr>
          <w:rFonts w:eastAsia="Segoe UI"/>
          <w:b/>
          <w:bCs/>
          <w:i/>
          <w:iCs/>
          <w:color w:val="323130"/>
        </w:rPr>
      </w:pPr>
      <w:r w:rsidRPr="00A61D1A">
        <w:rPr>
          <w:rFonts w:eastAsia="Segoe UI"/>
          <w:b/>
          <w:bCs/>
          <w:i/>
          <w:iCs/>
          <w:color w:val="323130"/>
          <w:sz w:val="24"/>
          <w:szCs w:val="24"/>
        </w:rPr>
        <w:t>Justicia y denuncia</w:t>
      </w:r>
    </w:p>
    <w:p w14:paraId="54363C01" w14:textId="77777777" w:rsidR="006868FD" w:rsidRPr="0027094C" w:rsidRDefault="006868FD" w:rsidP="008764D1">
      <w:pPr>
        <w:rPr>
          <w:rFonts w:eastAsia="Segoe UI"/>
          <w:b/>
          <w:bCs/>
          <w:i/>
          <w:iCs/>
          <w:color w:val="323130"/>
        </w:rPr>
      </w:pPr>
    </w:p>
    <w:p w14:paraId="7F281A5E" w14:textId="5B4F5584" w:rsidR="007E4205" w:rsidRPr="0027094C" w:rsidRDefault="007E4205" w:rsidP="008764D1">
      <w:pPr>
        <w:rPr>
          <w:rFonts w:eastAsia="Segoe UI"/>
          <w:color w:val="323130"/>
        </w:rPr>
      </w:pPr>
      <w:r w:rsidRPr="0027094C">
        <w:rPr>
          <w:rFonts w:eastAsia="Segoe UI"/>
          <w:color w:val="323130"/>
        </w:rPr>
        <w:t xml:space="preserve">Difundir y fortalecer el conocimiento sobre las rutas formales e informales para la denuncia y atención de casos de racismo y violencia, tanto al interior de la </w:t>
      </w:r>
      <w:proofErr w:type="spellStart"/>
      <w:r w:rsidR="003F1C1C" w:rsidRPr="003F1C1C">
        <w:rPr>
          <w:rFonts w:eastAsia="Segoe UI"/>
          <w:i/>
          <w:iCs/>
          <w:color w:val="323130"/>
        </w:rPr>
        <w:t>kumpania</w:t>
      </w:r>
      <w:proofErr w:type="spellEnd"/>
      <w:r w:rsidRPr="00A87290">
        <w:rPr>
          <w:rFonts w:eastAsia="Segoe UI"/>
          <w:i/>
          <w:iCs/>
          <w:color w:val="323130"/>
        </w:rPr>
        <w:t xml:space="preserve"> </w:t>
      </w:r>
      <w:r w:rsidRPr="0027094C">
        <w:rPr>
          <w:rFonts w:eastAsia="Segoe UI"/>
          <w:color w:val="323130"/>
        </w:rPr>
        <w:t>como en las instituciones estatales, generando mayor confianza en los mecanismos de justicia.</w:t>
      </w:r>
    </w:p>
    <w:p w14:paraId="4C29FBFB" w14:textId="77777777" w:rsidR="006868FD" w:rsidRPr="0027094C" w:rsidRDefault="006868FD" w:rsidP="008764D1">
      <w:pPr>
        <w:rPr>
          <w:rFonts w:eastAsia="Segoe UI"/>
          <w:color w:val="323130"/>
        </w:rPr>
      </w:pPr>
    </w:p>
    <w:p w14:paraId="4088826F" w14:textId="77777777" w:rsidR="007E4205" w:rsidRPr="0027094C" w:rsidRDefault="007E4205" w:rsidP="008764D1">
      <w:pPr>
        <w:rPr>
          <w:rFonts w:eastAsia="Segoe UI"/>
          <w:color w:val="323130"/>
        </w:rPr>
      </w:pPr>
      <w:r w:rsidRPr="0027094C">
        <w:rPr>
          <w:rFonts w:eastAsia="Segoe UI"/>
          <w:color w:val="323130"/>
        </w:rPr>
        <w:t xml:space="preserve">Formación dual para funcionarios y </w:t>
      </w:r>
      <w:proofErr w:type="spellStart"/>
      <w:r w:rsidRPr="0027094C">
        <w:rPr>
          <w:rFonts w:eastAsia="Segoe UI"/>
          <w:color w:val="323130"/>
        </w:rPr>
        <w:t>Rrom</w:t>
      </w:r>
      <w:proofErr w:type="spellEnd"/>
      <w:r w:rsidRPr="0027094C">
        <w:rPr>
          <w:rFonts w:eastAsia="Segoe UI"/>
          <w:color w:val="323130"/>
        </w:rPr>
        <w:t xml:space="preserve"> que permita construir canales de denuncia culturalmente pertinentes, accesibles y efectivos.</w:t>
      </w:r>
    </w:p>
    <w:p w14:paraId="0BBF156E" w14:textId="77777777" w:rsidR="006868FD" w:rsidRDefault="006868FD" w:rsidP="008764D1">
      <w:pPr>
        <w:rPr>
          <w:rFonts w:eastAsia="Segoe UI"/>
          <w:color w:val="323130"/>
        </w:rPr>
      </w:pPr>
    </w:p>
    <w:p w14:paraId="20FEE93A" w14:textId="77777777" w:rsidR="00CD344B" w:rsidRDefault="00CD344B" w:rsidP="008764D1">
      <w:pPr>
        <w:rPr>
          <w:rFonts w:eastAsia="Segoe UI"/>
          <w:color w:val="323130"/>
        </w:rPr>
      </w:pPr>
    </w:p>
    <w:p w14:paraId="14B47A50" w14:textId="77777777" w:rsidR="00CD344B" w:rsidRPr="0027094C" w:rsidRDefault="00CD344B" w:rsidP="008764D1">
      <w:pPr>
        <w:rPr>
          <w:rFonts w:eastAsia="Segoe UI"/>
          <w:color w:val="323130"/>
        </w:rPr>
      </w:pPr>
    </w:p>
    <w:p w14:paraId="5000A095" w14:textId="3D996ACE" w:rsidR="007E4205" w:rsidRPr="00A61D1A" w:rsidRDefault="007E4205" w:rsidP="00A61D1A">
      <w:pPr>
        <w:pStyle w:val="Prrafodelista"/>
        <w:numPr>
          <w:ilvl w:val="0"/>
          <w:numId w:val="26"/>
        </w:numPr>
        <w:rPr>
          <w:rFonts w:eastAsia="Segoe UI"/>
          <w:b/>
          <w:bCs/>
          <w:color w:val="323130"/>
        </w:rPr>
      </w:pPr>
      <w:r w:rsidRPr="00A61D1A">
        <w:rPr>
          <w:rFonts w:eastAsia="Segoe UI"/>
          <w:b/>
          <w:bCs/>
          <w:color w:val="323130"/>
          <w:sz w:val="24"/>
          <w:szCs w:val="24"/>
        </w:rPr>
        <w:t>Inclusión multisectorial</w:t>
      </w:r>
    </w:p>
    <w:p w14:paraId="42370A76" w14:textId="77777777" w:rsidR="006868FD" w:rsidRPr="0027094C" w:rsidRDefault="006868FD" w:rsidP="008764D1">
      <w:pPr>
        <w:rPr>
          <w:rFonts w:eastAsia="Segoe UI"/>
          <w:b/>
          <w:bCs/>
          <w:color w:val="323130"/>
        </w:rPr>
      </w:pPr>
    </w:p>
    <w:p w14:paraId="431D602D" w14:textId="1EF15EBA" w:rsidR="007E4205" w:rsidRDefault="007E4205" w:rsidP="008764D1">
      <w:pPr>
        <w:rPr>
          <w:rFonts w:eastAsia="Segoe UI"/>
          <w:color w:val="323130"/>
        </w:rPr>
      </w:pPr>
      <w:r w:rsidRPr="0027094C">
        <w:rPr>
          <w:rFonts w:eastAsia="Segoe UI"/>
          <w:color w:val="323130"/>
        </w:rPr>
        <w:t>Promover un enfoque multisectorial que involucre a diversas instituciones públicas y privadas, como académicas</w:t>
      </w:r>
      <w:r w:rsidR="00FF437C">
        <w:rPr>
          <w:rFonts w:eastAsia="Segoe UI"/>
          <w:color w:val="323130"/>
        </w:rPr>
        <w:t>,</w:t>
      </w:r>
      <w:r w:rsidRPr="0027094C">
        <w:rPr>
          <w:rFonts w:eastAsia="Segoe UI"/>
          <w:color w:val="323130"/>
        </w:rPr>
        <w:t xml:space="preserve"> para sensibilizar y socializar la realidad cultural del pueblo </w:t>
      </w:r>
      <w:proofErr w:type="spellStart"/>
      <w:r w:rsidRPr="0027094C">
        <w:rPr>
          <w:rFonts w:eastAsia="Segoe UI"/>
          <w:color w:val="323130"/>
        </w:rPr>
        <w:t>Rrom</w:t>
      </w:r>
      <w:proofErr w:type="spellEnd"/>
      <w:r w:rsidRPr="0027094C">
        <w:rPr>
          <w:rFonts w:eastAsia="Segoe UI"/>
          <w:color w:val="323130"/>
        </w:rPr>
        <w:t>, integrando a la Secretaría de Educación, entidades de salud, cultura y seguridad en acciones coordinadas que generen impacto positivo y sostenible.</w:t>
      </w:r>
    </w:p>
    <w:p w14:paraId="4AA683BB" w14:textId="77777777" w:rsidR="00976D10" w:rsidRPr="0027094C" w:rsidRDefault="00976D10" w:rsidP="008764D1">
      <w:pPr>
        <w:rPr>
          <w:rFonts w:eastAsia="Segoe UI"/>
          <w:color w:val="323130"/>
        </w:rPr>
      </w:pPr>
    </w:p>
    <w:p w14:paraId="58FF7557" w14:textId="77777777" w:rsidR="007E4205" w:rsidRPr="0027094C" w:rsidRDefault="007E4205" w:rsidP="008764D1">
      <w:pPr>
        <w:rPr>
          <w:rFonts w:eastAsia="Segoe UI"/>
          <w:color w:val="323130"/>
        </w:rPr>
      </w:pPr>
      <w:r w:rsidRPr="0027094C">
        <w:rPr>
          <w:rFonts w:eastAsia="Segoe UI"/>
          <w:color w:val="323130"/>
        </w:rPr>
        <w:t xml:space="preserve">Estas estrategias apuntan a transformar tanto las condiciones estructurales como las percepciones sociales, para avanzar hacia la igualdad real, la cohesión social, la protección efectiva de derechos y la valorización plena del pueblo </w:t>
      </w:r>
      <w:proofErr w:type="spellStart"/>
      <w:r w:rsidRPr="0027094C">
        <w:rPr>
          <w:rFonts w:eastAsia="Segoe UI"/>
          <w:color w:val="323130"/>
        </w:rPr>
        <w:t>Rrom</w:t>
      </w:r>
      <w:proofErr w:type="spellEnd"/>
      <w:r w:rsidRPr="0027094C">
        <w:rPr>
          <w:rFonts w:eastAsia="Segoe UI"/>
          <w:color w:val="323130"/>
        </w:rPr>
        <w:t>﻿, tanto en Bogotá como en un marco global.</w:t>
      </w:r>
    </w:p>
    <w:p w14:paraId="14FC5CED" w14:textId="77777777" w:rsidR="006868FD" w:rsidRPr="0027094C" w:rsidRDefault="006868FD" w:rsidP="008764D1">
      <w:pPr>
        <w:rPr>
          <w:rFonts w:eastAsia="Segoe UI"/>
          <w:color w:val="323130"/>
        </w:rPr>
      </w:pPr>
    </w:p>
    <w:p w14:paraId="7B4C2CD4" w14:textId="7E6EDAF6" w:rsidR="007E4205" w:rsidRPr="0027094C" w:rsidRDefault="007E4205" w:rsidP="008764D1">
      <w:pPr>
        <w:rPr>
          <w:rFonts w:eastAsia="Segoe UI"/>
          <w:color w:val="323130"/>
        </w:rPr>
      </w:pPr>
      <w:r w:rsidRPr="0027094C">
        <w:rPr>
          <w:rFonts w:eastAsia="Segoe UI"/>
          <w:color w:val="323130"/>
        </w:rPr>
        <w:t xml:space="preserve">Este programa debe orientarse a fortalecer sus competencias para reconocer, respetar y proteger la diversidad cultural y los sistemas normativos propios, garantizando así la efectiva aplicación del pluralismo jurídico y la salvaguardia de los derechos fundamentales de la </w:t>
      </w:r>
      <w:proofErr w:type="spellStart"/>
      <w:r w:rsidR="003F1C1C" w:rsidRPr="003F1C1C">
        <w:rPr>
          <w:rFonts w:eastAsia="Segoe UI"/>
          <w:i/>
          <w:color w:val="323130"/>
        </w:rPr>
        <w:t>kumpania</w:t>
      </w:r>
      <w:proofErr w:type="spellEnd"/>
      <w:r w:rsidRPr="0027094C">
        <w:rPr>
          <w:rFonts w:eastAsia="Segoe UI"/>
          <w:color w:val="323130"/>
        </w:rPr>
        <w:t xml:space="preserve"> en el ejercicio de sus funciones.</w:t>
      </w:r>
    </w:p>
    <w:p w14:paraId="6AD611DF" w14:textId="77777777" w:rsidR="006868FD" w:rsidRPr="0027094C" w:rsidRDefault="006868FD" w:rsidP="008764D1">
      <w:pPr>
        <w:rPr>
          <w:rFonts w:eastAsia="Segoe UI"/>
          <w:color w:val="323130"/>
        </w:rPr>
      </w:pPr>
    </w:p>
    <w:p w14:paraId="3460C5DD" w14:textId="77777777" w:rsidR="007E4205" w:rsidRPr="0027094C" w:rsidRDefault="007E4205" w:rsidP="008764D1">
      <w:pPr>
        <w:rPr>
          <w:rFonts w:eastAsia="Segoe UI"/>
          <w:color w:val="323130"/>
        </w:rPr>
      </w:pPr>
      <w:r w:rsidRPr="0027094C">
        <w:rPr>
          <w:rFonts w:eastAsia="Segoe UI"/>
          <w:color w:val="323130"/>
        </w:rPr>
        <w:t>En este caso se tiene como resultado de los grupos focales lo siguiente:</w:t>
      </w:r>
    </w:p>
    <w:p w14:paraId="78356197" w14:textId="77777777" w:rsidR="006868FD" w:rsidRPr="0027094C" w:rsidRDefault="006868FD" w:rsidP="008764D1">
      <w:pPr>
        <w:rPr>
          <w:rFonts w:eastAsia="Segoe UI"/>
          <w:color w:val="323130"/>
        </w:rPr>
      </w:pPr>
    </w:p>
    <w:p w14:paraId="7F938B12" w14:textId="77777777" w:rsidR="007E4205" w:rsidRPr="0027094C" w:rsidRDefault="007E4205" w:rsidP="0027094C">
      <w:pPr>
        <w:ind w:left="567"/>
        <w:rPr>
          <w:rFonts w:eastAsia="Segoe UI"/>
          <w:i/>
          <w:iCs/>
          <w:color w:val="323130"/>
          <w:sz w:val="22"/>
          <w:szCs w:val="22"/>
        </w:rPr>
      </w:pPr>
      <w:r w:rsidRPr="0027094C">
        <w:rPr>
          <w:rFonts w:eastAsia="Segoe UI"/>
          <w:i/>
          <w:iCs/>
          <w:color w:val="323130"/>
          <w:sz w:val="22"/>
          <w:szCs w:val="22"/>
        </w:rPr>
        <w:t xml:space="preserve">yo opino frente a eso es que hay veces el temor, porque siempre que hay denuncias o algo, pues el pueblo gitano mira para dónde, más bien es desaparecerse. Por lo menos la mujer cuando se siente como en esa cuestión de demandas uno, trata es como de huirle a eso uno, por el desconocimiento a muchos derechos, las mujeres, más bien de mira cómo desaparecer como frente a cuando el bienestar familiar dice que le van a quitar los hijos. ¿Entonces, qué hace la mujer gitana? Se defiende y más bien se va de la </w:t>
      </w:r>
      <w:r w:rsidRPr="0027094C">
        <w:rPr>
          <w:rFonts w:eastAsia="Segoe UI"/>
          <w:i/>
          <w:iCs/>
          <w:color w:val="323130"/>
          <w:sz w:val="22"/>
          <w:szCs w:val="22"/>
        </w:rPr>
        <w:lastRenderedPageBreak/>
        <w:t>ciudad o se va para un pueblo que no sepan que ella es gitana, o algo para proteger a sus hijos, o sea, ahí me parece muy importante, es que la mujer yo hablo para las mujeres frente a la mujer que ella protege mucho. A su familia, a sus hijos, entonces.</w:t>
      </w:r>
    </w:p>
    <w:p w14:paraId="5A4B1EEF" w14:textId="77777777" w:rsidR="007E4205" w:rsidRPr="0027094C" w:rsidRDefault="007E4205" w:rsidP="0027094C">
      <w:pPr>
        <w:ind w:left="567"/>
        <w:rPr>
          <w:rFonts w:eastAsia="Segoe UI"/>
          <w:i/>
          <w:iCs/>
          <w:color w:val="323130"/>
          <w:sz w:val="22"/>
          <w:szCs w:val="22"/>
        </w:rPr>
      </w:pPr>
      <w:r w:rsidRPr="0027094C">
        <w:rPr>
          <w:rFonts w:eastAsia="Segoe UI"/>
          <w:i/>
          <w:iCs/>
          <w:color w:val="323130"/>
          <w:sz w:val="22"/>
          <w:szCs w:val="22"/>
        </w:rPr>
        <w:br/>
        <w:t>Pues cuando se ve frente a estas demandas, más bien el pueblo gitano trata, es como de huir, mirar qué hacer, pero las instituciones no entienden que hacen un daño.</w:t>
      </w:r>
    </w:p>
    <w:p w14:paraId="3CEA390A" w14:textId="77777777" w:rsidR="00025AA2" w:rsidRDefault="00025AA2" w:rsidP="00C978E2">
      <w:pPr>
        <w:rPr>
          <w:rFonts w:eastAsiaTheme="majorEastAsia"/>
          <w:b/>
          <w:bCs/>
          <w:color w:val="A61526" w:themeColor="accent1" w:themeShade="BF"/>
        </w:rPr>
      </w:pPr>
    </w:p>
    <w:p w14:paraId="607EB794" w14:textId="27DF4F19" w:rsidR="00C978E2" w:rsidRPr="0027094C" w:rsidRDefault="00C978E2" w:rsidP="00C978E2">
      <w:pPr>
        <w:rPr>
          <w:rFonts w:eastAsiaTheme="majorEastAsia"/>
          <w:b/>
          <w:bCs/>
          <w:color w:val="A61526" w:themeColor="accent1" w:themeShade="BF"/>
        </w:rPr>
      </w:pPr>
      <w:r w:rsidRPr="0027094C">
        <w:rPr>
          <w:rFonts w:eastAsiaTheme="majorEastAsia"/>
          <w:b/>
          <w:bCs/>
          <w:color w:val="A61526" w:themeColor="accent1" w:themeShade="BF"/>
        </w:rPr>
        <w:t xml:space="preserve">Relación con la fuerza pública </w:t>
      </w:r>
    </w:p>
    <w:p w14:paraId="7C674336" w14:textId="77777777" w:rsidR="00C978E2" w:rsidRPr="0027094C" w:rsidRDefault="00C978E2" w:rsidP="008764D1">
      <w:pPr>
        <w:rPr>
          <w:rFonts w:eastAsia="Segoe UI"/>
          <w:i/>
          <w:iCs/>
          <w:color w:val="323130"/>
          <w:sz w:val="22"/>
          <w:szCs w:val="22"/>
        </w:rPr>
      </w:pPr>
    </w:p>
    <w:p w14:paraId="0EEE9829" w14:textId="27144E40" w:rsidR="007E4205" w:rsidRPr="0027094C" w:rsidRDefault="007E4205" w:rsidP="008764D1">
      <w:pPr>
        <w:rPr>
          <w:rFonts w:eastAsia="Segoe UI"/>
          <w:color w:val="323130"/>
        </w:rPr>
      </w:pPr>
      <w:r w:rsidRPr="0027094C">
        <w:rPr>
          <w:rFonts w:eastAsia="Segoe UI"/>
          <w:color w:val="323130"/>
        </w:rPr>
        <w:t xml:space="preserve">La </w:t>
      </w:r>
      <w:proofErr w:type="spellStart"/>
      <w:r w:rsidR="003F1C1C" w:rsidRPr="003F1C1C">
        <w:rPr>
          <w:rFonts w:eastAsia="Segoe UI"/>
          <w:i/>
          <w:color w:val="323130"/>
        </w:rPr>
        <w:t>kumpania</w:t>
      </w:r>
      <w:proofErr w:type="spellEnd"/>
      <w:r w:rsidRPr="0027094C">
        <w:rPr>
          <w:rFonts w:eastAsia="Segoe UI"/>
          <w:color w:val="323130"/>
        </w:rPr>
        <w:t xml:space="preserve"> inicia su interacción con el Estado primordialmente a través de la policía, con la cual se registra un alto nivel de desconfianza debido a un historial sistemático de trato desigual, discriminatorio y abusivo. Esta relación ha estado marcada por prácticas institucionales que perpetúan el racismo y los estigmas sociales, posicionando al pueblo </w:t>
      </w:r>
      <w:proofErr w:type="spellStart"/>
      <w:r w:rsidRPr="0027094C">
        <w:rPr>
          <w:rFonts w:eastAsia="Segoe UI"/>
          <w:color w:val="323130"/>
        </w:rPr>
        <w:t>Rrom</w:t>
      </w:r>
      <w:proofErr w:type="spellEnd"/>
      <w:r w:rsidRPr="0027094C">
        <w:rPr>
          <w:rFonts w:eastAsia="Segoe UI"/>
          <w:color w:val="323130"/>
        </w:rPr>
        <w:t xml:space="preserve"> como un grupo asociado a conductas negativas o problemáticas sociales, lo cual profundiza su exclusión y vulnerabilidad. </w:t>
      </w:r>
    </w:p>
    <w:p w14:paraId="2191E9FE" w14:textId="77777777" w:rsidR="006868FD" w:rsidRPr="0027094C" w:rsidRDefault="007E4205" w:rsidP="008764D1">
      <w:pPr>
        <w:rPr>
          <w:rFonts w:eastAsia="Segoe UI"/>
          <w:color w:val="323130"/>
        </w:rPr>
      </w:pPr>
      <w:r w:rsidRPr="0027094C">
        <w:rPr>
          <w:rFonts w:eastAsia="Segoe UI"/>
          <w:color w:val="323130"/>
        </w:rPr>
        <w:t xml:space="preserve">Aunque actualmente se han logrado avances en la construcción pedagógica de un acercamiento hacia otras instancias estatales, esta desconfianza persiste y tiende a generalizarse hacia todas las acciones del Estado, dificultando la interculturalidad efectiva y el acceso a derechos. </w:t>
      </w:r>
    </w:p>
    <w:p w14:paraId="717D5B48" w14:textId="77777777" w:rsidR="006868FD" w:rsidRPr="0027094C" w:rsidRDefault="006868FD" w:rsidP="008764D1">
      <w:pPr>
        <w:rPr>
          <w:rFonts w:eastAsia="Segoe UI"/>
          <w:color w:val="323130"/>
        </w:rPr>
      </w:pPr>
    </w:p>
    <w:p w14:paraId="72500E7F" w14:textId="2356E81E" w:rsidR="007E4205" w:rsidRPr="0027094C" w:rsidRDefault="007E4205" w:rsidP="008764D1">
      <w:pPr>
        <w:rPr>
          <w:rFonts w:eastAsia="Segoe UI"/>
          <w:color w:val="323130"/>
        </w:rPr>
      </w:pPr>
      <w:r w:rsidRPr="0027094C">
        <w:rPr>
          <w:rFonts w:eastAsia="Segoe UI"/>
          <w:color w:val="323130"/>
        </w:rPr>
        <w:t xml:space="preserve">La continuidad de conductas racistas y discriminatorias, manifiestas en el maltrato institucional, agrava la exclusión estructural y requiere de políticas públicas que promuevan el respeto, la igualdad y la eliminación de prácticas estigmatizantes frente a la </w:t>
      </w:r>
      <w:proofErr w:type="spellStart"/>
      <w:r w:rsidR="003F1C1C" w:rsidRPr="003F1C1C">
        <w:rPr>
          <w:rFonts w:eastAsia="Segoe UI"/>
          <w:i/>
          <w:color w:val="323130"/>
        </w:rPr>
        <w:t>kumpania</w:t>
      </w:r>
      <w:proofErr w:type="spellEnd"/>
      <w:r w:rsidRPr="0027094C">
        <w:rPr>
          <w:rFonts w:eastAsia="Segoe UI"/>
          <w:color w:val="323130"/>
        </w:rPr>
        <w:t>.</w:t>
      </w:r>
    </w:p>
    <w:p w14:paraId="2F021413" w14:textId="77777777" w:rsidR="006868FD" w:rsidRPr="0027094C" w:rsidRDefault="006868FD" w:rsidP="008764D1">
      <w:pPr>
        <w:rPr>
          <w:rFonts w:eastAsia="Segoe UI"/>
          <w:color w:val="323130"/>
        </w:rPr>
      </w:pPr>
    </w:p>
    <w:p w14:paraId="7FC83345" w14:textId="030D4FB7" w:rsidR="007E4205" w:rsidRPr="0027094C" w:rsidRDefault="007E4205" w:rsidP="008764D1">
      <w:pPr>
        <w:rPr>
          <w:rFonts w:eastAsia="Segoe UI"/>
          <w:color w:val="323130"/>
        </w:rPr>
      </w:pPr>
      <w:r w:rsidRPr="0027094C">
        <w:rPr>
          <w:rFonts w:eastAsia="Segoe UI"/>
          <w:color w:val="323130"/>
        </w:rPr>
        <w:t xml:space="preserve">Se constató que numerosos integrantes de la </w:t>
      </w:r>
      <w:proofErr w:type="spellStart"/>
      <w:r w:rsidR="003F1C1C" w:rsidRPr="003F1C1C">
        <w:rPr>
          <w:rFonts w:eastAsia="Segoe UI"/>
          <w:i/>
          <w:color w:val="323130"/>
        </w:rPr>
        <w:t>kumpania</w:t>
      </w:r>
      <w:proofErr w:type="spellEnd"/>
      <w:r w:rsidRPr="0027094C">
        <w:rPr>
          <w:rFonts w:eastAsia="Segoe UI"/>
          <w:color w:val="323130"/>
        </w:rPr>
        <w:t xml:space="preserve"> de Bogotá desconocen sus derechos ciudadanos, lo cual los expone a acciones violentas, así como a </w:t>
      </w:r>
      <w:r w:rsidRPr="0027094C">
        <w:rPr>
          <w:rFonts w:eastAsia="Segoe UI"/>
          <w:color w:val="323130"/>
        </w:rPr>
        <w:lastRenderedPageBreak/>
        <w:t xml:space="preserve">experiencias de racismo y discriminación. En respuesta a esta problemática, se ha establecido un marco normativo con un enfoque diferencial para el pueblo </w:t>
      </w:r>
      <w:proofErr w:type="spellStart"/>
      <w:r w:rsidRPr="0027094C">
        <w:rPr>
          <w:rFonts w:eastAsia="Segoe UI"/>
          <w:color w:val="323130"/>
        </w:rPr>
        <w:t>Rrom</w:t>
      </w:r>
      <w:proofErr w:type="spellEnd"/>
      <w:r w:rsidRPr="0027094C">
        <w:rPr>
          <w:rFonts w:eastAsia="Segoe UI"/>
          <w:color w:val="323130"/>
        </w:rPr>
        <w:t>, que contribuye significativamente a garantizar protecciones concretas y el reconocimiento cultural de esta población.</w:t>
      </w:r>
    </w:p>
    <w:p w14:paraId="02D635EF" w14:textId="77777777" w:rsidR="006868FD" w:rsidRPr="0027094C" w:rsidRDefault="006868FD" w:rsidP="008764D1">
      <w:pPr>
        <w:rPr>
          <w:rFonts w:eastAsia="Segoe UI"/>
          <w:color w:val="323130"/>
        </w:rPr>
      </w:pPr>
    </w:p>
    <w:p w14:paraId="3E63D042" w14:textId="77777777" w:rsidR="007E4205" w:rsidRPr="0027094C" w:rsidRDefault="007E4205" w:rsidP="008764D1">
      <w:pPr>
        <w:rPr>
          <w:rFonts w:eastAsia="Segoe UI"/>
          <w:color w:val="323130"/>
        </w:rPr>
      </w:pPr>
      <w:r w:rsidRPr="0027094C">
        <w:rPr>
          <w:rFonts w:eastAsia="Segoe UI"/>
          <w:color w:val="323130"/>
        </w:rPr>
        <w:t xml:space="preserve">Este marco de derechos diferencial es un instrumento clave que fortalece las garantías para la protección de los pueblos </w:t>
      </w:r>
      <w:proofErr w:type="spellStart"/>
      <w:r w:rsidRPr="0027094C">
        <w:rPr>
          <w:rFonts w:eastAsia="Segoe UI"/>
          <w:color w:val="323130"/>
        </w:rPr>
        <w:t>Rrom</w:t>
      </w:r>
      <w:proofErr w:type="spellEnd"/>
      <w:r w:rsidRPr="0027094C">
        <w:rPr>
          <w:rFonts w:eastAsia="Segoe UI"/>
          <w:color w:val="323130"/>
        </w:rPr>
        <w:t>, promoviendo el respeto a su identidad cultural y la equidad en el acceso a sus derechos fundamentales.</w:t>
      </w:r>
    </w:p>
    <w:p w14:paraId="168D5016" w14:textId="77777777" w:rsidR="006868FD" w:rsidRPr="0027094C" w:rsidRDefault="006868FD" w:rsidP="008764D1">
      <w:pPr>
        <w:rPr>
          <w:rFonts w:eastAsia="Segoe UI"/>
          <w:color w:val="323130"/>
        </w:rPr>
      </w:pPr>
    </w:p>
    <w:p w14:paraId="163946ED" w14:textId="77777777" w:rsidR="007E4205" w:rsidRPr="0027094C" w:rsidRDefault="007E4205" w:rsidP="008764D1">
      <w:pPr>
        <w:rPr>
          <w:rFonts w:eastAsia="Segoe UI"/>
          <w:color w:val="323130"/>
        </w:rPr>
      </w:pPr>
      <w:r w:rsidRPr="0027094C">
        <w:rPr>
          <w:rFonts w:eastAsia="Segoe UI"/>
          <w:color w:val="323130"/>
        </w:rPr>
        <w:t xml:space="preserve">Se destaca que, en relación con los miembros de la fuerza pública, existe un patrón persistente de racismo tanto de forma directa como indirecta hacia integrantes del pueblo </w:t>
      </w:r>
      <w:proofErr w:type="spellStart"/>
      <w:r w:rsidRPr="0027094C">
        <w:rPr>
          <w:rFonts w:eastAsia="Segoe UI"/>
          <w:color w:val="323130"/>
        </w:rPr>
        <w:t>Rrom</w:t>
      </w:r>
      <w:proofErr w:type="spellEnd"/>
      <w:r w:rsidRPr="0027094C">
        <w:rPr>
          <w:rFonts w:eastAsia="Segoe UI"/>
          <w:color w:val="323130"/>
        </w:rPr>
        <w:t xml:space="preserve">. Según las fuentes consultadas, esta discriminación se manifiesta en comportamientos específicos, tales como la eliminación de puestos de venta ambulante a personas identificadas como gitanas. Asimismo, se reporta que mujeres </w:t>
      </w:r>
      <w:proofErr w:type="spellStart"/>
      <w:r w:rsidRPr="0027094C">
        <w:rPr>
          <w:rFonts w:eastAsia="Segoe UI"/>
          <w:color w:val="323130"/>
        </w:rPr>
        <w:t>Rrom</w:t>
      </w:r>
      <w:proofErr w:type="spellEnd"/>
      <w:r w:rsidRPr="0027094C">
        <w:rPr>
          <w:rFonts w:eastAsia="Segoe UI"/>
          <w:color w:val="323130"/>
        </w:rPr>
        <w:t xml:space="preserve"> han sido objeto de persecución en centros comerciales y han sido expulsadas de plazas de mercado, evidenciando prácticas sistemáticas de exclusión y trato diferenciado basadas en su pertenencia cultural.</w:t>
      </w:r>
    </w:p>
    <w:p w14:paraId="08EEBEB8" w14:textId="77777777" w:rsidR="006868FD" w:rsidRPr="0027094C" w:rsidRDefault="006868FD" w:rsidP="008764D1">
      <w:pPr>
        <w:rPr>
          <w:rFonts w:eastAsia="Segoe UI"/>
          <w:color w:val="323130"/>
        </w:rPr>
      </w:pPr>
    </w:p>
    <w:p w14:paraId="2E62A87F" w14:textId="1084D02A" w:rsidR="007E4205" w:rsidRPr="0027094C" w:rsidRDefault="007E4205" w:rsidP="008764D1">
      <w:pPr>
        <w:rPr>
          <w:rFonts w:eastAsia="Segoe UI"/>
          <w:color w:val="323130"/>
        </w:rPr>
      </w:pPr>
      <w:r w:rsidRPr="0027094C">
        <w:rPr>
          <w:rFonts w:eastAsia="Segoe UI"/>
          <w:color w:val="323130"/>
        </w:rPr>
        <w:t xml:space="preserve">Es imperativo que, mediante la aplicación de leyes, normas y acciones afirmativas, las instituciones asuman el rol de garantes efectivos de los derechos fundamentales y colectivos del pueblo </w:t>
      </w:r>
      <w:proofErr w:type="spellStart"/>
      <w:r w:rsidRPr="0027094C">
        <w:rPr>
          <w:rFonts w:eastAsia="Segoe UI"/>
          <w:color w:val="323130"/>
        </w:rPr>
        <w:t>Rrom</w:t>
      </w:r>
      <w:proofErr w:type="spellEnd"/>
      <w:r w:rsidRPr="0027094C">
        <w:rPr>
          <w:rFonts w:eastAsia="Segoe UI"/>
          <w:color w:val="323130"/>
        </w:rPr>
        <w:t xml:space="preserve">. Este compromiso debe desarrollarse en concordancia con la Constitución y los marcos legales específicos establecidos para la protección y reconocimiento de </w:t>
      </w:r>
      <w:r w:rsidR="00A87290">
        <w:rPr>
          <w:rFonts w:eastAsia="Segoe UI"/>
          <w:color w:val="323130"/>
        </w:rPr>
        <w:t>este pueblo étnico</w:t>
      </w:r>
      <w:r w:rsidRPr="0027094C">
        <w:rPr>
          <w:rFonts w:eastAsia="Segoe UI"/>
          <w:color w:val="323130"/>
        </w:rPr>
        <w:t>, asegurando su pleno acceso y ejercicio efectivo de dichos derechos</w:t>
      </w:r>
      <w:r w:rsidR="006868FD" w:rsidRPr="0027094C">
        <w:rPr>
          <w:rFonts w:eastAsia="Segoe UI"/>
          <w:color w:val="323130"/>
        </w:rPr>
        <w:t>.</w:t>
      </w:r>
    </w:p>
    <w:p w14:paraId="02EF52D8" w14:textId="77777777" w:rsidR="005F0E20" w:rsidRDefault="005F0E20" w:rsidP="008764D1"/>
    <w:p w14:paraId="23B171CA" w14:textId="77777777" w:rsidR="00CD344B" w:rsidRDefault="00CD344B" w:rsidP="008764D1"/>
    <w:p w14:paraId="323B84DE" w14:textId="77777777" w:rsidR="00CD344B" w:rsidRPr="0027094C" w:rsidRDefault="00CD344B" w:rsidP="008764D1"/>
    <w:p w14:paraId="432A8A49" w14:textId="04647D7F" w:rsidR="00CE4F28" w:rsidRPr="0027094C" w:rsidRDefault="005F6402" w:rsidP="008764D1">
      <w:pPr>
        <w:rPr>
          <w:rFonts w:eastAsiaTheme="majorEastAsia"/>
          <w:b/>
          <w:bCs/>
          <w:color w:val="A61526" w:themeColor="accent1" w:themeShade="BF"/>
          <w:sz w:val="28"/>
          <w:szCs w:val="28"/>
        </w:rPr>
      </w:pPr>
      <w:r w:rsidRPr="0027094C">
        <w:rPr>
          <w:rFonts w:eastAsiaTheme="majorEastAsia"/>
          <w:b/>
          <w:bCs/>
          <w:color w:val="A61526" w:themeColor="accent1" w:themeShade="BF"/>
          <w:sz w:val="28"/>
          <w:szCs w:val="28"/>
        </w:rPr>
        <w:lastRenderedPageBreak/>
        <w:t>Oferta institucional</w:t>
      </w:r>
    </w:p>
    <w:p w14:paraId="297F21F1" w14:textId="77777777" w:rsidR="005F6402" w:rsidRDefault="005F6402" w:rsidP="008764D1">
      <w:pPr>
        <w:rPr>
          <w:rFonts w:eastAsiaTheme="majorEastAsia"/>
          <w:b/>
          <w:bCs/>
          <w:color w:val="A61526" w:themeColor="accent1" w:themeShade="BF"/>
          <w:sz w:val="28"/>
          <w:szCs w:val="28"/>
        </w:rPr>
      </w:pPr>
    </w:p>
    <w:p w14:paraId="29F24E1E" w14:textId="608CCBBF" w:rsidR="00F761AF" w:rsidRDefault="00F761AF" w:rsidP="00F761AF">
      <w:pPr>
        <w:pStyle w:val="NormalWeb"/>
        <w:spacing w:before="0" w:beforeAutospacing="0" w:after="0" w:afterAutospacing="0"/>
        <w:rPr>
          <w:rFonts w:cs="Segoe UI"/>
        </w:rPr>
      </w:pPr>
      <w:r w:rsidRPr="00F761AF">
        <w:rPr>
          <w:rFonts w:cs="Segoe UI"/>
        </w:rPr>
        <w:t>En el marco de la convivencia para r</w:t>
      </w:r>
      <w:r w:rsidRPr="00F761AF">
        <w:rPr>
          <w:rFonts w:cs="Segoe UI"/>
        </w:rPr>
        <w:t xml:space="preserve">econocer los programas, mecanismos y estrategias existentes para fortalecer la convivencia y prevenir actos de discriminación racial, estigmatización o exclusión de la población </w:t>
      </w:r>
      <w:proofErr w:type="spellStart"/>
      <w:r w:rsidRPr="00F761AF">
        <w:rPr>
          <w:rFonts w:cs="Segoe UI"/>
        </w:rPr>
        <w:t>Rrom</w:t>
      </w:r>
      <w:proofErr w:type="spellEnd"/>
      <w:r w:rsidRPr="00F761AF">
        <w:rPr>
          <w:rFonts w:cs="Segoe UI"/>
        </w:rPr>
        <w:t>.</w:t>
      </w:r>
    </w:p>
    <w:p w14:paraId="1FB5E5E3" w14:textId="77777777" w:rsidR="00F761AF" w:rsidRPr="00F761AF" w:rsidRDefault="00F761AF" w:rsidP="00F761AF">
      <w:pPr>
        <w:pStyle w:val="NormalWeb"/>
        <w:spacing w:before="0" w:beforeAutospacing="0" w:after="0" w:afterAutospacing="0"/>
        <w:rPr>
          <w:rFonts w:cs="Segoe UI"/>
        </w:rPr>
      </w:pPr>
    </w:p>
    <w:p w14:paraId="16DFB119" w14:textId="76B737C8" w:rsidR="00F761AF" w:rsidRDefault="00F761AF" w:rsidP="00F761AF">
      <w:pPr>
        <w:pStyle w:val="NormalWeb"/>
        <w:spacing w:before="0" w:beforeAutospacing="0" w:after="0" w:afterAutospacing="0"/>
        <w:rPr>
          <w:rFonts w:cs="Segoe UI"/>
        </w:rPr>
      </w:pPr>
      <w:r w:rsidRPr="00F761AF">
        <w:rPr>
          <w:rFonts w:cs="Segoe UI"/>
        </w:rPr>
        <w:t xml:space="preserve">Las </w:t>
      </w:r>
      <w:r w:rsidRPr="00F761AF">
        <w:rPr>
          <w:rFonts w:cs="Segoe UI"/>
        </w:rPr>
        <w:t xml:space="preserve">estrategias desarrolla el área de convivencia para </w:t>
      </w:r>
      <w:r w:rsidRPr="00F761AF">
        <w:rPr>
          <w:rFonts w:cs="Segoe UI"/>
          <w:b/>
          <w:bCs/>
        </w:rPr>
        <w:t>promover la inclusión y el respeto intercultural</w:t>
      </w:r>
      <w:r w:rsidRPr="00F761AF">
        <w:rPr>
          <w:rFonts w:cs="Segoe UI"/>
        </w:rPr>
        <w:t xml:space="preserve"> en los territorios con población </w:t>
      </w:r>
      <w:proofErr w:type="spellStart"/>
      <w:r w:rsidRPr="00F761AF">
        <w:rPr>
          <w:rFonts w:cs="Segoe UI"/>
        </w:rPr>
        <w:t>Rrom</w:t>
      </w:r>
      <w:proofErr w:type="spellEnd"/>
      <w:r w:rsidRPr="00F761AF">
        <w:rPr>
          <w:rFonts w:cs="Segoe UI"/>
        </w:rPr>
        <w:t>, f</w:t>
      </w:r>
      <w:r w:rsidRPr="00F761AF">
        <w:rPr>
          <w:rFonts w:cs="Segoe UI"/>
        </w:rPr>
        <w:t xml:space="preserve">undamentalmente tres: El desarrollo de las acciones relativas al CONPES 40 en términos de 1) la vinculación de equipos de trabajo y 2) el diseño de propuestas implementables para la lucha contra la discriminación y el racismo y 3) por medio del acercamiento al Pueblo </w:t>
      </w:r>
      <w:proofErr w:type="spellStart"/>
      <w:r w:rsidRPr="00F761AF">
        <w:rPr>
          <w:rFonts w:cs="Segoe UI"/>
        </w:rPr>
        <w:t>Rrom</w:t>
      </w:r>
      <w:proofErr w:type="spellEnd"/>
      <w:r w:rsidRPr="00F761AF">
        <w:rPr>
          <w:rFonts w:cs="Segoe UI"/>
        </w:rPr>
        <w:t xml:space="preserve"> a las actividades de promoción de la convivencia y la prevención de las violencias</w:t>
      </w:r>
      <w:r w:rsidRPr="00F761AF">
        <w:rPr>
          <w:rFonts w:cs="Segoe UI"/>
        </w:rPr>
        <w:t>.</w:t>
      </w:r>
    </w:p>
    <w:p w14:paraId="673FCF83" w14:textId="77777777" w:rsidR="00F761AF" w:rsidRPr="00F761AF" w:rsidRDefault="00F761AF" w:rsidP="00F761AF">
      <w:pPr>
        <w:pStyle w:val="NormalWeb"/>
        <w:spacing w:before="0" w:beforeAutospacing="0" w:after="0" w:afterAutospacing="0"/>
        <w:rPr>
          <w:rFonts w:cs="Segoe UI"/>
        </w:rPr>
      </w:pPr>
    </w:p>
    <w:p w14:paraId="0F5314B7" w14:textId="3E870A16" w:rsidR="00F761AF" w:rsidRPr="00F761AF" w:rsidRDefault="00F761AF" w:rsidP="00F761AF">
      <w:pPr>
        <w:pStyle w:val="NormalWeb"/>
        <w:spacing w:before="0" w:beforeAutospacing="0" w:after="0" w:afterAutospacing="0"/>
        <w:rPr>
          <w:rFonts w:cs="Segoe UI"/>
        </w:rPr>
      </w:pPr>
      <w:r w:rsidRPr="00F761AF">
        <w:rPr>
          <w:rFonts w:cs="Segoe UI"/>
        </w:rPr>
        <w:t xml:space="preserve">Existen programas específicos o pilotos dirigidos a </w:t>
      </w:r>
      <w:r w:rsidRPr="00F761AF">
        <w:rPr>
          <w:rFonts w:cs="Segoe UI"/>
          <w:b/>
          <w:bCs/>
        </w:rPr>
        <w:t>prevenir y atender la discriminación racial</w:t>
      </w:r>
      <w:r w:rsidRPr="00F761AF">
        <w:rPr>
          <w:rFonts w:cs="Segoe UI"/>
        </w:rPr>
        <w:t xml:space="preserve"> en espacios públicos, educativos o </w:t>
      </w:r>
      <w:r w:rsidRPr="00F761AF">
        <w:rPr>
          <w:rFonts w:cs="Segoe UI"/>
        </w:rPr>
        <w:t>laborales, de</w:t>
      </w:r>
      <w:r w:rsidRPr="00F761AF">
        <w:rPr>
          <w:rFonts w:cs="Segoe UI"/>
        </w:rPr>
        <w:t xml:space="preserve"> manera conjunta con los designados del Pueblo </w:t>
      </w:r>
      <w:proofErr w:type="spellStart"/>
      <w:r w:rsidRPr="00F761AF">
        <w:rPr>
          <w:rFonts w:cs="Segoe UI"/>
        </w:rPr>
        <w:t>Rrom</w:t>
      </w:r>
      <w:proofErr w:type="spellEnd"/>
      <w:r w:rsidRPr="00F761AF">
        <w:rPr>
          <w:rFonts w:cs="Segoe UI"/>
        </w:rPr>
        <w:t xml:space="preserve"> se viene formulando la estrategia territorializada para la prevención de violencias contra el pueblo </w:t>
      </w:r>
      <w:proofErr w:type="spellStart"/>
      <w:r w:rsidRPr="00F761AF">
        <w:rPr>
          <w:rFonts w:cs="Segoe UI"/>
        </w:rPr>
        <w:t>Rrom</w:t>
      </w:r>
      <w:proofErr w:type="spellEnd"/>
      <w:r w:rsidRPr="00F761AF">
        <w:rPr>
          <w:rFonts w:cs="Segoe UI"/>
        </w:rPr>
        <w:t xml:space="preserve">, la cual incluye dimensiones comunitarias, educativas y ocupacionales. </w:t>
      </w:r>
    </w:p>
    <w:p w14:paraId="2C6B16B0" w14:textId="77777777" w:rsidR="00F761AF" w:rsidRDefault="00F761AF" w:rsidP="00F761AF">
      <w:pPr>
        <w:pStyle w:val="NormalWeb"/>
        <w:spacing w:before="0" w:beforeAutospacing="0" w:after="0" w:afterAutospacing="0"/>
        <w:rPr>
          <w:rFonts w:cs="Segoe UI"/>
        </w:rPr>
      </w:pPr>
    </w:p>
    <w:p w14:paraId="3685E960" w14:textId="45C4DD50" w:rsidR="00F761AF" w:rsidRDefault="00F761AF" w:rsidP="00F761AF">
      <w:pPr>
        <w:pStyle w:val="NormalWeb"/>
        <w:spacing w:before="0" w:beforeAutospacing="0" w:after="0" w:afterAutospacing="0"/>
        <w:rPr>
          <w:rFonts w:cs="Segoe UI"/>
        </w:rPr>
      </w:pPr>
      <w:r w:rsidRPr="00F761AF">
        <w:rPr>
          <w:rFonts w:cs="Segoe UI"/>
        </w:rPr>
        <w:t>L</w:t>
      </w:r>
      <w:r w:rsidRPr="00F761AF">
        <w:rPr>
          <w:rFonts w:cs="Segoe UI"/>
        </w:rPr>
        <w:t xml:space="preserve">as </w:t>
      </w:r>
      <w:r w:rsidRPr="00F761AF">
        <w:rPr>
          <w:rStyle w:val="Textoennegrita"/>
          <w:rFonts w:cs="Segoe UI"/>
        </w:rPr>
        <w:t xml:space="preserve">relaciones entre la </w:t>
      </w:r>
      <w:proofErr w:type="spellStart"/>
      <w:r w:rsidRPr="00F761AF">
        <w:rPr>
          <w:rStyle w:val="Textoennegrita"/>
          <w:rFonts w:cs="Segoe UI"/>
        </w:rPr>
        <w:t>kumpania</w:t>
      </w:r>
      <w:proofErr w:type="spellEnd"/>
      <w:r w:rsidRPr="00F761AF">
        <w:rPr>
          <w:rStyle w:val="Textoennegrita"/>
          <w:rFonts w:cs="Segoe UI"/>
        </w:rPr>
        <w:t xml:space="preserve"> de Bogotá y fuerza pública</w:t>
      </w:r>
      <w:r w:rsidRPr="00F761AF">
        <w:rPr>
          <w:rFonts w:cs="Segoe UI"/>
        </w:rPr>
        <w:t xml:space="preserve"> </w:t>
      </w:r>
      <w:r w:rsidRPr="00F761AF">
        <w:rPr>
          <w:rFonts w:cs="Segoe UI"/>
        </w:rPr>
        <w:t xml:space="preserve">se abordan </w:t>
      </w:r>
      <w:r w:rsidRPr="00F761AF">
        <w:rPr>
          <w:rFonts w:cs="Segoe UI"/>
        </w:rPr>
        <w:t>desde los mecanismos de mediación o pedagogía ciudadana</w:t>
      </w:r>
      <w:r w:rsidRPr="00F761AF">
        <w:rPr>
          <w:rFonts w:cs="Segoe UI"/>
        </w:rPr>
        <w:t xml:space="preserve">. </w:t>
      </w:r>
      <w:r w:rsidRPr="00F761AF">
        <w:rPr>
          <w:rFonts w:cs="Segoe UI"/>
        </w:rPr>
        <w:t>Estas acciones están inmersas en el desarrollo de la estrategia territorializada y se encuentran en construcción.</w:t>
      </w:r>
    </w:p>
    <w:p w14:paraId="1927EF44" w14:textId="77777777" w:rsidR="00F761AF" w:rsidRPr="00F761AF" w:rsidRDefault="00F761AF" w:rsidP="00F761AF">
      <w:pPr>
        <w:pStyle w:val="NormalWeb"/>
        <w:spacing w:before="0" w:beforeAutospacing="0" w:after="0" w:afterAutospacing="0"/>
        <w:rPr>
          <w:rFonts w:cs="Segoe UI"/>
        </w:rPr>
      </w:pPr>
    </w:p>
    <w:p w14:paraId="026023A5" w14:textId="6A6FFF44" w:rsidR="00F761AF" w:rsidRPr="00F761AF" w:rsidRDefault="00F761AF" w:rsidP="00F761AF">
      <w:pPr>
        <w:pStyle w:val="NormalWeb"/>
        <w:spacing w:before="0" w:beforeAutospacing="0" w:after="0" w:afterAutospacing="0"/>
        <w:rPr>
          <w:rFonts w:cs="Segoe UI"/>
        </w:rPr>
      </w:pPr>
      <w:r w:rsidRPr="00F761AF">
        <w:rPr>
          <w:rFonts w:cs="Segoe UI"/>
        </w:rPr>
        <w:t xml:space="preserve">Las </w:t>
      </w:r>
      <w:r w:rsidRPr="00F761AF">
        <w:rPr>
          <w:rFonts w:cs="Segoe UI"/>
        </w:rPr>
        <w:t xml:space="preserve">acciones de </w:t>
      </w:r>
      <w:r w:rsidRPr="00F761AF">
        <w:rPr>
          <w:rStyle w:val="Textoennegrita"/>
          <w:rFonts w:cs="Segoe UI"/>
        </w:rPr>
        <w:t>formación o pedagogía ciudadana</w:t>
      </w:r>
      <w:r w:rsidRPr="00F761AF">
        <w:rPr>
          <w:rFonts w:cs="Segoe UI"/>
        </w:rPr>
        <w:t xml:space="preserve"> se adelantan en colegios, transporte público o entornos empresariales frente al racismo o la xenofobia</w:t>
      </w:r>
      <w:r w:rsidRPr="00F761AF">
        <w:rPr>
          <w:rFonts w:cs="Segoe UI"/>
        </w:rPr>
        <w:t xml:space="preserve">, </w:t>
      </w:r>
      <w:r w:rsidRPr="00F761AF">
        <w:rPr>
          <w:rFonts w:cs="Segoe UI"/>
        </w:rPr>
        <w:t xml:space="preserve">están </w:t>
      </w:r>
      <w:r w:rsidRPr="00F761AF">
        <w:rPr>
          <w:rFonts w:cs="Segoe UI"/>
        </w:rPr>
        <w:lastRenderedPageBreak/>
        <w:t>inmersas en el desarrollo de la estrategia territorializada y se encuentran en construcción.</w:t>
      </w:r>
    </w:p>
    <w:p w14:paraId="7BFC1A1C" w14:textId="677F7FE5" w:rsidR="00F761AF" w:rsidRPr="00F761AF" w:rsidRDefault="00F761AF" w:rsidP="00F761AF">
      <w:pPr>
        <w:pStyle w:val="NormalWeb"/>
        <w:spacing w:before="0" w:beforeAutospacing="0" w:after="0" w:afterAutospacing="0"/>
        <w:rPr>
          <w:rFonts w:cs="Segoe UI"/>
        </w:rPr>
      </w:pPr>
      <w:r w:rsidRPr="00F761AF">
        <w:rPr>
          <w:rFonts w:cs="Segoe UI"/>
        </w:rPr>
        <w:t xml:space="preserve">La </w:t>
      </w:r>
      <w:r w:rsidRPr="00F761AF">
        <w:rPr>
          <w:rFonts w:cs="Segoe UI"/>
        </w:rPr>
        <w:t xml:space="preserve">estrategia de </w:t>
      </w:r>
      <w:r w:rsidRPr="00F761AF">
        <w:rPr>
          <w:rStyle w:val="Textoennegrita"/>
          <w:rFonts w:cs="Segoe UI"/>
        </w:rPr>
        <w:t>monitoreo o intervención digital</w:t>
      </w:r>
      <w:r w:rsidRPr="00F761AF">
        <w:rPr>
          <w:rFonts w:cs="Segoe UI"/>
        </w:rPr>
        <w:t xml:space="preserve"> para prevenir y atender casos de discriminación en redes sociales</w:t>
      </w:r>
      <w:r w:rsidRPr="00F761AF">
        <w:rPr>
          <w:rFonts w:cs="Segoe UI"/>
        </w:rPr>
        <w:t>, a</w:t>
      </w:r>
      <w:r w:rsidRPr="00F761AF">
        <w:rPr>
          <w:rFonts w:cs="Segoe UI"/>
        </w:rPr>
        <w:t xml:space="preserve"> manera general, la Dirección de Prevención y Cultura Ciudadana cuenta con una estrategia dirigida a la población general con mensajes y contenidos alusivos a la prevención de estos delitos, sin </w:t>
      </w:r>
      <w:r w:rsidRPr="00F761AF">
        <w:rPr>
          <w:rFonts w:cs="Segoe UI"/>
        </w:rPr>
        <w:t>embargo,</w:t>
      </w:r>
      <w:r w:rsidRPr="00F761AF">
        <w:rPr>
          <w:rFonts w:cs="Segoe UI"/>
        </w:rPr>
        <w:t xml:space="preserve"> en el diagnóstico preliminar elaborado para la estrategia territorializada por parte del equipo, esta temática no ha surgido.</w:t>
      </w:r>
    </w:p>
    <w:p w14:paraId="59B2822C" w14:textId="506ED94D" w:rsidR="00F761AF" w:rsidRDefault="00F761AF" w:rsidP="00F761AF">
      <w:pPr>
        <w:pStyle w:val="NormalWeb"/>
        <w:spacing w:before="0" w:beforeAutospacing="0" w:after="0" w:afterAutospacing="0"/>
        <w:rPr>
          <w:rFonts w:cs="Segoe UI"/>
        </w:rPr>
      </w:pPr>
      <w:r w:rsidRPr="00F761AF">
        <w:rPr>
          <w:rFonts w:cs="Segoe UI"/>
        </w:rPr>
        <w:t>S</w:t>
      </w:r>
      <w:r w:rsidRPr="00F761AF">
        <w:rPr>
          <w:rFonts w:cs="Segoe UI"/>
        </w:rPr>
        <w:t xml:space="preserve">e promueve la </w:t>
      </w:r>
      <w:r w:rsidRPr="00F761AF">
        <w:rPr>
          <w:rStyle w:val="Textoennegrita"/>
          <w:rFonts w:cs="Segoe UI"/>
        </w:rPr>
        <w:t xml:space="preserve">participación de juventudes </w:t>
      </w:r>
      <w:proofErr w:type="spellStart"/>
      <w:r w:rsidRPr="00F761AF">
        <w:rPr>
          <w:rStyle w:val="Textoennegrita"/>
          <w:rFonts w:cs="Segoe UI"/>
        </w:rPr>
        <w:t>Rrom</w:t>
      </w:r>
      <w:proofErr w:type="spellEnd"/>
      <w:r w:rsidRPr="00F761AF">
        <w:rPr>
          <w:rStyle w:val="Textoennegrita"/>
          <w:rFonts w:cs="Segoe UI"/>
        </w:rPr>
        <w:t xml:space="preserve"> </w:t>
      </w:r>
      <w:r w:rsidRPr="00F761AF">
        <w:rPr>
          <w:rFonts w:cs="Segoe UI"/>
        </w:rPr>
        <w:t xml:space="preserve"> en programas de cultura ciudadana, liderazgo o prevención de violencia</w:t>
      </w:r>
      <w:r w:rsidRPr="00F761AF">
        <w:rPr>
          <w:rFonts w:cs="Segoe UI"/>
        </w:rPr>
        <w:t xml:space="preserve">, a </w:t>
      </w:r>
      <w:r w:rsidRPr="00F761AF">
        <w:rPr>
          <w:rFonts w:cs="Segoe UI"/>
        </w:rPr>
        <w:t xml:space="preserve">manera general, la Dirección de Prevención y Cultura Ciudadana cuenta con una estrategia dirigida a la población general con actividades y contenidos alusivos al fortalecimiento de las buenas prácticas en materia de prevención de las violencias dirigidas a diferentes grupos </w:t>
      </w:r>
      <w:proofErr w:type="spellStart"/>
      <w:r w:rsidRPr="00F761AF">
        <w:rPr>
          <w:rFonts w:cs="Segoe UI"/>
        </w:rPr>
        <w:t>etáreos</w:t>
      </w:r>
      <w:proofErr w:type="spellEnd"/>
      <w:r w:rsidRPr="00F761AF">
        <w:rPr>
          <w:rFonts w:cs="Segoe UI"/>
        </w:rPr>
        <w:t xml:space="preserve">, </w:t>
      </w:r>
      <w:r w:rsidRPr="00F761AF">
        <w:rPr>
          <w:rFonts w:cs="Segoe UI"/>
        </w:rPr>
        <w:t>no obstante,</w:t>
      </w:r>
      <w:r w:rsidRPr="00F761AF">
        <w:rPr>
          <w:rFonts w:cs="Segoe UI"/>
        </w:rPr>
        <w:t xml:space="preserve"> en el diagnóstico preliminar elaborado para la estrategia territorializada por parte del equipo, esta temática no ha surgido. </w:t>
      </w:r>
    </w:p>
    <w:p w14:paraId="6EA54183" w14:textId="77777777" w:rsidR="00F761AF" w:rsidRPr="00F761AF" w:rsidRDefault="00F761AF" w:rsidP="00F761AF">
      <w:pPr>
        <w:pStyle w:val="NormalWeb"/>
        <w:spacing w:before="0" w:beforeAutospacing="0" w:after="0" w:afterAutospacing="0"/>
        <w:rPr>
          <w:rFonts w:cs="Segoe UI"/>
        </w:rPr>
      </w:pPr>
    </w:p>
    <w:p w14:paraId="0C188D51" w14:textId="3C6D8F92" w:rsidR="00F761AF" w:rsidRDefault="00F761AF" w:rsidP="00F761AF">
      <w:pPr>
        <w:pStyle w:val="NormalWeb"/>
        <w:spacing w:before="0" w:beforeAutospacing="0" w:after="0" w:afterAutospacing="0"/>
        <w:rPr>
          <w:rFonts w:cs="Segoe UI"/>
        </w:rPr>
      </w:pPr>
      <w:r w:rsidRPr="00F761AF">
        <w:rPr>
          <w:rFonts w:cs="Segoe UI"/>
        </w:rPr>
        <w:t xml:space="preserve">Los </w:t>
      </w:r>
      <w:r w:rsidRPr="00F761AF">
        <w:rPr>
          <w:rFonts w:cs="Segoe UI"/>
        </w:rPr>
        <w:t xml:space="preserve">mecanismos de articulación existen con la </w:t>
      </w:r>
      <w:r w:rsidRPr="00F761AF">
        <w:rPr>
          <w:rStyle w:val="Textoennegrita"/>
          <w:rFonts w:cs="Segoe UI"/>
        </w:rPr>
        <w:t>Secretaría de Cultura, Secretaría de Educación o IDPAC</w:t>
      </w:r>
      <w:r w:rsidRPr="00F761AF">
        <w:rPr>
          <w:rFonts w:cs="Segoe UI"/>
        </w:rPr>
        <w:t xml:space="preserve"> en temas de convivencia con enfoque étnico</w:t>
      </w:r>
      <w:r w:rsidRPr="00F761AF">
        <w:rPr>
          <w:rFonts w:cs="Segoe UI"/>
        </w:rPr>
        <w:t xml:space="preserve"> c</w:t>
      </w:r>
      <w:r w:rsidRPr="00F761AF">
        <w:rPr>
          <w:rFonts w:cs="Segoe UI"/>
        </w:rPr>
        <w:t>on IDPAC se han habilitado y promovido espacios para la vinculación de iniciativas ciudadanas para el fortalecimiento organizativo, por medio de una convocatoria específica que se encuentra en fase de evaluación. Esta oferta se hizo extensiva a todos los procesos sociales y étnicos vinculados a la Dirección de Prevención y Cultura Ciudadana.</w:t>
      </w:r>
    </w:p>
    <w:p w14:paraId="2263450A" w14:textId="77777777" w:rsidR="00F761AF" w:rsidRPr="00F761AF" w:rsidRDefault="00F761AF" w:rsidP="00F761AF">
      <w:pPr>
        <w:pStyle w:val="NormalWeb"/>
        <w:spacing w:before="0" w:beforeAutospacing="0" w:after="0" w:afterAutospacing="0"/>
        <w:rPr>
          <w:rFonts w:cs="Segoe UI"/>
        </w:rPr>
      </w:pPr>
    </w:p>
    <w:p w14:paraId="73D4D40C" w14:textId="55E0978C" w:rsidR="00F761AF" w:rsidRDefault="00F761AF" w:rsidP="00F761AF">
      <w:pPr>
        <w:pStyle w:val="NormalWeb"/>
        <w:spacing w:before="0" w:beforeAutospacing="0" w:after="0" w:afterAutospacing="0"/>
        <w:rPr>
          <w:rFonts w:cs="Segoe UI"/>
        </w:rPr>
      </w:pPr>
      <w:r w:rsidRPr="00F761AF">
        <w:rPr>
          <w:rFonts w:cs="Segoe UI"/>
        </w:rPr>
        <w:t xml:space="preserve">Las </w:t>
      </w:r>
      <w:r w:rsidRPr="00F761AF">
        <w:rPr>
          <w:rFonts w:cs="Segoe UI"/>
        </w:rPr>
        <w:t xml:space="preserve">brechas o retos identifican en la promoción de convivencia con enfoque </w:t>
      </w:r>
      <w:proofErr w:type="spellStart"/>
      <w:r w:rsidRPr="00F761AF">
        <w:rPr>
          <w:rFonts w:cs="Segoe UI"/>
        </w:rPr>
        <w:t>Rrom</w:t>
      </w:r>
      <w:proofErr w:type="spellEnd"/>
      <w:r w:rsidRPr="00F761AF">
        <w:rPr>
          <w:rFonts w:cs="Segoe UI"/>
        </w:rPr>
        <w:t>, se dan en términos para f</w:t>
      </w:r>
      <w:r w:rsidRPr="00F761AF">
        <w:rPr>
          <w:rFonts w:cs="Segoe UI"/>
        </w:rPr>
        <w:t xml:space="preserve">ortalecer y potenciar las habilidades comunitarias del pueblo </w:t>
      </w:r>
      <w:proofErr w:type="spellStart"/>
      <w:r w:rsidRPr="00F761AF">
        <w:rPr>
          <w:rFonts w:cs="Segoe UI"/>
        </w:rPr>
        <w:t>Rrom</w:t>
      </w:r>
      <w:proofErr w:type="spellEnd"/>
      <w:r w:rsidRPr="00F761AF">
        <w:rPr>
          <w:rFonts w:cs="Segoe UI"/>
        </w:rPr>
        <w:t xml:space="preserve"> para que se desempeñen en la Dirección como facilitadores de procesos con otros grupos sociales.</w:t>
      </w:r>
    </w:p>
    <w:p w14:paraId="1C0EFA6F" w14:textId="77777777" w:rsidR="00F761AF" w:rsidRPr="00F761AF" w:rsidRDefault="00F761AF" w:rsidP="00F761AF">
      <w:pPr>
        <w:pStyle w:val="NormalWeb"/>
        <w:spacing w:before="0" w:beforeAutospacing="0" w:after="0" w:afterAutospacing="0"/>
        <w:rPr>
          <w:rFonts w:cs="Segoe UI"/>
        </w:rPr>
      </w:pPr>
    </w:p>
    <w:p w14:paraId="47ED6837" w14:textId="0721F4C5" w:rsidR="00F761AF" w:rsidRPr="00F761AF" w:rsidRDefault="00F761AF" w:rsidP="00F761AF">
      <w:pPr>
        <w:pStyle w:val="NormalWeb"/>
        <w:spacing w:before="0" w:beforeAutospacing="0" w:after="0" w:afterAutospacing="0"/>
        <w:rPr>
          <w:rFonts w:cs="Segoe UI"/>
        </w:rPr>
      </w:pPr>
      <w:r w:rsidRPr="00F761AF">
        <w:rPr>
          <w:rFonts w:cs="Segoe UI"/>
        </w:rPr>
        <w:t>S</w:t>
      </w:r>
      <w:r w:rsidRPr="00F761AF">
        <w:rPr>
          <w:rFonts w:cs="Segoe UI"/>
        </w:rPr>
        <w:t xml:space="preserve">e trabaja para </w:t>
      </w:r>
      <w:r w:rsidRPr="00F761AF">
        <w:rPr>
          <w:rStyle w:val="Textoennegrita"/>
          <w:rFonts w:cs="Segoe UI"/>
        </w:rPr>
        <w:t>evitar la discriminación institucional</w:t>
      </w:r>
      <w:r w:rsidRPr="00F761AF">
        <w:rPr>
          <w:rFonts w:cs="Segoe UI"/>
        </w:rPr>
        <w:t xml:space="preserve"> hacia las miembros del pueblo </w:t>
      </w:r>
      <w:proofErr w:type="spellStart"/>
      <w:r w:rsidRPr="00F761AF">
        <w:rPr>
          <w:rFonts w:cs="Segoe UI"/>
        </w:rPr>
        <w:t>Rrom</w:t>
      </w:r>
      <w:proofErr w:type="spellEnd"/>
      <w:r w:rsidRPr="00F761AF">
        <w:rPr>
          <w:rFonts w:cs="Segoe UI"/>
        </w:rPr>
        <w:t xml:space="preserve"> y garantizar que el </w:t>
      </w:r>
      <w:r w:rsidRPr="00F761AF">
        <w:rPr>
          <w:rStyle w:val="Textoennegrita"/>
          <w:rFonts w:cs="Segoe UI"/>
        </w:rPr>
        <w:t>enfoque diferencial</w:t>
      </w:r>
      <w:r w:rsidRPr="00F761AF">
        <w:rPr>
          <w:rFonts w:cs="Segoe UI"/>
        </w:rPr>
        <w:t xml:space="preserve"> no implique un trato distinto o limitado, sino un </w:t>
      </w:r>
      <w:r w:rsidRPr="00F761AF">
        <w:rPr>
          <w:rStyle w:val="Textoennegrita"/>
          <w:rFonts w:cs="Segoe UI"/>
        </w:rPr>
        <w:t>trato equitativo y digno</w:t>
      </w:r>
      <w:r w:rsidRPr="00F761AF">
        <w:rPr>
          <w:rFonts w:cs="Segoe UI"/>
        </w:rPr>
        <w:t xml:space="preserve"> como ciudadanos y ciudadanas del Distrito</w:t>
      </w:r>
      <w:r w:rsidRPr="00F761AF">
        <w:rPr>
          <w:rFonts w:cs="Segoe UI"/>
        </w:rPr>
        <w:t>, p</w:t>
      </w:r>
      <w:r w:rsidRPr="00F761AF">
        <w:rPr>
          <w:rFonts w:cs="Segoe UI"/>
        </w:rPr>
        <w:t xml:space="preserve">or medio de dos procesos: 1) la vinculación de personas pertenecientes al pueblo </w:t>
      </w:r>
      <w:proofErr w:type="spellStart"/>
      <w:r w:rsidRPr="00F761AF">
        <w:rPr>
          <w:rFonts w:cs="Segoe UI"/>
        </w:rPr>
        <w:t>Rrom</w:t>
      </w:r>
      <w:proofErr w:type="spellEnd"/>
      <w:r w:rsidRPr="00F761AF">
        <w:rPr>
          <w:rFonts w:cs="Segoe UI"/>
        </w:rPr>
        <w:t xml:space="preserve"> en condiciones contractuales equitativas con los demás miembros de la Dirección  y 2) el seguimiento detallado y acompañado a la gestión de la ejecución contractual que se ha orientado al fortalecimiento de habilidades y capacidades para el desempeño en un ambiente de trabajo en el sector seguridad.</w:t>
      </w:r>
    </w:p>
    <w:p w14:paraId="48EC8DFF" w14:textId="77777777" w:rsidR="00F761AF" w:rsidRPr="0027094C" w:rsidRDefault="00F761AF" w:rsidP="008764D1">
      <w:pPr>
        <w:rPr>
          <w:rFonts w:eastAsiaTheme="majorEastAsia"/>
          <w:b/>
          <w:bCs/>
          <w:color w:val="A61526" w:themeColor="accent1" w:themeShade="BF"/>
          <w:sz w:val="28"/>
          <w:szCs w:val="28"/>
        </w:rPr>
      </w:pPr>
    </w:p>
    <w:p w14:paraId="24FC20FE" w14:textId="52F07776" w:rsidR="00CE4F28" w:rsidRPr="0027094C" w:rsidRDefault="005F6402" w:rsidP="008764D1">
      <w:pPr>
        <w:rPr>
          <w:rFonts w:eastAsiaTheme="majorEastAsia"/>
          <w:b/>
          <w:bCs/>
          <w:color w:val="A61526" w:themeColor="accent1" w:themeShade="BF"/>
          <w:sz w:val="28"/>
          <w:szCs w:val="28"/>
        </w:rPr>
      </w:pPr>
      <w:r w:rsidRPr="0027094C">
        <w:rPr>
          <w:rFonts w:eastAsiaTheme="majorEastAsia"/>
          <w:b/>
          <w:bCs/>
          <w:color w:val="A61526" w:themeColor="accent1" w:themeShade="BF"/>
          <w:sz w:val="28"/>
          <w:szCs w:val="28"/>
        </w:rPr>
        <w:t xml:space="preserve">Oportunidades de integración </w:t>
      </w:r>
      <w:r w:rsidR="00CE4F28" w:rsidRPr="0027094C">
        <w:rPr>
          <w:rFonts w:eastAsiaTheme="majorEastAsia"/>
          <w:b/>
          <w:bCs/>
          <w:color w:val="A61526" w:themeColor="accent1" w:themeShade="BF"/>
          <w:sz w:val="28"/>
          <w:szCs w:val="28"/>
        </w:rPr>
        <w:t xml:space="preserve"> </w:t>
      </w:r>
    </w:p>
    <w:p w14:paraId="597E46AB" w14:textId="77777777" w:rsidR="005F6402" w:rsidRPr="0027094C" w:rsidRDefault="005F6402" w:rsidP="008764D1">
      <w:pPr>
        <w:rPr>
          <w:rFonts w:eastAsiaTheme="majorEastAsia"/>
          <w:b/>
          <w:bCs/>
          <w:color w:val="A61526" w:themeColor="accent1" w:themeShade="BF"/>
          <w:sz w:val="28"/>
          <w:szCs w:val="28"/>
        </w:rPr>
      </w:pPr>
    </w:p>
    <w:p w14:paraId="38E92DE7" w14:textId="703F85F5" w:rsidR="005F6402" w:rsidRPr="0027094C" w:rsidRDefault="005F6402" w:rsidP="008764D1">
      <w:pPr>
        <w:rPr>
          <w:rFonts w:eastAsiaTheme="majorEastAsia"/>
          <w:b/>
          <w:bCs/>
          <w:color w:val="A61526" w:themeColor="accent1" w:themeShade="BF"/>
        </w:rPr>
      </w:pPr>
      <w:r w:rsidRPr="0027094C">
        <w:rPr>
          <w:rFonts w:eastAsiaTheme="majorEastAsia"/>
          <w:b/>
          <w:bCs/>
          <w:color w:val="A61526" w:themeColor="accent1" w:themeShade="BF"/>
        </w:rPr>
        <w:t xml:space="preserve">Posibles propuestas para fortalecer pedagogías antirracistas en la oferta institucional </w:t>
      </w:r>
    </w:p>
    <w:p w14:paraId="6844BF65" w14:textId="77777777" w:rsidR="005F6402" w:rsidRPr="0027094C" w:rsidRDefault="005F6402" w:rsidP="008764D1">
      <w:pPr>
        <w:rPr>
          <w:rFonts w:eastAsiaTheme="majorEastAsia"/>
          <w:b/>
          <w:bCs/>
          <w:color w:val="A61526" w:themeColor="accent1" w:themeShade="BF"/>
        </w:rPr>
      </w:pPr>
    </w:p>
    <w:p w14:paraId="527A83F8" w14:textId="7505607D" w:rsidR="005F6402" w:rsidRPr="0027094C" w:rsidRDefault="005F6402" w:rsidP="008764D1">
      <w:pPr>
        <w:rPr>
          <w:rFonts w:eastAsiaTheme="majorEastAsia"/>
          <w:b/>
          <w:bCs/>
          <w:color w:val="A61526" w:themeColor="accent1" w:themeShade="BF"/>
        </w:rPr>
      </w:pPr>
      <w:r w:rsidRPr="0027094C">
        <w:rPr>
          <w:rFonts w:eastAsiaTheme="majorEastAsia"/>
          <w:b/>
          <w:bCs/>
          <w:color w:val="A61526" w:themeColor="accent1" w:themeShade="BF"/>
        </w:rPr>
        <w:t xml:space="preserve">Posible diseño de campañas focalizadas en zonas priorizadas </w:t>
      </w:r>
    </w:p>
    <w:p w14:paraId="1FF192F9" w14:textId="3FA68749" w:rsidR="005F6402" w:rsidRPr="0027094C" w:rsidRDefault="00AA09E8" w:rsidP="00F470D2">
      <w:pPr>
        <w:pStyle w:val="Ttulo1"/>
      </w:pPr>
      <w:r>
        <w:t xml:space="preserve">Principales </w:t>
      </w:r>
      <w:r w:rsidR="00D04AAD">
        <w:t>barreras</w:t>
      </w:r>
      <w:r w:rsidR="00205174">
        <w:t xml:space="preserve"> de acceso a la justicia</w:t>
      </w:r>
      <w:r w:rsidRPr="0027094C">
        <w:t xml:space="preserve"> </w:t>
      </w:r>
    </w:p>
    <w:p w14:paraId="56749298" w14:textId="19AE7574" w:rsidR="004A450A" w:rsidRPr="0027094C" w:rsidRDefault="004A450A" w:rsidP="004A450A">
      <w:pPr>
        <w:rPr>
          <w:rFonts w:eastAsia="Segoe UI"/>
          <w:color w:val="323130"/>
        </w:rPr>
      </w:pPr>
      <w:r>
        <w:rPr>
          <w:rFonts w:eastAsia="Segoe UI"/>
          <w:color w:val="323130"/>
        </w:rPr>
        <w:t xml:space="preserve">Es </w:t>
      </w:r>
      <w:r w:rsidRPr="0027094C">
        <w:rPr>
          <w:rFonts w:eastAsia="Segoe UI"/>
          <w:color w:val="323130"/>
        </w:rPr>
        <w:t xml:space="preserve">pertinente destacar la existencia de un sistema normativo propio denominado justicia propia o </w:t>
      </w:r>
      <w:proofErr w:type="spellStart"/>
      <w:r w:rsidRPr="0027094C">
        <w:rPr>
          <w:rFonts w:eastAsia="Segoe UI"/>
          <w:i/>
          <w:color w:val="323130"/>
        </w:rPr>
        <w:t>Kriss</w:t>
      </w:r>
      <w:proofErr w:type="spellEnd"/>
      <w:r w:rsidRPr="0027094C">
        <w:rPr>
          <w:rFonts w:eastAsia="Segoe UI"/>
          <w:i/>
          <w:color w:val="323130"/>
        </w:rPr>
        <w:t xml:space="preserve"> </w:t>
      </w:r>
      <w:proofErr w:type="spellStart"/>
      <w:r w:rsidRPr="0027094C">
        <w:rPr>
          <w:rFonts w:eastAsia="Segoe UI"/>
          <w:i/>
          <w:color w:val="323130"/>
        </w:rPr>
        <w:t>Rromani</w:t>
      </w:r>
      <w:proofErr w:type="spellEnd"/>
      <w:r w:rsidRPr="0027094C">
        <w:rPr>
          <w:rFonts w:eastAsia="Segoe UI"/>
          <w:color w:val="323130"/>
        </w:rPr>
        <w:t xml:space="preserve">, el cual históricamente ha ejercido funciones de resolución de conflictos y restauración de derechos dentro del pueblo </w:t>
      </w:r>
      <w:proofErr w:type="spellStart"/>
      <w:r w:rsidRPr="0027094C">
        <w:rPr>
          <w:rFonts w:eastAsia="Segoe UI"/>
          <w:color w:val="323130"/>
        </w:rPr>
        <w:t>Rrom</w:t>
      </w:r>
      <w:proofErr w:type="spellEnd"/>
      <w:r w:rsidRPr="0027094C">
        <w:rPr>
          <w:rFonts w:eastAsia="Segoe UI"/>
          <w:color w:val="323130"/>
        </w:rPr>
        <w:t xml:space="preserve">. Sin embargo, este sistema tradicional no está en un proceso de fortalecimiento, sino más bien enfrenta un escenario de desvalorización por parte de los miembros de la </w:t>
      </w:r>
      <w:proofErr w:type="spellStart"/>
      <w:r w:rsidR="003F1C1C" w:rsidRPr="003F1C1C">
        <w:rPr>
          <w:rFonts w:eastAsia="Segoe UI"/>
          <w:i/>
          <w:color w:val="323130"/>
        </w:rPr>
        <w:t>kumpania</w:t>
      </w:r>
      <w:proofErr w:type="spellEnd"/>
      <w:r w:rsidRPr="0027094C">
        <w:rPr>
          <w:rFonts w:eastAsia="Segoe UI"/>
          <w:color w:val="323130"/>
        </w:rPr>
        <w:t xml:space="preserve"> y falta de reconocimiento institucional.</w:t>
      </w:r>
    </w:p>
    <w:p w14:paraId="5128C761" w14:textId="77777777" w:rsidR="004A450A" w:rsidRPr="0027094C" w:rsidRDefault="004A450A" w:rsidP="004A450A">
      <w:pPr>
        <w:rPr>
          <w:rFonts w:eastAsia="Segoe UI"/>
          <w:color w:val="323130"/>
        </w:rPr>
      </w:pPr>
    </w:p>
    <w:p w14:paraId="2475BF3D" w14:textId="77777777" w:rsidR="004A450A" w:rsidRPr="0027094C" w:rsidRDefault="004A450A" w:rsidP="004A450A">
      <w:pPr>
        <w:rPr>
          <w:rFonts w:eastAsia="Segoe UI"/>
          <w:color w:val="323130"/>
        </w:rPr>
      </w:pPr>
      <w:r w:rsidRPr="0027094C">
        <w:rPr>
          <w:rFonts w:eastAsia="Segoe UI"/>
          <w:color w:val="323130"/>
        </w:rPr>
        <w:lastRenderedPageBreak/>
        <w:t xml:space="preserve">Actualmente, la justicia propia </w:t>
      </w:r>
      <w:proofErr w:type="spellStart"/>
      <w:r w:rsidRPr="002C3865">
        <w:rPr>
          <w:rFonts w:eastAsia="Segoe UI"/>
          <w:i/>
          <w:iCs/>
          <w:color w:val="323130"/>
        </w:rPr>
        <w:t>Rromani</w:t>
      </w:r>
      <w:proofErr w:type="spellEnd"/>
      <w:r w:rsidRPr="0027094C">
        <w:rPr>
          <w:rFonts w:eastAsia="Segoe UI"/>
          <w:color w:val="323130"/>
        </w:rPr>
        <w:t xml:space="preserve"> ha tenido que adaptarse y vincularse con las dinámicas institucionales estatales, dado que los </w:t>
      </w:r>
      <w:proofErr w:type="spellStart"/>
      <w:r w:rsidRPr="0027094C">
        <w:rPr>
          <w:rFonts w:eastAsia="Segoe UI"/>
          <w:color w:val="323130"/>
        </w:rPr>
        <w:t>Rrom</w:t>
      </w:r>
      <w:proofErr w:type="spellEnd"/>
      <w:r w:rsidRPr="0027094C">
        <w:rPr>
          <w:rFonts w:eastAsia="Segoe UI"/>
          <w:color w:val="323130"/>
        </w:rPr>
        <w:t xml:space="preserve"> son reconocidos como pueblo étnico sujeto de derechos dentro de la agenda pública y en el accionar del Estado. Esta interacción implica desafíos tanto para la preservación de la autonomía normativa interna como para la articulación con los mecanismos de justicia estatal.</w:t>
      </w:r>
    </w:p>
    <w:p w14:paraId="54364952" w14:textId="77777777" w:rsidR="004A450A" w:rsidRPr="0027094C" w:rsidRDefault="004A450A" w:rsidP="004A450A">
      <w:pPr>
        <w:rPr>
          <w:rFonts w:eastAsia="Segoe UI"/>
          <w:color w:val="323130"/>
        </w:rPr>
      </w:pPr>
    </w:p>
    <w:p w14:paraId="41A7B78A" w14:textId="2F540882" w:rsidR="004A450A" w:rsidRPr="0027094C" w:rsidRDefault="004A450A" w:rsidP="004A450A">
      <w:pPr>
        <w:rPr>
          <w:rFonts w:eastAsia="Segoe UI"/>
          <w:color w:val="323130"/>
        </w:rPr>
      </w:pPr>
      <w:r w:rsidRPr="0027094C">
        <w:rPr>
          <w:rFonts w:eastAsia="Segoe UI"/>
          <w:color w:val="323130"/>
        </w:rPr>
        <w:t xml:space="preserve">La desconfianza estructural hacia la justicia ordinaria por parte de los </w:t>
      </w:r>
      <w:proofErr w:type="spellStart"/>
      <w:r w:rsidRPr="0027094C">
        <w:rPr>
          <w:rFonts w:eastAsia="Segoe UI"/>
          <w:color w:val="323130"/>
        </w:rPr>
        <w:t>Rrom</w:t>
      </w:r>
      <w:proofErr w:type="spellEnd"/>
      <w:r w:rsidRPr="0027094C">
        <w:rPr>
          <w:rFonts w:eastAsia="Segoe UI"/>
          <w:color w:val="323130"/>
        </w:rPr>
        <w:t xml:space="preserve"> es un fenómeno documentado y confirmado a través de los grupos focales como entrevistas cualitativas. Esta desconfianza se fundamenta en el temor prevalente de sufrir agresiones físicas y psicológicas al intentar formular denuncias por hechos delictivos, lo cual genera un círculo vicioso que propicia la perpetuación de actos de injusticia y la violencia silenciada dentro de la </w:t>
      </w:r>
      <w:proofErr w:type="spellStart"/>
      <w:r w:rsidR="003F1C1C" w:rsidRPr="003F1C1C">
        <w:rPr>
          <w:rFonts w:eastAsia="Segoe UI"/>
          <w:i/>
          <w:iCs/>
          <w:color w:val="323130"/>
        </w:rPr>
        <w:t>kumpania</w:t>
      </w:r>
      <w:proofErr w:type="spellEnd"/>
      <w:r w:rsidRPr="0027094C">
        <w:rPr>
          <w:rFonts w:eastAsia="Segoe UI"/>
          <w:color w:val="323130"/>
        </w:rPr>
        <w:t>.</w:t>
      </w:r>
    </w:p>
    <w:p w14:paraId="5A39006C" w14:textId="77777777" w:rsidR="004A450A" w:rsidRPr="0027094C" w:rsidRDefault="004A450A" w:rsidP="004A450A">
      <w:pPr>
        <w:rPr>
          <w:rFonts w:eastAsia="Segoe UI"/>
          <w:color w:val="323130"/>
        </w:rPr>
      </w:pPr>
    </w:p>
    <w:p w14:paraId="57D22086" w14:textId="77777777" w:rsidR="004A450A" w:rsidRPr="0027094C" w:rsidRDefault="004A450A" w:rsidP="004A450A">
      <w:pPr>
        <w:rPr>
          <w:rFonts w:eastAsia="Segoe UI"/>
          <w:color w:val="323130"/>
        </w:rPr>
      </w:pPr>
      <w:r w:rsidRPr="0027094C">
        <w:rPr>
          <w:rFonts w:eastAsia="Segoe UI"/>
          <w:color w:val="323130"/>
        </w:rPr>
        <w:t xml:space="preserve">Este escenario se ve agravado por un desconocimiento generalizado tanto de las rutas formales e informales de protección y denuncia disponibles, como de los mecanismos institucionales diseñados para su acceso. Se identifica así la necesidad imperante de llevar a cabo procesos formativos duales: por un lado, dirigidos al pueblo </w:t>
      </w:r>
      <w:proofErr w:type="spellStart"/>
      <w:r w:rsidRPr="0027094C">
        <w:rPr>
          <w:rFonts w:eastAsia="Segoe UI"/>
          <w:color w:val="323130"/>
        </w:rPr>
        <w:t>Rrom</w:t>
      </w:r>
      <w:proofErr w:type="spellEnd"/>
      <w:r w:rsidRPr="0027094C">
        <w:rPr>
          <w:rFonts w:eastAsia="Segoe UI"/>
          <w:color w:val="323130"/>
        </w:rPr>
        <w:t xml:space="preserve">, con el fin de fortalecer su conocimiento sobre las rutas de protección y denuncia; por otro, dirigidos a los funcionarios públicos, con énfasis en la comprensión profunda de la identidad, cosmovisión y contextos culturales </w:t>
      </w:r>
      <w:proofErr w:type="spellStart"/>
      <w:r w:rsidRPr="0027094C">
        <w:rPr>
          <w:rFonts w:eastAsia="Segoe UI"/>
          <w:color w:val="323130"/>
        </w:rPr>
        <w:t>Rrom</w:t>
      </w:r>
      <w:proofErr w:type="spellEnd"/>
      <w:r w:rsidRPr="0027094C">
        <w:rPr>
          <w:rFonts w:eastAsia="Segoe UI"/>
          <w:color w:val="323130"/>
        </w:rPr>
        <w:t>, mediante un enfoque diferencial sensible y adaptado.</w:t>
      </w:r>
    </w:p>
    <w:p w14:paraId="3336A719" w14:textId="77777777" w:rsidR="004A450A" w:rsidRPr="0027094C" w:rsidRDefault="004A450A" w:rsidP="004A450A">
      <w:pPr>
        <w:rPr>
          <w:rFonts w:eastAsia="Segoe UI"/>
          <w:color w:val="323130"/>
        </w:rPr>
      </w:pPr>
    </w:p>
    <w:p w14:paraId="52B52B92" w14:textId="6CC76CEC" w:rsidR="004A450A" w:rsidRPr="0027094C" w:rsidRDefault="004A450A" w:rsidP="004A450A">
      <w:pPr>
        <w:rPr>
          <w:rFonts w:eastAsia="Segoe UI"/>
          <w:color w:val="323130"/>
        </w:rPr>
      </w:pPr>
      <w:r w:rsidRPr="0027094C">
        <w:rPr>
          <w:rFonts w:eastAsia="Segoe UI"/>
          <w:color w:val="323130"/>
        </w:rPr>
        <w:t xml:space="preserve">El fortalecimiento de este enfoque diferencial es crucial para la consolidación de canales de denuncia accesibles y confiables, capaces de responder de manera efectiva, oportuna y culturalmente pertinente a las afrentas externas que afectan a la </w:t>
      </w:r>
      <w:proofErr w:type="spellStart"/>
      <w:r w:rsidR="003F1C1C" w:rsidRPr="003F1C1C">
        <w:rPr>
          <w:rFonts w:eastAsia="Segoe UI"/>
          <w:i/>
          <w:color w:val="323130"/>
        </w:rPr>
        <w:t>kumpania</w:t>
      </w:r>
      <w:proofErr w:type="spellEnd"/>
      <w:r w:rsidRPr="0027094C">
        <w:rPr>
          <w:rFonts w:eastAsia="Segoe UI"/>
          <w:color w:val="323130"/>
        </w:rPr>
        <w:t xml:space="preserve">. Solo mediante la articulación de estas acciones formativas y culturales es posible garantizar un sistema de justicia que no solo responda a las necesidades </w:t>
      </w:r>
      <w:r w:rsidRPr="0027094C">
        <w:rPr>
          <w:rFonts w:eastAsia="Segoe UI"/>
          <w:color w:val="323130"/>
        </w:rPr>
        <w:lastRenderedPageBreak/>
        <w:t xml:space="preserve">legales desde la articulación de la justicia ordinaria como el respeto y reconocimiento de la diversidad étnica y cultural, promoviendo la confianza y la participación activa del pueblo </w:t>
      </w:r>
      <w:proofErr w:type="spellStart"/>
      <w:r w:rsidRPr="0027094C">
        <w:rPr>
          <w:rFonts w:eastAsia="Segoe UI"/>
          <w:color w:val="323130"/>
        </w:rPr>
        <w:t>Rrom</w:t>
      </w:r>
      <w:proofErr w:type="spellEnd"/>
      <w:r w:rsidRPr="0027094C">
        <w:rPr>
          <w:rFonts w:eastAsia="Segoe UI"/>
          <w:color w:val="323130"/>
        </w:rPr>
        <w:t xml:space="preserve"> en la defensa de sus derechos.</w:t>
      </w:r>
    </w:p>
    <w:p w14:paraId="4BBE5306" w14:textId="77777777" w:rsidR="004A450A" w:rsidRDefault="004A450A" w:rsidP="008764D1">
      <w:pPr>
        <w:rPr>
          <w:rFonts w:eastAsiaTheme="majorEastAsia"/>
          <w:b/>
          <w:bCs/>
          <w:color w:val="A61526" w:themeColor="accent1" w:themeShade="BF"/>
          <w:sz w:val="28"/>
          <w:szCs w:val="28"/>
        </w:rPr>
      </w:pPr>
    </w:p>
    <w:p w14:paraId="31D76623" w14:textId="49E405C6" w:rsidR="00992269" w:rsidRPr="0027094C" w:rsidRDefault="005F6402" w:rsidP="008764D1">
      <w:pPr>
        <w:rPr>
          <w:rFonts w:eastAsiaTheme="majorEastAsia"/>
          <w:b/>
          <w:bCs/>
          <w:color w:val="A61526" w:themeColor="accent1" w:themeShade="BF"/>
          <w:sz w:val="28"/>
          <w:szCs w:val="28"/>
        </w:rPr>
      </w:pPr>
      <w:r w:rsidRPr="0027094C">
        <w:rPr>
          <w:rFonts w:eastAsiaTheme="majorEastAsia"/>
          <w:b/>
          <w:bCs/>
          <w:color w:val="A61526" w:themeColor="accent1" w:themeShade="BF"/>
          <w:sz w:val="28"/>
          <w:szCs w:val="28"/>
        </w:rPr>
        <w:t>Riesgos identificados</w:t>
      </w:r>
      <w:r w:rsidR="00992269" w:rsidRPr="0027094C">
        <w:rPr>
          <w:rFonts w:eastAsiaTheme="majorEastAsia"/>
          <w:b/>
          <w:bCs/>
          <w:color w:val="A61526" w:themeColor="accent1" w:themeShade="BF"/>
          <w:sz w:val="28"/>
          <w:szCs w:val="28"/>
        </w:rPr>
        <w:t xml:space="preserve"> </w:t>
      </w:r>
    </w:p>
    <w:p w14:paraId="71F3DC49" w14:textId="77777777" w:rsidR="001E3C9D" w:rsidRPr="0027094C" w:rsidRDefault="001E3C9D" w:rsidP="008764D1">
      <w:pPr>
        <w:rPr>
          <w:rFonts w:eastAsiaTheme="minorHAnsi"/>
          <w:kern w:val="2"/>
          <w14:ligatures w14:val="standardContextual"/>
        </w:rPr>
      </w:pPr>
    </w:p>
    <w:p w14:paraId="3BB15747" w14:textId="6116FB8D" w:rsidR="001E3C9D" w:rsidRPr="0027094C" w:rsidRDefault="001E3C9D" w:rsidP="008764D1">
      <w:pPr>
        <w:rPr>
          <w:rFonts w:eastAsiaTheme="minorHAnsi"/>
          <w:kern w:val="2"/>
          <w14:ligatures w14:val="standardContextual"/>
        </w:rPr>
      </w:pPr>
      <w:r w:rsidRPr="0027094C">
        <w:rPr>
          <w:rFonts w:eastAsiaTheme="minorHAnsi"/>
          <w:kern w:val="2"/>
          <w14:ligatures w14:val="standardContextual"/>
        </w:rPr>
        <w:t xml:space="preserve">La justicia ordinaria para los </w:t>
      </w:r>
      <w:proofErr w:type="spellStart"/>
      <w:r w:rsidRPr="0027094C">
        <w:rPr>
          <w:rFonts w:eastAsiaTheme="minorHAnsi"/>
          <w:kern w:val="2"/>
          <w14:ligatures w14:val="standardContextual"/>
        </w:rPr>
        <w:t>Rrom</w:t>
      </w:r>
      <w:proofErr w:type="spellEnd"/>
      <w:r w:rsidRPr="0027094C">
        <w:rPr>
          <w:rFonts w:eastAsiaTheme="minorHAnsi"/>
          <w:kern w:val="2"/>
          <w14:ligatures w14:val="standardContextual"/>
        </w:rPr>
        <w:t xml:space="preserve">, en el marco de la vida comunitaria de la </w:t>
      </w:r>
      <w:proofErr w:type="spellStart"/>
      <w:r w:rsidR="003F1C1C" w:rsidRPr="003F1C1C">
        <w:rPr>
          <w:rFonts w:eastAsiaTheme="minorHAnsi"/>
          <w:i/>
          <w:kern w:val="2"/>
          <w14:ligatures w14:val="standardContextual"/>
        </w:rPr>
        <w:t>Kumpania</w:t>
      </w:r>
      <w:proofErr w:type="spellEnd"/>
      <w:r w:rsidRPr="0027094C">
        <w:rPr>
          <w:rFonts w:eastAsiaTheme="minorHAnsi"/>
          <w:kern w:val="2"/>
          <w14:ligatures w14:val="standardContextual"/>
        </w:rPr>
        <w:t>, se encuentra prácticamente ausente y resulta insuficiente para atender sus particularidades culturales y sociales. No obstante, en virtud de las dinámicas emergentes en la relación entre el Estado y este pueblo étnico, se han venido desarrollando mecanismos de ejercicio efectivo de restablecimiento de derechos a través de la justicia ordinaria. Dichos procesos demandan, de manera imperativa, la garantía integral de los derechos fundamentales y colectivos reconocidos constitucionalmente, respetando el derecho propio y la autonomía de los pueblos étnicos según los estándares internacionales y nacionales aplicables.</w:t>
      </w:r>
    </w:p>
    <w:p w14:paraId="5948B6DB" w14:textId="77777777" w:rsidR="009F4A42" w:rsidRPr="0027094C" w:rsidRDefault="009F4A42" w:rsidP="008764D1">
      <w:pPr>
        <w:rPr>
          <w:rFonts w:eastAsiaTheme="minorHAnsi"/>
          <w:kern w:val="2"/>
          <w14:ligatures w14:val="standardContextual"/>
        </w:rPr>
      </w:pPr>
    </w:p>
    <w:p w14:paraId="2C332E97" w14:textId="77777777" w:rsidR="009F4A42" w:rsidRPr="0027094C" w:rsidRDefault="009F4A42" w:rsidP="008764D1">
      <w:pPr>
        <w:rPr>
          <w:rFonts w:eastAsiaTheme="minorHAnsi"/>
          <w:kern w:val="2"/>
          <w14:ligatures w14:val="standardContextual"/>
        </w:rPr>
      </w:pPr>
      <w:r w:rsidRPr="0027094C">
        <w:rPr>
          <w:rFonts w:eastAsiaTheme="minorHAnsi"/>
          <w:kern w:val="2"/>
          <w14:ligatures w14:val="standardContextual"/>
        </w:rPr>
        <w:t xml:space="preserve">En el presente caso, dentro del marco de la justicia ordinaria, se observa una ausencia manifiesta del enfoque diferencial </w:t>
      </w:r>
      <w:proofErr w:type="spellStart"/>
      <w:r w:rsidRPr="0027094C">
        <w:rPr>
          <w:rFonts w:eastAsiaTheme="minorHAnsi"/>
          <w:kern w:val="2"/>
          <w14:ligatures w14:val="standardContextual"/>
        </w:rPr>
        <w:t>Rrom</w:t>
      </w:r>
      <w:proofErr w:type="spellEnd"/>
      <w:r w:rsidRPr="0027094C">
        <w:rPr>
          <w:rFonts w:eastAsiaTheme="minorHAnsi"/>
          <w:kern w:val="2"/>
          <w14:ligatures w14:val="standardContextual"/>
        </w:rPr>
        <w:t xml:space="preserve">, lo cual implica un desconocimiento estructural no solo de las particularidades culturales y normativas de este pueblo étnico, sino incluso de su propia existencia. </w:t>
      </w:r>
    </w:p>
    <w:p w14:paraId="0A490E78" w14:textId="77777777" w:rsidR="009F4A42" w:rsidRPr="0027094C" w:rsidRDefault="009F4A42" w:rsidP="008764D1">
      <w:pPr>
        <w:rPr>
          <w:rFonts w:eastAsiaTheme="minorHAnsi"/>
          <w:kern w:val="2"/>
          <w14:ligatures w14:val="standardContextual"/>
        </w:rPr>
      </w:pPr>
    </w:p>
    <w:p w14:paraId="1BE2469D" w14:textId="7ACC84EB" w:rsidR="001E3C9D" w:rsidRPr="0027094C" w:rsidRDefault="009F4A42" w:rsidP="008764D1">
      <w:pPr>
        <w:rPr>
          <w:rFonts w:eastAsiaTheme="minorHAnsi"/>
          <w:kern w:val="2"/>
          <w14:ligatures w14:val="standardContextual"/>
        </w:rPr>
      </w:pPr>
      <w:r w:rsidRPr="0027094C">
        <w:rPr>
          <w:rFonts w:eastAsiaTheme="minorHAnsi"/>
          <w:kern w:val="2"/>
          <w14:ligatures w14:val="standardContextual"/>
        </w:rPr>
        <w:t xml:space="preserve">Esta falta de reconocimiento y adaptación cultural ha generado, en numerosos supuestos, prácticas de revictimización hacia los integrantes de la </w:t>
      </w:r>
      <w:proofErr w:type="spellStart"/>
      <w:r w:rsidR="003F1C1C" w:rsidRPr="003F1C1C">
        <w:rPr>
          <w:rFonts w:eastAsiaTheme="minorHAnsi"/>
          <w:i/>
          <w:kern w:val="2"/>
          <w14:ligatures w14:val="standardContextual"/>
        </w:rPr>
        <w:t>kumpania</w:t>
      </w:r>
      <w:proofErr w:type="spellEnd"/>
      <w:r w:rsidRPr="0027094C">
        <w:rPr>
          <w:rFonts w:eastAsiaTheme="minorHAnsi"/>
          <w:kern w:val="2"/>
          <w14:ligatures w14:val="standardContextual"/>
        </w:rPr>
        <w:t xml:space="preserve">. Como consecuencia directa, se ha erosionado la confianza de este pueblo en la justicia de carácter particular, evidenciando la necesidad imperiosa de incorporar criterios interculturales y garantías adecuadas que respeten sus derechos colectivos y </w:t>
      </w:r>
      <w:r w:rsidRPr="0027094C">
        <w:rPr>
          <w:rFonts w:eastAsiaTheme="minorHAnsi"/>
          <w:kern w:val="2"/>
          <w14:ligatures w14:val="standardContextual"/>
        </w:rPr>
        <w:lastRenderedPageBreak/>
        <w:t>culturales en los procesos de justicia propia y ordinaria.</w:t>
      </w:r>
      <w:r w:rsidR="0087527B">
        <w:rPr>
          <w:rFonts w:eastAsiaTheme="minorHAnsi"/>
          <w:kern w:val="2"/>
          <w14:ligatures w14:val="standardContextual"/>
        </w:rPr>
        <w:t xml:space="preserve"> Al respecto, </w:t>
      </w:r>
      <w:r w:rsidR="00FD28FF">
        <w:rPr>
          <w:rFonts w:eastAsiaTheme="minorHAnsi"/>
          <w:kern w:val="2"/>
          <w14:ligatures w14:val="standardContextual"/>
        </w:rPr>
        <w:t>el</w:t>
      </w:r>
      <w:r w:rsidRPr="0027094C">
        <w:rPr>
          <w:rFonts w:eastAsiaTheme="minorHAnsi"/>
          <w:kern w:val="2"/>
          <w14:ligatures w14:val="standardContextual"/>
        </w:rPr>
        <w:t xml:space="preserve"> relato del sabedor manifiesta que:</w:t>
      </w:r>
    </w:p>
    <w:p w14:paraId="1F72B0AF" w14:textId="77777777" w:rsidR="009F4A42" w:rsidRPr="0027094C" w:rsidRDefault="009F4A42" w:rsidP="008764D1">
      <w:pPr>
        <w:rPr>
          <w:rFonts w:eastAsiaTheme="minorHAnsi"/>
          <w:kern w:val="2"/>
          <w14:ligatures w14:val="standardContextual"/>
        </w:rPr>
      </w:pPr>
    </w:p>
    <w:p w14:paraId="4750CA8D" w14:textId="69BC393B" w:rsidR="009F4A42" w:rsidRPr="0027094C" w:rsidRDefault="009F4A42" w:rsidP="0027094C">
      <w:pPr>
        <w:ind w:left="567"/>
        <w:rPr>
          <w:sz w:val="22"/>
          <w:szCs w:val="22"/>
        </w:rPr>
      </w:pPr>
      <w:r w:rsidRPr="0027094C">
        <w:rPr>
          <w:rFonts w:eastAsia="Segoe UI"/>
          <w:color w:val="323130"/>
          <w:sz w:val="22"/>
          <w:szCs w:val="22"/>
        </w:rPr>
        <w:t>“</w:t>
      </w:r>
      <w:r w:rsidRPr="0027094C">
        <w:rPr>
          <w:rFonts w:eastAsia="Segoe UI"/>
          <w:i/>
          <w:iCs/>
          <w:color w:val="323130"/>
          <w:sz w:val="22"/>
          <w:szCs w:val="22"/>
        </w:rPr>
        <w:t>las autoridades no tienen como la percepción de nosotros los gitanos no hay como como un estudio para ellos, quién somos nosotros entonces ¿Pues ahí, en ese, en ese aspecto, pues está fallando como como la justicia, ¿verdad?</w:t>
      </w:r>
      <w:r w:rsidR="0027094C" w:rsidRPr="0027094C">
        <w:rPr>
          <w:rFonts w:eastAsia="Segoe UI"/>
          <w:i/>
          <w:iCs/>
          <w:color w:val="323130"/>
          <w:sz w:val="22"/>
          <w:szCs w:val="22"/>
        </w:rPr>
        <w:t xml:space="preserve"> </w:t>
      </w:r>
      <w:r w:rsidRPr="0027094C">
        <w:rPr>
          <w:rFonts w:eastAsia="Segoe UI"/>
          <w:i/>
          <w:iCs/>
          <w:color w:val="323130"/>
          <w:sz w:val="22"/>
          <w:szCs w:val="22"/>
        </w:rPr>
        <w:t xml:space="preserve">Porque solo aquí nada más interesan los raizales, los </w:t>
      </w:r>
      <w:proofErr w:type="spellStart"/>
      <w:r w:rsidRPr="0027094C">
        <w:rPr>
          <w:rFonts w:eastAsia="Segoe UI"/>
          <w:i/>
          <w:iCs/>
          <w:color w:val="323130"/>
          <w:sz w:val="22"/>
          <w:szCs w:val="22"/>
        </w:rPr>
        <w:t>parenqueros</w:t>
      </w:r>
      <w:proofErr w:type="spellEnd"/>
      <w:r w:rsidRPr="0027094C">
        <w:rPr>
          <w:rFonts w:eastAsia="Segoe UI"/>
          <w:i/>
          <w:iCs/>
          <w:color w:val="323130"/>
          <w:sz w:val="22"/>
          <w:szCs w:val="22"/>
        </w:rPr>
        <w:t>, los indígenas. Ellos tienen una prioridad, pero ellos no saben en fondo quién es el pueblo gitano. Entonces, pues creo que ese es uno de los inconvenientes que nosotros tenemos”.</w:t>
      </w:r>
      <w:r w:rsidRPr="0027094C">
        <w:rPr>
          <w:rFonts w:eastAsia="Segoe UI"/>
          <w:color w:val="323130"/>
          <w:sz w:val="22"/>
          <w:szCs w:val="22"/>
        </w:rPr>
        <w:t xml:space="preserve"> </w:t>
      </w:r>
    </w:p>
    <w:p w14:paraId="41054B68" w14:textId="69483C9F" w:rsidR="009F4A42" w:rsidRPr="0027094C" w:rsidRDefault="009F4A42" w:rsidP="008764D1">
      <w:pPr>
        <w:rPr>
          <w:rFonts w:eastAsiaTheme="minorHAnsi"/>
          <w:kern w:val="2"/>
          <w14:ligatures w14:val="standardContextual"/>
        </w:rPr>
      </w:pPr>
    </w:p>
    <w:p w14:paraId="190C4955" w14:textId="07515E28" w:rsidR="009F4A42" w:rsidRPr="0027094C" w:rsidRDefault="009F4A42" w:rsidP="008764D1">
      <w:pPr>
        <w:rPr>
          <w:rFonts w:eastAsiaTheme="minorHAnsi"/>
          <w:kern w:val="2"/>
          <w14:ligatures w14:val="standardContextual"/>
        </w:rPr>
      </w:pPr>
      <w:r w:rsidRPr="0027094C">
        <w:rPr>
          <w:rFonts w:eastAsiaTheme="minorHAnsi"/>
          <w:kern w:val="2"/>
          <w14:ligatures w14:val="standardContextual"/>
        </w:rPr>
        <w:t xml:space="preserve">Los </w:t>
      </w:r>
      <w:proofErr w:type="spellStart"/>
      <w:r w:rsidRPr="0027094C">
        <w:rPr>
          <w:rFonts w:eastAsiaTheme="minorHAnsi"/>
          <w:kern w:val="2"/>
          <w14:ligatures w14:val="standardContextual"/>
        </w:rPr>
        <w:t>Rrom</w:t>
      </w:r>
      <w:proofErr w:type="spellEnd"/>
      <w:r w:rsidRPr="0027094C">
        <w:rPr>
          <w:rFonts w:eastAsiaTheme="minorHAnsi"/>
          <w:kern w:val="2"/>
          <w14:ligatures w14:val="standardContextual"/>
        </w:rPr>
        <w:t xml:space="preserve"> buscan la justicia propia o </w:t>
      </w:r>
      <w:proofErr w:type="spellStart"/>
      <w:r w:rsidR="008764D1" w:rsidRPr="0027094C">
        <w:rPr>
          <w:rFonts w:eastAsiaTheme="minorHAnsi"/>
          <w:i/>
          <w:kern w:val="2"/>
          <w14:ligatures w14:val="standardContextual"/>
        </w:rPr>
        <w:t>Kriss</w:t>
      </w:r>
      <w:proofErr w:type="spellEnd"/>
      <w:r w:rsidR="008764D1" w:rsidRPr="0027094C">
        <w:rPr>
          <w:rFonts w:eastAsiaTheme="minorHAnsi"/>
          <w:i/>
          <w:kern w:val="2"/>
          <w14:ligatures w14:val="standardContextual"/>
        </w:rPr>
        <w:t xml:space="preserve"> </w:t>
      </w:r>
      <w:proofErr w:type="spellStart"/>
      <w:r w:rsidR="008764D1" w:rsidRPr="0027094C">
        <w:rPr>
          <w:rFonts w:eastAsiaTheme="minorHAnsi"/>
          <w:i/>
          <w:kern w:val="2"/>
          <w14:ligatures w14:val="standardContextual"/>
        </w:rPr>
        <w:t>Rromani</w:t>
      </w:r>
      <w:proofErr w:type="spellEnd"/>
      <w:r w:rsidRPr="0027094C">
        <w:rPr>
          <w:rFonts w:eastAsiaTheme="minorHAnsi"/>
          <w:kern w:val="2"/>
          <w14:ligatures w14:val="standardContextual"/>
        </w:rPr>
        <w:t xml:space="preserve"> en el marco de la </w:t>
      </w:r>
      <w:proofErr w:type="spellStart"/>
      <w:r w:rsidR="003F1C1C" w:rsidRPr="003F1C1C">
        <w:rPr>
          <w:rFonts w:eastAsiaTheme="minorHAnsi"/>
          <w:i/>
          <w:kern w:val="2"/>
          <w14:ligatures w14:val="standardContextual"/>
        </w:rPr>
        <w:t>kumpania</w:t>
      </w:r>
      <w:proofErr w:type="spellEnd"/>
      <w:r w:rsidRPr="0027094C">
        <w:rPr>
          <w:rFonts w:eastAsiaTheme="minorHAnsi"/>
          <w:kern w:val="2"/>
          <w14:ligatures w14:val="standardContextual"/>
        </w:rPr>
        <w:t xml:space="preserve"> porque esta es la que se tiene a la mano, es gratis, busca la armonía, se restablecen los derechos y se le da lo justo a quien requiere de acuerdo a su actuar.</w:t>
      </w:r>
    </w:p>
    <w:p w14:paraId="6DEA37D7" w14:textId="77777777" w:rsidR="009F4A42" w:rsidRPr="0027094C" w:rsidRDefault="009F4A42" w:rsidP="008764D1">
      <w:pPr>
        <w:rPr>
          <w:rFonts w:eastAsiaTheme="minorHAnsi"/>
          <w:kern w:val="2"/>
          <w14:ligatures w14:val="standardContextual"/>
        </w:rPr>
      </w:pPr>
      <w:r w:rsidRPr="0027094C">
        <w:rPr>
          <w:rFonts w:eastAsiaTheme="minorHAnsi"/>
          <w:kern w:val="2"/>
          <w14:ligatures w14:val="standardContextual"/>
        </w:rPr>
        <w:t xml:space="preserve">En este caso, se plantea por parte de un sabedor que: </w:t>
      </w:r>
    </w:p>
    <w:p w14:paraId="1A5D6EFE" w14:textId="77777777" w:rsidR="009F4A42" w:rsidRPr="0027094C" w:rsidRDefault="009F4A42" w:rsidP="008764D1">
      <w:pPr>
        <w:rPr>
          <w:rFonts w:eastAsiaTheme="minorHAnsi"/>
          <w:kern w:val="2"/>
          <w14:ligatures w14:val="standardContextual"/>
        </w:rPr>
      </w:pPr>
    </w:p>
    <w:p w14:paraId="3ED69FA8" w14:textId="4F395417" w:rsidR="009F4A42" w:rsidRPr="0027094C" w:rsidRDefault="009F4A42" w:rsidP="00A61D1A">
      <w:pPr>
        <w:ind w:left="708"/>
        <w:rPr>
          <w:rFonts w:eastAsia="Segoe UI"/>
          <w:i/>
          <w:iCs/>
          <w:color w:val="323130"/>
        </w:rPr>
      </w:pPr>
      <w:r w:rsidRPr="0027094C">
        <w:rPr>
          <w:rFonts w:eastAsia="Segoe UI"/>
          <w:i/>
          <w:iCs/>
          <w:color w:val="323130"/>
        </w:rPr>
        <w:t xml:space="preserve">Eso es una costumbre que viene de nosotros desde hace miles y millones de años atrás. Desde cuando existíamos nosotros los gitanos y por eso es que seguimos existiendo y seguimos viviendo porque creemos en nuestra propia justicia de nuestra y no nos detenemos ante la justicia ordinaria. Nosotros siempre, siempre, siempre mantenemos nuestra justicia. Tenemos a nuestros mayores, que son los que imparten la justicia, entonces eso es un pilar fundamental de nosotros los gitanos, que es la </w:t>
      </w:r>
      <w:proofErr w:type="spellStart"/>
      <w:r w:rsidR="008764D1" w:rsidRPr="0027094C">
        <w:rPr>
          <w:rFonts w:eastAsia="Segoe UI"/>
          <w:i/>
          <w:iCs/>
          <w:color w:val="323130"/>
        </w:rPr>
        <w:t>Kriss</w:t>
      </w:r>
      <w:proofErr w:type="spellEnd"/>
      <w:r w:rsidRPr="0027094C">
        <w:rPr>
          <w:rFonts w:eastAsia="Segoe UI"/>
          <w:i/>
          <w:iCs/>
          <w:color w:val="323130"/>
        </w:rPr>
        <w:t>.</w:t>
      </w:r>
    </w:p>
    <w:p w14:paraId="530D0A89" w14:textId="77777777" w:rsidR="007565E9" w:rsidRPr="0027094C" w:rsidRDefault="007565E9" w:rsidP="008764D1">
      <w:pPr>
        <w:rPr>
          <w:rFonts w:eastAsiaTheme="minorHAnsi"/>
          <w:kern w:val="2"/>
          <w:highlight w:val="yellow"/>
          <w14:ligatures w14:val="standardContextual"/>
        </w:rPr>
      </w:pPr>
    </w:p>
    <w:p w14:paraId="1279546C" w14:textId="06364D99" w:rsidR="00D144D1" w:rsidRPr="0027094C" w:rsidRDefault="00D144D1" w:rsidP="008764D1">
      <w:pPr>
        <w:rPr>
          <w:rFonts w:eastAsia="Segoe UI"/>
          <w:b/>
          <w:bCs/>
          <w:color w:val="323130"/>
        </w:rPr>
      </w:pPr>
      <w:r w:rsidRPr="0027094C">
        <w:rPr>
          <w:rFonts w:eastAsia="Segoe UI"/>
          <w:b/>
          <w:bCs/>
          <w:color w:val="323130"/>
        </w:rPr>
        <w:t xml:space="preserve">Justicia </w:t>
      </w:r>
      <w:proofErr w:type="spellStart"/>
      <w:r w:rsidR="008764D1" w:rsidRPr="0027094C">
        <w:rPr>
          <w:rFonts w:eastAsia="Segoe UI"/>
          <w:b/>
          <w:bCs/>
          <w:i/>
          <w:color w:val="323130"/>
        </w:rPr>
        <w:t>Kriss</w:t>
      </w:r>
      <w:proofErr w:type="spellEnd"/>
      <w:r w:rsidR="008764D1" w:rsidRPr="0027094C">
        <w:rPr>
          <w:rFonts w:eastAsia="Segoe UI"/>
          <w:b/>
          <w:bCs/>
          <w:i/>
          <w:color w:val="323130"/>
        </w:rPr>
        <w:t xml:space="preserve"> </w:t>
      </w:r>
      <w:proofErr w:type="spellStart"/>
      <w:r w:rsidR="008764D1" w:rsidRPr="0027094C">
        <w:rPr>
          <w:rFonts w:eastAsia="Segoe UI"/>
          <w:b/>
          <w:bCs/>
          <w:i/>
          <w:color w:val="323130"/>
        </w:rPr>
        <w:t>Rromani</w:t>
      </w:r>
      <w:proofErr w:type="spellEnd"/>
      <w:r w:rsidRPr="0027094C">
        <w:rPr>
          <w:rFonts w:eastAsia="Segoe UI"/>
          <w:b/>
          <w:bCs/>
          <w:color w:val="323130"/>
        </w:rPr>
        <w:t xml:space="preserve"> vs ordinaria</w:t>
      </w:r>
    </w:p>
    <w:p w14:paraId="5F8180CB" w14:textId="77777777" w:rsidR="00D144D1" w:rsidRPr="0027094C" w:rsidRDefault="00D144D1" w:rsidP="008764D1">
      <w:pPr>
        <w:rPr>
          <w:rFonts w:eastAsia="Segoe UI"/>
          <w:b/>
          <w:bCs/>
          <w:color w:val="323130"/>
        </w:rPr>
      </w:pPr>
    </w:p>
    <w:p w14:paraId="53A87240" w14:textId="7E694316" w:rsidR="00D144D1" w:rsidRPr="0027094C" w:rsidRDefault="00D144D1" w:rsidP="008764D1">
      <w:pPr>
        <w:rPr>
          <w:rFonts w:eastAsia="Segoe UI"/>
          <w:color w:val="323130"/>
        </w:rPr>
      </w:pPr>
      <w:r w:rsidRPr="0027094C">
        <w:rPr>
          <w:rFonts w:eastAsia="Segoe UI"/>
          <w:color w:val="323130"/>
          <w:kern w:val="2"/>
          <w14:ligatures w14:val="standardContextual"/>
        </w:rPr>
        <w:t xml:space="preserve">La </w:t>
      </w:r>
      <w:proofErr w:type="spellStart"/>
      <w:r w:rsidR="008764D1" w:rsidRPr="00351A5C">
        <w:rPr>
          <w:rFonts w:eastAsia="Segoe UI"/>
          <w:iCs/>
          <w:color w:val="323130"/>
        </w:rPr>
        <w:t>Kriss</w:t>
      </w:r>
      <w:proofErr w:type="spellEnd"/>
      <w:r w:rsidRPr="00351A5C">
        <w:rPr>
          <w:rFonts w:eastAsia="Segoe UI"/>
          <w:iCs/>
          <w:color w:val="323130"/>
          <w:kern w:val="2"/>
          <w14:ligatures w14:val="standardContextual"/>
        </w:rPr>
        <w:t xml:space="preserve"> </w:t>
      </w:r>
      <w:proofErr w:type="spellStart"/>
      <w:r w:rsidRPr="00351A5C">
        <w:rPr>
          <w:rFonts w:eastAsia="Segoe UI"/>
          <w:iCs/>
          <w:color w:val="323130"/>
          <w:kern w:val="2"/>
          <w14:ligatures w14:val="standardContextual"/>
        </w:rPr>
        <w:t>Rromaní</w:t>
      </w:r>
      <w:proofErr w:type="spellEnd"/>
      <w:r w:rsidRPr="0027094C">
        <w:rPr>
          <w:rFonts w:eastAsia="Segoe UI"/>
          <w:color w:val="323130"/>
          <w:kern w:val="2"/>
          <w14:ligatures w14:val="standardContextual"/>
        </w:rPr>
        <w:t xml:space="preserve"> es el conjunto de formas y prácticas que tenemos los </w:t>
      </w:r>
      <w:proofErr w:type="spellStart"/>
      <w:r w:rsidRPr="0027094C">
        <w:rPr>
          <w:rFonts w:eastAsia="Segoe UI"/>
          <w:color w:val="323130"/>
          <w:kern w:val="2"/>
          <w14:ligatures w14:val="standardContextual"/>
        </w:rPr>
        <w:t>Rrom</w:t>
      </w:r>
      <w:proofErr w:type="spellEnd"/>
      <w:r w:rsidRPr="0027094C">
        <w:rPr>
          <w:rFonts w:eastAsia="Segoe UI"/>
          <w:color w:val="323130"/>
          <w:kern w:val="2"/>
          <w14:ligatures w14:val="standardContextual"/>
        </w:rPr>
        <w:t xml:space="preserve"> para restablecer la armonía e impartir justicia en aquellos casos en que nuestros actos </w:t>
      </w:r>
      <w:r w:rsidRPr="0027094C">
        <w:rPr>
          <w:rFonts w:eastAsia="Segoe UI"/>
          <w:color w:val="323130"/>
          <w:kern w:val="2"/>
          <w14:ligatures w14:val="standardContextual"/>
        </w:rPr>
        <w:lastRenderedPageBreak/>
        <w:t xml:space="preserve">transgreden el orden social y cultural, poniendo en riesgo nuestra pervivencia, y que posibilita el despliegue de un complejo dispositivo que nos protege de las amenazas internas y externas y que se expresa en un código no escrito que ordena nuestra sociedad y que ha venido evolucionando, sin perder su esencia, para adaptarse a las circunstancias derivadas de un mundo cada vez más interconectado y globalizado, que nos ha sumergido en un entramado de intensas relaciones con el Estado y con el mismo mundo </w:t>
      </w:r>
      <w:proofErr w:type="spellStart"/>
      <w:r w:rsidRPr="00025AA2">
        <w:rPr>
          <w:rFonts w:eastAsia="Segoe UI"/>
          <w:i/>
          <w:iCs/>
          <w:color w:val="323130"/>
          <w:kern w:val="2"/>
          <w14:ligatures w14:val="standardContextual"/>
        </w:rPr>
        <w:t>gadzho</w:t>
      </w:r>
      <w:proofErr w:type="spellEnd"/>
      <w:r w:rsidRPr="0027094C">
        <w:rPr>
          <w:rFonts w:eastAsia="Segoe UI"/>
          <w:color w:val="323130"/>
          <w:kern w:val="2"/>
          <w14:ligatures w14:val="standardContextual"/>
        </w:rPr>
        <w:t xml:space="preserve"> que en otros tiempos no teníamos. La</w:t>
      </w:r>
      <w:r w:rsidRPr="00351A5C">
        <w:rPr>
          <w:rFonts w:eastAsia="Segoe UI"/>
          <w:i/>
          <w:color w:val="323130"/>
          <w:kern w:val="2"/>
          <w14:ligatures w14:val="standardContextual"/>
        </w:rPr>
        <w:t xml:space="preserve"> </w:t>
      </w:r>
      <w:proofErr w:type="spellStart"/>
      <w:r w:rsidR="008764D1" w:rsidRPr="00351A5C">
        <w:rPr>
          <w:rFonts w:eastAsia="Segoe UI"/>
          <w:i/>
          <w:color w:val="323130"/>
        </w:rPr>
        <w:t>Kriss</w:t>
      </w:r>
      <w:proofErr w:type="spellEnd"/>
      <w:r w:rsidRPr="00351A5C">
        <w:rPr>
          <w:rFonts w:eastAsia="Segoe UI"/>
          <w:i/>
          <w:color w:val="323130"/>
          <w:kern w:val="2"/>
          <w14:ligatures w14:val="standardContextual"/>
        </w:rPr>
        <w:t xml:space="preserve"> </w:t>
      </w:r>
      <w:proofErr w:type="spellStart"/>
      <w:r w:rsidRPr="00351A5C">
        <w:rPr>
          <w:rFonts w:eastAsia="Segoe UI"/>
          <w:i/>
          <w:color w:val="323130"/>
          <w:kern w:val="2"/>
          <w14:ligatures w14:val="standardContextual"/>
        </w:rPr>
        <w:t>Rromaní</w:t>
      </w:r>
      <w:proofErr w:type="spellEnd"/>
      <w:r w:rsidRPr="0027094C">
        <w:rPr>
          <w:rFonts w:eastAsia="Segoe UI"/>
          <w:color w:val="323130"/>
          <w:kern w:val="2"/>
          <w14:ligatures w14:val="standardContextual"/>
        </w:rPr>
        <w:t xml:space="preserve"> es un elemento vertebral de la arquitectura de nuestra organización social y de nuestro </w:t>
      </w:r>
      <w:proofErr w:type="spellStart"/>
      <w:r w:rsidRPr="00351A5C">
        <w:rPr>
          <w:rFonts w:eastAsia="Segoe UI"/>
          <w:i/>
          <w:iCs/>
          <w:color w:val="323130"/>
          <w:kern w:val="2"/>
          <w14:ligatures w14:val="standardContextual"/>
        </w:rPr>
        <w:t>zakono</w:t>
      </w:r>
      <w:proofErr w:type="spellEnd"/>
      <w:r w:rsidRPr="00351A5C">
        <w:rPr>
          <w:rFonts w:eastAsia="Segoe UI"/>
          <w:i/>
          <w:iCs/>
          <w:color w:val="323130"/>
          <w:kern w:val="2"/>
          <w14:ligatures w14:val="standardContextual"/>
        </w:rPr>
        <w:t xml:space="preserve"> </w:t>
      </w:r>
      <w:proofErr w:type="spellStart"/>
      <w:r w:rsidRPr="00351A5C">
        <w:rPr>
          <w:rFonts w:eastAsia="Segoe UI"/>
          <w:i/>
          <w:iCs/>
          <w:color w:val="323130"/>
          <w:kern w:val="2"/>
          <w14:ligatures w14:val="standardContextual"/>
        </w:rPr>
        <w:t>rromanó</w:t>
      </w:r>
      <w:proofErr w:type="spellEnd"/>
      <w:r w:rsidRPr="0027094C">
        <w:rPr>
          <w:rFonts w:eastAsia="Segoe UI"/>
          <w:color w:val="323130"/>
          <w:kern w:val="2"/>
          <w14:ligatures w14:val="standardContextual"/>
        </w:rPr>
        <w:t xml:space="preserve"> y como tal hace parte del patrimonio cultural e intelectual del pueblo </w:t>
      </w:r>
      <w:proofErr w:type="spellStart"/>
      <w:r w:rsidRPr="0027094C">
        <w:rPr>
          <w:rFonts w:eastAsia="Segoe UI"/>
          <w:color w:val="323130"/>
          <w:kern w:val="2"/>
          <w14:ligatures w14:val="standardContextual"/>
        </w:rPr>
        <w:t>Rrom</w:t>
      </w:r>
      <w:proofErr w:type="spellEnd"/>
      <w:r w:rsidRPr="0027094C">
        <w:rPr>
          <w:rFonts w:eastAsia="Segoe UI"/>
          <w:color w:val="323130"/>
          <w:vertAlign w:val="superscript"/>
        </w:rPr>
        <w:footnoteReference w:id="3"/>
      </w:r>
      <w:r w:rsidRPr="0027094C">
        <w:rPr>
          <w:rFonts w:eastAsia="Segoe UI"/>
          <w:color w:val="323130"/>
          <w:kern w:val="2"/>
          <w14:ligatures w14:val="standardContextual"/>
        </w:rPr>
        <w:t>.</w:t>
      </w:r>
    </w:p>
    <w:p w14:paraId="02742D0F" w14:textId="77777777" w:rsidR="00D144D1" w:rsidRPr="0027094C" w:rsidRDefault="00D144D1" w:rsidP="008764D1">
      <w:pPr>
        <w:rPr>
          <w:rFonts w:eastAsia="Segoe UI"/>
          <w:b/>
          <w:bCs/>
          <w:i/>
          <w:iCs/>
          <w:color w:val="323130"/>
          <w:kern w:val="2"/>
          <w14:ligatures w14:val="standardContextual"/>
        </w:rPr>
      </w:pPr>
    </w:p>
    <w:p w14:paraId="0033D1E1" w14:textId="50AC382B" w:rsidR="00D144D1" w:rsidRPr="0027094C" w:rsidRDefault="00D144D1" w:rsidP="008764D1">
      <w:pPr>
        <w:rPr>
          <w:rFonts w:eastAsia="Segoe UI"/>
          <w:color w:val="323130"/>
        </w:rPr>
      </w:pPr>
      <w:r w:rsidRPr="0027094C">
        <w:rPr>
          <w:rFonts w:eastAsia="Segoe UI"/>
          <w:color w:val="323130"/>
        </w:rPr>
        <w:t xml:space="preserve">La </w:t>
      </w:r>
      <w:proofErr w:type="spellStart"/>
      <w:r w:rsidR="008764D1" w:rsidRPr="0027094C">
        <w:rPr>
          <w:rFonts w:eastAsia="Segoe UI"/>
          <w:i/>
          <w:color w:val="323130"/>
        </w:rPr>
        <w:t>Kriss</w:t>
      </w:r>
      <w:proofErr w:type="spellEnd"/>
      <w:r w:rsidR="008764D1" w:rsidRPr="0027094C">
        <w:rPr>
          <w:rFonts w:eastAsia="Segoe UI"/>
          <w:i/>
          <w:color w:val="323130"/>
        </w:rPr>
        <w:t xml:space="preserve"> </w:t>
      </w:r>
      <w:proofErr w:type="spellStart"/>
      <w:r w:rsidR="008764D1" w:rsidRPr="0027094C">
        <w:rPr>
          <w:rFonts w:eastAsia="Segoe UI"/>
          <w:i/>
          <w:color w:val="323130"/>
        </w:rPr>
        <w:t>Rromani</w:t>
      </w:r>
      <w:proofErr w:type="spellEnd"/>
      <w:r w:rsidRPr="0027094C">
        <w:rPr>
          <w:rFonts w:eastAsia="Segoe UI"/>
          <w:color w:val="323130"/>
        </w:rPr>
        <w:t xml:space="preserve"> funciona a través de autoridades tradicionales como los Seré </w:t>
      </w:r>
      <w:proofErr w:type="spellStart"/>
      <w:r w:rsidRPr="0027094C">
        <w:rPr>
          <w:rFonts w:eastAsia="Segoe UI"/>
          <w:color w:val="323130"/>
        </w:rPr>
        <w:t>Romenge</w:t>
      </w:r>
      <w:proofErr w:type="spellEnd"/>
      <w:r w:rsidRPr="0027094C">
        <w:rPr>
          <w:rFonts w:eastAsia="Segoe UI"/>
          <w:color w:val="323130"/>
        </w:rPr>
        <w:t xml:space="preserve">, hombres casados con prestigio y conocimiento para dirigir y mantener el orden social dentro del pueblo </w:t>
      </w:r>
      <w:proofErr w:type="spellStart"/>
      <w:r w:rsidRPr="0027094C">
        <w:rPr>
          <w:rFonts w:eastAsia="Segoe UI"/>
          <w:color w:val="323130"/>
        </w:rPr>
        <w:t>Rrom</w:t>
      </w:r>
      <w:proofErr w:type="spellEnd"/>
      <w:r w:rsidRPr="0027094C">
        <w:rPr>
          <w:rFonts w:eastAsia="Segoe UI"/>
          <w:color w:val="323130"/>
        </w:rPr>
        <w:t>.</w:t>
      </w:r>
    </w:p>
    <w:p w14:paraId="5F0742EF" w14:textId="77777777" w:rsidR="00D144D1" w:rsidRPr="0027094C" w:rsidRDefault="00D144D1" w:rsidP="008764D1">
      <w:pPr>
        <w:rPr>
          <w:rFonts w:eastAsia="Segoe UI"/>
          <w:color w:val="323130"/>
        </w:rPr>
      </w:pPr>
    </w:p>
    <w:p w14:paraId="349FAC62" w14:textId="2AC333F1" w:rsidR="00D144D1" w:rsidRPr="0027094C" w:rsidRDefault="00D144D1" w:rsidP="008764D1">
      <w:pPr>
        <w:rPr>
          <w:rFonts w:eastAsia="Segoe UI"/>
          <w:color w:val="323130"/>
        </w:rPr>
      </w:pPr>
      <w:r w:rsidRPr="0027094C">
        <w:rPr>
          <w:rFonts w:eastAsia="Segoe UI"/>
          <w:color w:val="323130"/>
        </w:rPr>
        <w:t xml:space="preserve">El sistema regula la reparación de derechos y la resolución de conflictos mediante acuerdos consensuados, respetando los mandatos y tradiciones transmitidos de generación en generación. Se destaca la relevancia del enfoque colectivo y la preservación cultural, así como la enseñanza de la lengua, valores y normas a través de la </w:t>
      </w:r>
      <w:proofErr w:type="spellStart"/>
      <w:r w:rsidR="003F1C1C" w:rsidRPr="003F1C1C">
        <w:rPr>
          <w:rFonts w:eastAsia="Segoe UI"/>
          <w:i/>
          <w:color w:val="323130"/>
        </w:rPr>
        <w:t>kumpania</w:t>
      </w:r>
      <w:proofErr w:type="spellEnd"/>
      <w:r w:rsidRPr="0027094C">
        <w:rPr>
          <w:rFonts w:eastAsia="Segoe UI"/>
          <w:color w:val="323130"/>
        </w:rPr>
        <w:t>, en especial por parte de las mujeres. Autoridades tradicionales y su rol en la gobernanza comunitaria y la aplicación de normas ancestrales.</w:t>
      </w:r>
    </w:p>
    <w:p w14:paraId="6CA5007E" w14:textId="77777777" w:rsidR="00D144D1" w:rsidRPr="0027094C" w:rsidRDefault="00D144D1" w:rsidP="008764D1">
      <w:pPr>
        <w:rPr>
          <w:rFonts w:eastAsia="Segoe UI"/>
          <w:color w:val="323130"/>
        </w:rPr>
      </w:pPr>
    </w:p>
    <w:p w14:paraId="1110DA43" w14:textId="7D2BF77D" w:rsidR="00D144D1" w:rsidRPr="0027094C" w:rsidRDefault="00D144D1" w:rsidP="008764D1">
      <w:pPr>
        <w:rPr>
          <w:rFonts w:eastAsia="Segoe UI"/>
          <w:color w:val="323130"/>
        </w:rPr>
      </w:pPr>
      <w:r w:rsidRPr="0027094C">
        <w:rPr>
          <w:rFonts w:eastAsia="Segoe UI"/>
          <w:color w:val="323130"/>
        </w:rPr>
        <w:lastRenderedPageBreak/>
        <w:t xml:space="preserve">Cabe señalar que la </w:t>
      </w:r>
      <w:proofErr w:type="spellStart"/>
      <w:r w:rsidR="008764D1" w:rsidRPr="0027094C">
        <w:rPr>
          <w:rFonts w:eastAsia="Segoe UI"/>
          <w:i/>
          <w:color w:val="323130"/>
        </w:rPr>
        <w:t>Kriss</w:t>
      </w:r>
      <w:proofErr w:type="spellEnd"/>
      <w:r w:rsidRPr="0027094C">
        <w:rPr>
          <w:rFonts w:eastAsia="Segoe UI"/>
          <w:color w:val="323130"/>
        </w:rPr>
        <w:t xml:space="preserve"> </w:t>
      </w:r>
      <w:proofErr w:type="spellStart"/>
      <w:r w:rsidRPr="0027094C">
        <w:rPr>
          <w:rFonts w:eastAsia="Segoe UI"/>
          <w:color w:val="323130"/>
        </w:rPr>
        <w:t>Rromaní</w:t>
      </w:r>
      <w:proofErr w:type="spellEnd"/>
      <w:r w:rsidRPr="0027094C">
        <w:rPr>
          <w:rFonts w:eastAsia="Segoe UI"/>
          <w:color w:val="323130"/>
        </w:rPr>
        <w:t xml:space="preserve"> contiene varios aspectos relevantes que es necesario considerar: a) promueve la armonía al interior de las </w:t>
      </w:r>
      <w:proofErr w:type="spellStart"/>
      <w:r w:rsidR="003F1C1C" w:rsidRPr="003F1C1C">
        <w:rPr>
          <w:rFonts w:eastAsia="Segoe UI"/>
          <w:i/>
          <w:color w:val="323130"/>
        </w:rPr>
        <w:t>kumpania</w:t>
      </w:r>
      <w:proofErr w:type="spellEnd"/>
      <w:r w:rsidRPr="0027094C">
        <w:rPr>
          <w:rFonts w:eastAsia="Segoe UI"/>
          <w:color w:val="323130"/>
        </w:rPr>
        <w:t xml:space="preserve">, b) uno de sus propósitos centrales es acceder a un estado de </w:t>
      </w:r>
      <w:proofErr w:type="spellStart"/>
      <w:r w:rsidRPr="0027094C">
        <w:rPr>
          <w:rFonts w:eastAsia="Segoe UI"/>
          <w:i/>
          <w:iCs/>
          <w:color w:val="323130"/>
        </w:rPr>
        <w:t>kintala</w:t>
      </w:r>
      <w:proofErr w:type="spellEnd"/>
      <w:r w:rsidRPr="0027094C">
        <w:rPr>
          <w:rFonts w:eastAsia="Segoe UI"/>
          <w:color w:val="323130"/>
        </w:rPr>
        <w:t xml:space="preserve">, de balance y equilibrio, que restablezca y resarza los derechos que le han sido vulnerados a las víctimas de las conductas </w:t>
      </w:r>
      <w:proofErr w:type="spellStart"/>
      <w:r w:rsidRPr="0027094C">
        <w:rPr>
          <w:rFonts w:eastAsia="Segoe UI"/>
          <w:color w:val="323130"/>
        </w:rPr>
        <w:t>vulneratorias</w:t>
      </w:r>
      <w:proofErr w:type="spellEnd"/>
      <w:r w:rsidRPr="0027094C">
        <w:rPr>
          <w:rFonts w:eastAsia="Segoe UI"/>
          <w:color w:val="323130"/>
        </w:rPr>
        <w:t xml:space="preserve">, c) está fundamentada en la tradición oral por lo que se lleva a cabo utilizando casi exclusivamente la </w:t>
      </w:r>
      <w:proofErr w:type="spellStart"/>
      <w:r w:rsidRPr="0027094C">
        <w:rPr>
          <w:rFonts w:eastAsia="Segoe UI"/>
          <w:i/>
          <w:iCs/>
          <w:color w:val="323130"/>
        </w:rPr>
        <w:t>shib</w:t>
      </w:r>
      <w:proofErr w:type="spellEnd"/>
      <w:r w:rsidRPr="0027094C">
        <w:rPr>
          <w:rFonts w:eastAsia="Segoe UI"/>
          <w:i/>
          <w:iCs/>
          <w:color w:val="323130"/>
        </w:rPr>
        <w:t xml:space="preserve"> </w:t>
      </w:r>
      <w:proofErr w:type="spellStart"/>
      <w:r w:rsidRPr="0027094C">
        <w:rPr>
          <w:rFonts w:eastAsia="Segoe UI"/>
          <w:i/>
          <w:iCs/>
          <w:color w:val="323130"/>
        </w:rPr>
        <w:t>rromaní</w:t>
      </w:r>
      <w:proofErr w:type="spellEnd"/>
      <w:r w:rsidRPr="0027094C">
        <w:rPr>
          <w:rFonts w:eastAsia="Segoe UI"/>
          <w:color w:val="323130"/>
        </w:rPr>
        <w:t xml:space="preserve"> y se enmarca en la coherencia entre lo que se piensa, se dice y se hace, d) quien se asume como </w:t>
      </w:r>
      <w:proofErr w:type="spellStart"/>
      <w:r w:rsidRPr="0027094C">
        <w:rPr>
          <w:rFonts w:eastAsia="Segoe UI"/>
          <w:color w:val="323130"/>
        </w:rPr>
        <w:t>Rrom</w:t>
      </w:r>
      <w:proofErr w:type="spellEnd"/>
      <w:r w:rsidRPr="0027094C">
        <w:rPr>
          <w:rFonts w:eastAsia="Segoe UI"/>
          <w:color w:val="323130"/>
        </w:rPr>
        <w:t xml:space="preserve"> acata totalmente las resoluciones impartidas por la </w:t>
      </w:r>
      <w:proofErr w:type="spellStart"/>
      <w:r w:rsidR="008764D1" w:rsidRPr="0027094C">
        <w:rPr>
          <w:rFonts w:eastAsia="Segoe UI"/>
          <w:i/>
          <w:color w:val="323130"/>
        </w:rPr>
        <w:t>Kriss</w:t>
      </w:r>
      <w:proofErr w:type="spellEnd"/>
      <w:r w:rsidRPr="0027094C">
        <w:rPr>
          <w:rFonts w:eastAsia="Segoe UI"/>
          <w:color w:val="323130"/>
        </w:rPr>
        <w:t xml:space="preserve"> y solo en casos excepcionales en los que considere que se han traspasado ciertos límites de impunidad, acudiría, aunque siempre con temor, a la justicia estatal para que resuelva el conflicto interno en el que terminó involucrado, e) la verdad está basada en el llamado </w:t>
      </w:r>
      <w:r w:rsidRPr="0027094C">
        <w:rPr>
          <w:rFonts w:eastAsia="Segoe UI"/>
          <w:i/>
          <w:iCs/>
          <w:color w:val="323130"/>
        </w:rPr>
        <w:t xml:space="preserve">te </w:t>
      </w:r>
      <w:proofErr w:type="spellStart"/>
      <w:r w:rsidRPr="0027094C">
        <w:rPr>
          <w:rFonts w:eastAsia="Segoe UI"/>
          <w:i/>
          <w:iCs/>
          <w:color w:val="323130"/>
        </w:rPr>
        <w:t>solajan</w:t>
      </w:r>
      <w:proofErr w:type="spellEnd"/>
      <w:r w:rsidRPr="0027094C">
        <w:rPr>
          <w:rFonts w:eastAsia="Segoe UI"/>
          <w:color w:val="323130"/>
        </w:rPr>
        <w:t xml:space="preserve"> o juramento a través del cual se esclarece la verdad en nombre de </w:t>
      </w:r>
      <w:r w:rsidRPr="0027094C">
        <w:rPr>
          <w:rFonts w:eastAsia="Segoe UI"/>
          <w:i/>
          <w:iCs/>
          <w:color w:val="323130"/>
        </w:rPr>
        <w:t xml:space="preserve">le </w:t>
      </w:r>
      <w:proofErr w:type="spellStart"/>
      <w:r w:rsidRPr="0027094C">
        <w:rPr>
          <w:rFonts w:eastAsia="Segoe UI"/>
          <w:i/>
          <w:iCs/>
          <w:color w:val="323130"/>
        </w:rPr>
        <w:t>mulé</w:t>
      </w:r>
      <w:proofErr w:type="spellEnd"/>
      <w:r w:rsidRPr="0027094C">
        <w:rPr>
          <w:rFonts w:eastAsia="Segoe UI"/>
          <w:color w:val="323130"/>
        </w:rPr>
        <w:t xml:space="preserve"> o que son los espíritus de los muertos de su respectivo </w:t>
      </w:r>
      <w:proofErr w:type="spellStart"/>
      <w:r w:rsidRPr="0027094C">
        <w:rPr>
          <w:rFonts w:eastAsia="Segoe UI"/>
          <w:color w:val="323130"/>
        </w:rPr>
        <w:t>patrigrupo</w:t>
      </w:r>
      <w:proofErr w:type="spellEnd"/>
      <w:r w:rsidRPr="0027094C">
        <w:rPr>
          <w:rFonts w:eastAsia="Segoe UI"/>
          <w:color w:val="323130"/>
        </w:rPr>
        <w:t xml:space="preserve"> familiar, f) el </w:t>
      </w:r>
      <w:proofErr w:type="spellStart"/>
      <w:r w:rsidRPr="00351A5C">
        <w:rPr>
          <w:rFonts w:eastAsia="Segoe UI"/>
          <w:i/>
          <w:iCs/>
          <w:color w:val="323130"/>
        </w:rPr>
        <w:t>marimé</w:t>
      </w:r>
      <w:proofErr w:type="spellEnd"/>
      <w:r w:rsidRPr="0027094C">
        <w:rPr>
          <w:rFonts w:eastAsia="Segoe UI"/>
          <w:color w:val="323130"/>
        </w:rPr>
        <w:t xml:space="preserve">, que hace referencia a lo impuro y a lo contaminado, </w:t>
      </w:r>
      <w:proofErr w:type="spellStart"/>
      <w:r w:rsidRPr="0027094C">
        <w:rPr>
          <w:rFonts w:eastAsia="Segoe UI"/>
          <w:i/>
          <w:iCs/>
          <w:color w:val="323130"/>
        </w:rPr>
        <w:t>pokalá</w:t>
      </w:r>
      <w:proofErr w:type="spellEnd"/>
      <w:r w:rsidRPr="0027094C">
        <w:rPr>
          <w:rFonts w:eastAsia="Segoe UI"/>
          <w:color w:val="323130"/>
        </w:rPr>
        <w:t>, es un dispositivo importante que se moviliza para llamar la atención respecto al quiebre del orden social y cultural, con el fin que se tomen las medidas necesarias para que éste sea restablecido.</w:t>
      </w:r>
    </w:p>
    <w:p w14:paraId="4E91F2D0" w14:textId="77777777" w:rsidR="00D144D1" w:rsidRDefault="00D144D1" w:rsidP="008764D1">
      <w:pPr>
        <w:rPr>
          <w:rFonts w:eastAsia="Segoe UI"/>
          <w:color w:val="323130"/>
        </w:rPr>
      </w:pPr>
    </w:p>
    <w:tbl>
      <w:tblPr>
        <w:tblStyle w:val="TableNormal1"/>
        <w:tblW w:w="8506" w:type="dxa"/>
        <w:tblInd w:w="2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844"/>
        <w:gridCol w:w="3958"/>
        <w:gridCol w:w="2704"/>
      </w:tblGrid>
      <w:tr w:rsidR="00D144D1" w:rsidRPr="0027094C" w14:paraId="279CF537" w14:textId="77777777" w:rsidTr="0027094C">
        <w:trPr>
          <w:trHeight w:val="490"/>
        </w:trPr>
        <w:tc>
          <w:tcPr>
            <w:tcW w:w="1844" w:type="dxa"/>
          </w:tcPr>
          <w:p w14:paraId="0166B09A" w14:textId="77777777" w:rsidR="00D144D1" w:rsidRPr="0027094C" w:rsidRDefault="00D144D1" w:rsidP="008764D1">
            <w:pPr>
              <w:rPr>
                <w:rFonts w:eastAsia="Segoe UI"/>
                <w:b/>
                <w:bCs/>
                <w:color w:val="323130"/>
                <w:kern w:val="2"/>
                <w:sz w:val="20"/>
                <w:szCs w:val="20"/>
                <w:lang w:val="es-CO"/>
                <w14:ligatures w14:val="standardContextual"/>
              </w:rPr>
            </w:pPr>
            <w:r w:rsidRPr="0027094C">
              <w:rPr>
                <w:rFonts w:eastAsia="Segoe UI"/>
                <w:b/>
                <w:bCs/>
                <w:color w:val="323130"/>
                <w:kern w:val="2"/>
                <w:sz w:val="20"/>
                <w:szCs w:val="20"/>
                <w:lang w:val="es-CO"/>
                <w14:ligatures w14:val="standardContextual"/>
              </w:rPr>
              <w:t>Aspecto</w:t>
            </w:r>
          </w:p>
        </w:tc>
        <w:tc>
          <w:tcPr>
            <w:tcW w:w="3958" w:type="dxa"/>
          </w:tcPr>
          <w:p w14:paraId="5B91BACB" w14:textId="3BE6CFD7" w:rsidR="00D144D1" w:rsidRPr="0027094C" w:rsidRDefault="00D144D1" w:rsidP="008764D1">
            <w:pPr>
              <w:rPr>
                <w:rFonts w:eastAsia="Segoe UI"/>
                <w:b/>
                <w:bCs/>
                <w:color w:val="323130"/>
                <w:kern w:val="2"/>
                <w:sz w:val="20"/>
                <w:szCs w:val="20"/>
                <w:lang w:val="es-CO"/>
                <w14:ligatures w14:val="standardContextual"/>
              </w:rPr>
            </w:pPr>
            <w:r w:rsidRPr="0027094C">
              <w:rPr>
                <w:rFonts w:eastAsia="Segoe UI"/>
                <w:b/>
                <w:bCs/>
                <w:color w:val="323130"/>
                <w:kern w:val="2"/>
                <w:sz w:val="20"/>
                <w:szCs w:val="20"/>
                <w:lang w:val="es-CO"/>
                <w14:ligatures w14:val="standardContextual"/>
              </w:rPr>
              <w:t xml:space="preserve">Justicia Propia: </w:t>
            </w:r>
            <w:proofErr w:type="spellStart"/>
            <w:r w:rsidR="008764D1" w:rsidRPr="0027094C">
              <w:rPr>
                <w:rFonts w:eastAsia="Segoe UI"/>
                <w:b/>
                <w:bCs/>
                <w:i/>
                <w:color w:val="323130"/>
                <w:kern w:val="2"/>
                <w:sz w:val="20"/>
                <w:szCs w:val="20"/>
                <w:lang w:val="es-CO"/>
                <w14:ligatures w14:val="standardContextual"/>
              </w:rPr>
              <w:t>Kriss</w:t>
            </w:r>
            <w:proofErr w:type="spellEnd"/>
            <w:r w:rsidR="008764D1" w:rsidRPr="0027094C">
              <w:rPr>
                <w:rFonts w:eastAsia="Segoe UI"/>
                <w:b/>
                <w:bCs/>
                <w:i/>
                <w:color w:val="323130"/>
                <w:kern w:val="2"/>
                <w:sz w:val="20"/>
                <w:szCs w:val="20"/>
                <w:lang w:val="es-CO"/>
                <w14:ligatures w14:val="standardContextual"/>
              </w:rPr>
              <w:t xml:space="preserve"> </w:t>
            </w:r>
            <w:proofErr w:type="spellStart"/>
            <w:r w:rsidR="008764D1" w:rsidRPr="0027094C">
              <w:rPr>
                <w:rFonts w:eastAsia="Segoe UI"/>
                <w:b/>
                <w:bCs/>
                <w:i/>
                <w:color w:val="323130"/>
                <w:kern w:val="2"/>
                <w:sz w:val="20"/>
                <w:szCs w:val="20"/>
                <w:lang w:val="es-CO"/>
                <w14:ligatures w14:val="standardContextual"/>
              </w:rPr>
              <w:t>Rromani</w:t>
            </w:r>
            <w:proofErr w:type="spellEnd"/>
          </w:p>
        </w:tc>
        <w:tc>
          <w:tcPr>
            <w:tcW w:w="2704" w:type="dxa"/>
          </w:tcPr>
          <w:p w14:paraId="00B7D618" w14:textId="43A12BE8" w:rsidR="00D144D1" w:rsidRPr="0027094C" w:rsidRDefault="00D144D1" w:rsidP="008764D1">
            <w:pPr>
              <w:rPr>
                <w:rFonts w:eastAsia="Segoe UI"/>
                <w:b/>
                <w:bCs/>
                <w:color w:val="323130"/>
                <w:kern w:val="2"/>
                <w:sz w:val="20"/>
                <w:szCs w:val="20"/>
                <w:lang w:val="es-CO"/>
                <w14:ligatures w14:val="standardContextual"/>
              </w:rPr>
            </w:pPr>
            <w:r w:rsidRPr="0027094C">
              <w:rPr>
                <w:rFonts w:eastAsia="Segoe UI"/>
                <w:b/>
                <w:bCs/>
                <w:color w:val="323130"/>
                <w:kern w:val="2"/>
                <w:sz w:val="20"/>
                <w:szCs w:val="20"/>
                <w:lang w:val="es-CO"/>
                <w14:ligatures w14:val="standardContextual"/>
              </w:rPr>
              <w:t>Justicia Ordinaria</w:t>
            </w:r>
            <w:r w:rsidR="0027094C" w:rsidRPr="0027094C">
              <w:rPr>
                <w:rStyle w:val="Refdenotaalpie"/>
                <w:rFonts w:eastAsia="Segoe UI"/>
                <w:b/>
                <w:bCs/>
                <w:color w:val="323130"/>
                <w:kern w:val="2"/>
                <w:sz w:val="20"/>
                <w:szCs w:val="20"/>
                <w:lang w:val="es-CO"/>
                <w14:ligatures w14:val="standardContextual"/>
              </w:rPr>
              <w:footnoteReference w:id="4"/>
            </w:r>
          </w:p>
        </w:tc>
      </w:tr>
      <w:tr w:rsidR="00D144D1" w:rsidRPr="0027094C" w14:paraId="15321E5B" w14:textId="77777777" w:rsidTr="0027094C">
        <w:trPr>
          <w:trHeight w:val="321"/>
        </w:trPr>
        <w:tc>
          <w:tcPr>
            <w:tcW w:w="1844" w:type="dxa"/>
          </w:tcPr>
          <w:p w14:paraId="4B78160C"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Naturaleza y base</w:t>
            </w:r>
          </w:p>
        </w:tc>
        <w:tc>
          <w:tcPr>
            <w:tcW w:w="3958" w:type="dxa"/>
          </w:tcPr>
          <w:p w14:paraId="58F2B23F"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 xml:space="preserve">Sistema jurídico propio del pueblo </w:t>
            </w:r>
            <w:proofErr w:type="spellStart"/>
            <w:r w:rsidRPr="0027094C">
              <w:rPr>
                <w:rFonts w:eastAsia="Segoe UI"/>
                <w:color w:val="323130"/>
                <w:kern w:val="2"/>
                <w:sz w:val="20"/>
                <w:szCs w:val="20"/>
                <w:lang w:val="es-CO"/>
                <w14:ligatures w14:val="standardContextual"/>
              </w:rPr>
              <w:t>Rrom</w:t>
            </w:r>
            <w:proofErr w:type="spellEnd"/>
            <w:r w:rsidRPr="0027094C">
              <w:rPr>
                <w:rFonts w:eastAsia="Segoe UI"/>
                <w:color w:val="323130"/>
                <w:kern w:val="2"/>
                <w:sz w:val="20"/>
                <w:szCs w:val="20"/>
                <w:lang w:val="es-CO"/>
                <w14:ligatures w14:val="standardContextual"/>
              </w:rPr>
              <w:t>, basado en normas, valores, tradiciones orales y prácticas ancestrales para la autogestión, restablecimiento de derechos, y resolución interna de conflictos.</w:t>
            </w:r>
          </w:p>
        </w:tc>
        <w:tc>
          <w:tcPr>
            <w:tcW w:w="2704" w:type="dxa"/>
          </w:tcPr>
          <w:p w14:paraId="71AD01FC"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Sistema formal estatal colombiano, regido por leyes nacionales, procedimientos judiciales y administración pública de justicia.</w:t>
            </w:r>
          </w:p>
        </w:tc>
      </w:tr>
      <w:tr w:rsidR="00D144D1" w:rsidRPr="0027094C" w14:paraId="409FAFD8" w14:textId="77777777" w:rsidTr="00F7077B">
        <w:trPr>
          <w:trHeight w:val="746"/>
        </w:trPr>
        <w:tc>
          <w:tcPr>
            <w:tcW w:w="1844" w:type="dxa"/>
          </w:tcPr>
          <w:p w14:paraId="3EC33BA3"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lastRenderedPageBreak/>
              <w:t>Autoridades</w:t>
            </w:r>
            <w:r w:rsidRPr="0027094C">
              <w:rPr>
                <w:rFonts w:eastAsia="Segoe UI"/>
                <w:color w:val="323130"/>
                <w:kern w:val="2"/>
                <w:sz w:val="20"/>
                <w:szCs w:val="20"/>
                <w:lang w:val="es-CO"/>
                <w14:ligatures w14:val="standardContextual"/>
              </w:rPr>
              <w:tab/>
              <w:t>y actores</w:t>
            </w:r>
          </w:p>
        </w:tc>
        <w:tc>
          <w:tcPr>
            <w:tcW w:w="3958" w:type="dxa"/>
          </w:tcPr>
          <w:p w14:paraId="62D3A6FE" w14:textId="30A95E3B" w:rsidR="00D144D1" w:rsidRPr="0027094C" w:rsidRDefault="00D144D1" w:rsidP="008764D1">
            <w:pPr>
              <w:rPr>
                <w:rFonts w:eastAsia="Segoe UI"/>
                <w:color w:val="323130"/>
                <w:kern w:val="2"/>
                <w:sz w:val="20"/>
                <w:szCs w:val="20"/>
                <w:lang w:val="es-CO"/>
                <w14:ligatures w14:val="standardContextual"/>
              </w:rPr>
            </w:pPr>
            <w:r w:rsidRPr="00351A5C">
              <w:rPr>
                <w:rFonts w:eastAsia="Segoe UI"/>
                <w:i/>
                <w:iCs/>
                <w:color w:val="323130"/>
                <w:kern w:val="2"/>
                <w:sz w:val="20"/>
                <w:szCs w:val="20"/>
                <w:lang w:val="es-CO"/>
                <w14:ligatures w14:val="standardContextual"/>
              </w:rPr>
              <w:t xml:space="preserve">Seré </w:t>
            </w:r>
            <w:proofErr w:type="spellStart"/>
            <w:r w:rsidRPr="00351A5C">
              <w:rPr>
                <w:rFonts w:eastAsia="Segoe UI"/>
                <w:i/>
                <w:iCs/>
                <w:color w:val="323130"/>
                <w:kern w:val="2"/>
                <w:sz w:val="20"/>
                <w:szCs w:val="20"/>
                <w:lang w:val="es-CO"/>
                <w14:ligatures w14:val="standardContextual"/>
              </w:rPr>
              <w:t>R</w:t>
            </w:r>
            <w:r w:rsidR="00D930A5" w:rsidRPr="00351A5C">
              <w:rPr>
                <w:rFonts w:eastAsia="Segoe UI"/>
                <w:i/>
                <w:iCs/>
                <w:color w:val="323130"/>
                <w:kern w:val="2"/>
                <w:sz w:val="20"/>
                <w:szCs w:val="20"/>
                <w:lang w:val="es-CO"/>
                <w14:ligatures w14:val="standardContextual"/>
              </w:rPr>
              <w:t>r</w:t>
            </w:r>
            <w:r w:rsidRPr="00351A5C">
              <w:rPr>
                <w:rFonts w:eastAsia="Segoe UI"/>
                <w:i/>
                <w:iCs/>
                <w:color w:val="323130"/>
                <w:kern w:val="2"/>
                <w:sz w:val="20"/>
                <w:szCs w:val="20"/>
                <w:lang w:val="es-CO"/>
                <w14:ligatures w14:val="standardContextual"/>
              </w:rPr>
              <w:t>omenge</w:t>
            </w:r>
            <w:proofErr w:type="spellEnd"/>
            <w:r w:rsidRPr="0027094C">
              <w:rPr>
                <w:rFonts w:eastAsia="Segoe UI"/>
                <w:color w:val="323130"/>
                <w:kern w:val="2"/>
                <w:sz w:val="20"/>
                <w:szCs w:val="20"/>
                <w:lang w:val="es-CO"/>
                <w14:ligatures w14:val="standardContextual"/>
              </w:rPr>
              <w:t xml:space="preserve">: hombres casados con prestigio y conocimiento, jueces tradicionales que dirigen y mantienen el orden social dentro de la </w:t>
            </w:r>
            <w:proofErr w:type="spellStart"/>
            <w:r w:rsidR="003F1C1C" w:rsidRPr="003F1C1C">
              <w:rPr>
                <w:rFonts w:eastAsia="Segoe UI"/>
                <w:i/>
                <w:color w:val="323130"/>
                <w:kern w:val="2"/>
                <w:sz w:val="20"/>
                <w:szCs w:val="20"/>
                <w:lang w:val="es-CO"/>
                <w14:ligatures w14:val="standardContextual"/>
              </w:rPr>
              <w:t>kumpania</w:t>
            </w:r>
            <w:proofErr w:type="spellEnd"/>
            <w:r w:rsidRPr="0027094C">
              <w:rPr>
                <w:rFonts w:eastAsia="Segoe UI"/>
                <w:color w:val="323130"/>
                <w:kern w:val="2"/>
                <w:sz w:val="20"/>
                <w:szCs w:val="20"/>
                <w:lang w:val="es-CO"/>
                <w14:ligatures w14:val="standardContextual"/>
              </w:rPr>
              <w:t>. Participación activa de mujeres en transmisión cultural y valores.</w:t>
            </w:r>
          </w:p>
        </w:tc>
        <w:tc>
          <w:tcPr>
            <w:tcW w:w="2704" w:type="dxa"/>
          </w:tcPr>
          <w:p w14:paraId="6CBA42C0"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Jueces, fiscales, policías judiciales, funcionarios judiciales y administrativos dependientes del sistema de justicia estatal.</w:t>
            </w:r>
          </w:p>
        </w:tc>
      </w:tr>
      <w:tr w:rsidR="00D144D1" w:rsidRPr="0027094C" w14:paraId="12B9A5F2" w14:textId="77777777" w:rsidTr="0027094C">
        <w:trPr>
          <w:trHeight w:val="1895"/>
        </w:trPr>
        <w:tc>
          <w:tcPr>
            <w:tcW w:w="1844" w:type="dxa"/>
          </w:tcPr>
          <w:p w14:paraId="4929C11E"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Modo</w:t>
            </w:r>
            <w:r w:rsidRPr="0027094C">
              <w:rPr>
                <w:rFonts w:eastAsia="Segoe UI"/>
                <w:color w:val="323130"/>
                <w:kern w:val="2"/>
                <w:sz w:val="20"/>
                <w:szCs w:val="20"/>
                <w:lang w:val="es-CO"/>
                <w14:ligatures w14:val="standardContextual"/>
              </w:rPr>
              <w:tab/>
              <w:t>de</w:t>
            </w:r>
          </w:p>
          <w:p w14:paraId="61E278F5"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resolución</w:t>
            </w:r>
            <w:r w:rsidRPr="0027094C">
              <w:rPr>
                <w:rFonts w:eastAsia="Segoe UI"/>
                <w:color w:val="323130"/>
                <w:kern w:val="2"/>
                <w:sz w:val="20"/>
                <w:szCs w:val="20"/>
                <w:lang w:val="es-CO"/>
                <w14:ligatures w14:val="standardContextual"/>
              </w:rPr>
              <w:tab/>
              <w:t>de conflictos</w:t>
            </w:r>
          </w:p>
        </w:tc>
        <w:tc>
          <w:tcPr>
            <w:tcW w:w="3958" w:type="dxa"/>
          </w:tcPr>
          <w:p w14:paraId="48473FC5" w14:textId="77777777" w:rsidR="00D144D1" w:rsidRPr="0027094C" w:rsidRDefault="00D144D1" w:rsidP="008764D1">
            <w:pPr>
              <w:rPr>
                <w:rFonts w:eastAsia="Segoe UI"/>
                <w:color w:val="323130"/>
                <w:kern w:val="2"/>
                <w:sz w:val="20"/>
                <w:szCs w:val="20"/>
                <w:lang w:val="es-CO"/>
                <w14:ligatures w14:val="standardContextual"/>
              </w:rPr>
            </w:pPr>
          </w:p>
          <w:p w14:paraId="70665090" w14:textId="0AF98B66"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 xml:space="preserve">Resolución mediante conciliación, diálogo y acuerdos consensuados, búsqueda de reparación y mantenimiento del tejido social, evitando la confrontación violenta. La </w:t>
            </w:r>
            <w:proofErr w:type="spellStart"/>
            <w:r w:rsidR="008764D1" w:rsidRPr="0027094C">
              <w:rPr>
                <w:rFonts w:eastAsia="Segoe UI"/>
                <w:i/>
                <w:color w:val="323130"/>
                <w:kern w:val="2"/>
                <w:sz w:val="20"/>
                <w:szCs w:val="20"/>
                <w:lang w:val="es-CO"/>
                <w14:ligatures w14:val="standardContextual"/>
              </w:rPr>
              <w:t>Kriss</w:t>
            </w:r>
            <w:proofErr w:type="spellEnd"/>
            <w:r w:rsidRPr="0027094C">
              <w:rPr>
                <w:rFonts w:eastAsia="Segoe UI"/>
                <w:color w:val="323130"/>
                <w:kern w:val="2"/>
                <w:sz w:val="20"/>
                <w:szCs w:val="20"/>
                <w:lang w:val="es-CO"/>
                <w14:ligatures w14:val="standardContextual"/>
              </w:rPr>
              <w:t xml:space="preserve"> es un tribunal comunitario y consejo de mayores.</w:t>
            </w:r>
          </w:p>
        </w:tc>
        <w:tc>
          <w:tcPr>
            <w:tcW w:w="2704" w:type="dxa"/>
          </w:tcPr>
          <w:p w14:paraId="202DA903"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Procesos formales judiciales con procedimientos legales establecidos, juicio, imposición de sanciones y aplicación estricta de la ley.</w:t>
            </w:r>
          </w:p>
        </w:tc>
      </w:tr>
      <w:tr w:rsidR="00D144D1" w:rsidRPr="0027094C" w14:paraId="00C198D7" w14:textId="77777777" w:rsidTr="0027094C">
        <w:trPr>
          <w:trHeight w:val="1009"/>
        </w:trPr>
        <w:tc>
          <w:tcPr>
            <w:tcW w:w="1844" w:type="dxa"/>
          </w:tcPr>
          <w:p w14:paraId="771FDDD2"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Ámbito</w:t>
            </w:r>
            <w:r w:rsidRPr="0027094C">
              <w:rPr>
                <w:rFonts w:eastAsia="Segoe UI"/>
                <w:color w:val="323130"/>
                <w:kern w:val="2"/>
                <w:sz w:val="20"/>
                <w:szCs w:val="20"/>
                <w:lang w:val="es-CO"/>
                <w14:ligatures w14:val="standardContextual"/>
              </w:rPr>
              <w:tab/>
              <w:t>de aplicación</w:t>
            </w:r>
          </w:p>
        </w:tc>
        <w:tc>
          <w:tcPr>
            <w:tcW w:w="3958" w:type="dxa"/>
          </w:tcPr>
          <w:p w14:paraId="1C8DC83D" w14:textId="089A2CE5"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 xml:space="preserve">Exclusivamente para miembros de la </w:t>
            </w:r>
            <w:proofErr w:type="spellStart"/>
            <w:r w:rsidR="003F1C1C" w:rsidRPr="003F1C1C">
              <w:rPr>
                <w:rFonts w:eastAsia="Segoe UI"/>
                <w:i/>
                <w:color w:val="323130"/>
                <w:kern w:val="2"/>
                <w:sz w:val="20"/>
                <w:szCs w:val="20"/>
                <w:lang w:val="es-CO"/>
                <w14:ligatures w14:val="standardContextual"/>
              </w:rPr>
              <w:t>kumpania</w:t>
            </w:r>
            <w:proofErr w:type="spellEnd"/>
            <w:r w:rsidRPr="0027094C">
              <w:rPr>
                <w:rFonts w:eastAsia="Segoe UI"/>
                <w:color w:val="323130"/>
                <w:kern w:val="2"/>
                <w:sz w:val="20"/>
                <w:szCs w:val="20"/>
                <w:lang w:val="es-CO"/>
                <w14:ligatures w14:val="standardContextual"/>
              </w:rPr>
              <w:t>, en asuntos internos y comunitarios, con</w:t>
            </w:r>
          </w:p>
        </w:tc>
        <w:tc>
          <w:tcPr>
            <w:tcW w:w="2704" w:type="dxa"/>
          </w:tcPr>
          <w:p w14:paraId="064784E2"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Aplicación general para toda la población colombiana, sin distinción étnica, en conflictos legales y penales con jurisdicción nacional.</w:t>
            </w:r>
          </w:p>
        </w:tc>
      </w:tr>
      <w:tr w:rsidR="00D144D1" w:rsidRPr="0027094C" w14:paraId="51842A2B" w14:textId="77777777" w:rsidTr="0027094C">
        <w:trPr>
          <w:trHeight w:val="484"/>
        </w:trPr>
        <w:tc>
          <w:tcPr>
            <w:tcW w:w="1844" w:type="dxa"/>
          </w:tcPr>
          <w:p w14:paraId="29D64E95" w14:textId="77777777" w:rsidR="00D144D1" w:rsidRPr="00D930A5" w:rsidRDefault="00D144D1" w:rsidP="00D930A5">
            <w:pPr>
              <w:jc w:val="center"/>
              <w:rPr>
                <w:rFonts w:eastAsia="Segoe UI"/>
                <w:b/>
                <w:bCs/>
                <w:color w:val="323130"/>
                <w:kern w:val="2"/>
                <w:sz w:val="20"/>
                <w:szCs w:val="20"/>
                <w:lang w:val="es-CO"/>
                <w14:ligatures w14:val="standardContextual"/>
              </w:rPr>
            </w:pPr>
          </w:p>
        </w:tc>
        <w:tc>
          <w:tcPr>
            <w:tcW w:w="3958" w:type="dxa"/>
          </w:tcPr>
          <w:p w14:paraId="1D918026" w14:textId="77777777" w:rsidR="00D144D1" w:rsidRPr="00D930A5" w:rsidRDefault="00D144D1" w:rsidP="00D930A5">
            <w:pPr>
              <w:jc w:val="center"/>
              <w:rPr>
                <w:rFonts w:eastAsia="Segoe UI"/>
                <w:b/>
                <w:bCs/>
                <w:color w:val="323130"/>
                <w:kern w:val="2"/>
                <w:sz w:val="20"/>
                <w:szCs w:val="20"/>
                <w:lang w:val="es-CO"/>
                <w14:ligatures w14:val="standardContextual"/>
              </w:rPr>
            </w:pPr>
            <w:r w:rsidRPr="00D930A5">
              <w:rPr>
                <w:rFonts w:eastAsia="Segoe UI"/>
                <w:b/>
                <w:bCs/>
                <w:color w:val="323130"/>
                <w:kern w:val="2"/>
                <w:sz w:val="20"/>
                <w:szCs w:val="20"/>
                <w:lang w:val="es-CO"/>
                <w14:ligatures w14:val="standardContextual"/>
              </w:rPr>
              <w:t>énfasis en preservar la identidad cultural y autonomía.</w:t>
            </w:r>
          </w:p>
        </w:tc>
        <w:tc>
          <w:tcPr>
            <w:tcW w:w="2704" w:type="dxa"/>
          </w:tcPr>
          <w:p w14:paraId="71EDF95C" w14:textId="77777777" w:rsidR="00D144D1" w:rsidRPr="0027094C" w:rsidRDefault="00D144D1" w:rsidP="008764D1">
            <w:pPr>
              <w:rPr>
                <w:rFonts w:eastAsia="Segoe UI"/>
                <w:color w:val="323130"/>
                <w:kern w:val="2"/>
                <w:sz w:val="20"/>
                <w:szCs w:val="20"/>
                <w:lang w:val="es-CO"/>
                <w14:ligatures w14:val="standardContextual"/>
              </w:rPr>
            </w:pPr>
          </w:p>
        </w:tc>
      </w:tr>
      <w:tr w:rsidR="00D144D1" w:rsidRPr="0027094C" w14:paraId="7B90C3FD" w14:textId="77777777" w:rsidTr="0027094C">
        <w:trPr>
          <w:trHeight w:val="765"/>
        </w:trPr>
        <w:tc>
          <w:tcPr>
            <w:tcW w:w="1844" w:type="dxa"/>
          </w:tcPr>
          <w:p w14:paraId="56529540"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Principios rectores</w:t>
            </w:r>
          </w:p>
        </w:tc>
        <w:tc>
          <w:tcPr>
            <w:tcW w:w="3958" w:type="dxa"/>
          </w:tcPr>
          <w:p w14:paraId="3934AC17"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Enfoque colectivo, preservación cultural, reparación del daño, autogobierno, pluralismo jurídico y fortalecimiento comunitario.</w:t>
            </w:r>
          </w:p>
        </w:tc>
        <w:tc>
          <w:tcPr>
            <w:tcW w:w="2704" w:type="dxa"/>
          </w:tcPr>
          <w:p w14:paraId="34BAC127"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Legalidad, formalidad, imparcialidad, protección de derechos humanos y acceso a la justicia estatal.</w:t>
            </w:r>
          </w:p>
        </w:tc>
      </w:tr>
      <w:tr w:rsidR="00D144D1" w:rsidRPr="0027094C" w14:paraId="7604BBEC" w14:textId="77777777" w:rsidTr="0027094C">
        <w:trPr>
          <w:trHeight w:val="321"/>
        </w:trPr>
        <w:tc>
          <w:tcPr>
            <w:tcW w:w="1844" w:type="dxa"/>
          </w:tcPr>
          <w:p w14:paraId="7BBBC468"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Enfoque diferencial</w:t>
            </w:r>
            <w:r w:rsidRPr="0027094C">
              <w:rPr>
                <w:rFonts w:eastAsia="Segoe UI"/>
                <w:color w:val="323130"/>
                <w:kern w:val="2"/>
                <w:sz w:val="20"/>
                <w:szCs w:val="20"/>
                <w:lang w:val="es-CO"/>
                <w14:ligatures w14:val="standardContextual"/>
              </w:rPr>
              <w:tab/>
              <w:t>y políticas públicas</w:t>
            </w:r>
          </w:p>
        </w:tc>
        <w:tc>
          <w:tcPr>
            <w:tcW w:w="3958" w:type="dxa"/>
          </w:tcPr>
          <w:p w14:paraId="6D6AC197" w14:textId="3D9478FE"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 xml:space="preserve">La Secretaría Distrital de Seguridad, Convivencia y Justicia de Bogotá reconoce y protege la justicia propia </w:t>
            </w:r>
            <w:proofErr w:type="spellStart"/>
            <w:r w:rsidR="00351A5C" w:rsidRPr="00351A5C">
              <w:rPr>
                <w:rFonts w:eastAsia="Segoe UI"/>
                <w:i/>
                <w:iCs/>
                <w:color w:val="323130"/>
                <w:kern w:val="2"/>
                <w:sz w:val="20"/>
                <w:szCs w:val="20"/>
                <w:lang w:val="es-CO"/>
                <w14:ligatures w14:val="standardContextual"/>
              </w:rPr>
              <w:t>Kriss</w:t>
            </w:r>
            <w:proofErr w:type="spellEnd"/>
            <w:r w:rsidR="00351A5C" w:rsidRPr="00351A5C">
              <w:rPr>
                <w:rFonts w:eastAsia="Segoe UI"/>
                <w:i/>
                <w:iCs/>
                <w:color w:val="323130"/>
                <w:kern w:val="2"/>
                <w:sz w:val="20"/>
                <w:szCs w:val="20"/>
                <w:lang w:val="es-CO"/>
                <w14:ligatures w14:val="standardContextual"/>
              </w:rPr>
              <w:t xml:space="preserve"> </w:t>
            </w:r>
            <w:proofErr w:type="spellStart"/>
            <w:r w:rsidRPr="00351A5C">
              <w:rPr>
                <w:rFonts w:eastAsia="Segoe UI"/>
                <w:i/>
                <w:iCs/>
                <w:color w:val="323130"/>
                <w:kern w:val="2"/>
                <w:sz w:val="20"/>
                <w:szCs w:val="20"/>
                <w:lang w:val="es-CO"/>
                <w14:ligatures w14:val="standardContextual"/>
              </w:rPr>
              <w:t>Rromani</w:t>
            </w:r>
            <w:proofErr w:type="spellEnd"/>
            <w:r w:rsidRPr="0027094C">
              <w:rPr>
                <w:rFonts w:eastAsia="Segoe UI"/>
                <w:color w:val="323130"/>
                <w:kern w:val="2"/>
                <w:sz w:val="20"/>
                <w:szCs w:val="20"/>
                <w:lang w:val="es-CO"/>
                <w14:ligatures w14:val="standardContextual"/>
              </w:rPr>
              <w:t xml:space="preserve"> con enfoque diferencial, integrándola en políticas públicas inclusivas que respetan derechos culturales y promueven autonomía.</w:t>
            </w:r>
          </w:p>
        </w:tc>
        <w:tc>
          <w:tcPr>
            <w:tcW w:w="2704" w:type="dxa"/>
          </w:tcPr>
          <w:p w14:paraId="3391A8C7"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La Secretaría coordina políticas de acceso a la justicia formal con énfasis en inclusión, respeto a los derechos humanos y articulación con sistemas propios.</w:t>
            </w:r>
          </w:p>
        </w:tc>
      </w:tr>
      <w:tr w:rsidR="00D144D1" w:rsidRPr="0027094C" w14:paraId="31C95E9D" w14:textId="77777777" w:rsidTr="0027094C">
        <w:trPr>
          <w:trHeight w:val="2160"/>
        </w:trPr>
        <w:tc>
          <w:tcPr>
            <w:tcW w:w="1844" w:type="dxa"/>
          </w:tcPr>
          <w:p w14:paraId="2EAA4093"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lastRenderedPageBreak/>
              <w:t>Relación</w:t>
            </w:r>
            <w:r w:rsidRPr="0027094C">
              <w:rPr>
                <w:rFonts w:eastAsia="Segoe UI"/>
                <w:color w:val="323130"/>
                <w:kern w:val="2"/>
                <w:sz w:val="20"/>
                <w:szCs w:val="20"/>
                <w:lang w:val="es-CO"/>
                <w14:ligatures w14:val="standardContextual"/>
              </w:rPr>
              <w:tab/>
              <w:t>y articulación entre sistemas</w:t>
            </w:r>
          </w:p>
        </w:tc>
        <w:tc>
          <w:tcPr>
            <w:tcW w:w="3958" w:type="dxa"/>
          </w:tcPr>
          <w:p w14:paraId="547C1A59"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 xml:space="preserve">Funciona en paralelo y complementa la justicia ordinaria bajo el reconocimiento del pluralismo jurídico constitucional. Se establecen mecanismos de articulación para garantizar acceso equitativo a la justicia al pueblo </w:t>
            </w:r>
            <w:proofErr w:type="spellStart"/>
            <w:r w:rsidRPr="0027094C">
              <w:rPr>
                <w:rFonts w:eastAsia="Segoe UI"/>
                <w:color w:val="323130"/>
                <w:kern w:val="2"/>
                <w:sz w:val="20"/>
                <w:szCs w:val="20"/>
                <w:lang w:val="es-CO"/>
                <w14:ligatures w14:val="standardContextual"/>
              </w:rPr>
              <w:t>Rrom</w:t>
            </w:r>
            <w:proofErr w:type="spellEnd"/>
            <w:r w:rsidRPr="0027094C">
              <w:rPr>
                <w:rFonts w:eastAsia="Segoe UI"/>
                <w:color w:val="323130"/>
                <w:kern w:val="2"/>
                <w:sz w:val="20"/>
                <w:szCs w:val="20"/>
                <w:lang w:val="es-CO"/>
                <w14:ligatures w14:val="standardContextual"/>
              </w:rPr>
              <w:t xml:space="preserve"> sin vulnerar su autonomía cultural.</w:t>
            </w:r>
          </w:p>
        </w:tc>
        <w:tc>
          <w:tcPr>
            <w:tcW w:w="2704" w:type="dxa"/>
          </w:tcPr>
          <w:p w14:paraId="380BA518"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Reconoce la coexistencia con la justicia propia y articula esfuerzos para respetar y atender las particularidades étnicas mediante acciones interinstitucionales y acompañamiento integral.</w:t>
            </w:r>
          </w:p>
        </w:tc>
      </w:tr>
      <w:tr w:rsidR="00D144D1" w:rsidRPr="0027094C" w14:paraId="38B59917" w14:textId="77777777" w:rsidTr="00A61D1A">
        <w:trPr>
          <w:trHeight w:val="321"/>
        </w:trPr>
        <w:tc>
          <w:tcPr>
            <w:tcW w:w="1844" w:type="dxa"/>
          </w:tcPr>
          <w:p w14:paraId="153F7F29"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Desafíos</w:t>
            </w:r>
            <w:r w:rsidRPr="0027094C">
              <w:rPr>
                <w:rFonts w:eastAsia="Segoe UI"/>
                <w:color w:val="323130"/>
                <w:kern w:val="2"/>
                <w:sz w:val="20"/>
                <w:szCs w:val="20"/>
                <w:lang w:val="es-CO"/>
                <w14:ligatures w14:val="standardContextual"/>
              </w:rPr>
              <w:tab/>
              <w:t>y oportunidades</w:t>
            </w:r>
          </w:p>
        </w:tc>
        <w:tc>
          <w:tcPr>
            <w:tcW w:w="3958" w:type="dxa"/>
          </w:tcPr>
          <w:p w14:paraId="3FFDFE5E"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 xml:space="preserve">Falta de normativas explícitas de coordinación con la justicia ordinaria, riesgo de </w:t>
            </w:r>
            <w:proofErr w:type="spellStart"/>
            <w:r w:rsidRPr="0027094C">
              <w:rPr>
                <w:rFonts w:eastAsia="Segoe UI"/>
                <w:color w:val="323130"/>
                <w:kern w:val="2"/>
                <w:sz w:val="20"/>
                <w:szCs w:val="20"/>
                <w:lang w:val="es-CO"/>
                <w14:ligatures w14:val="standardContextual"/>
              </w:rPr>
              <w:t>invisibilización</w:t>
            </w:r>
            <w:proofErr w:type="spellEnd"/>
            <w:r w:rsidRPr="0027094C">
              <w:rPr>
                <w:rFonts w:eastAsia="Segoe UI"/>
                <w:color w:val="323130"/>
                <w:kern w:val="2"/>
                <w:sz w:val="20"/>
                <w:szCs w:val="20"/>
                <w:lang w:val="es-CO"/>
                <w14:ligatures w14:val="standardContextual"/>
              </w:rPr>
              <w:t>, necesidad de fortalecer el reconocimiento cultural y territorialidad, y promoción del enfoque intercultural.</w:t>
            </w:r>
          </w:p>
        </w:tc>
        <w:tc>
          <w:tcPr>
            <w:tcW w:w="2704" w:type="dxa"/>
          </w:tcPr>
          <w:p w14:paraId="0E143804" w14:textId="534F5436" w:rsidR="00D144D1" w:rsidRPr="0027094C" w:rsidRDefault="009A1322" w:rsidP="008764D1">
            <w:pPr>
              <w:rPr>
                <w:rFonts w:eastAsia="Segoe UI"/>
                <w:color w:val="323130"/>
                <w:kern w:val="2"/>
                <w:sz w:val="20"/>
                <w:szCs w:val="20"/>
                <w:lang w:val="es-CO"/>
                <w14:ligatures w14:val="standardContextual"/>
              </w:rPr>
            </w:pPr>
            <w:r>
              <w:rPr>
                <w:rFonts w:eastAsia="Segoe UI"/>
                <w:color w:val="323130"/>
                <w:kern w:val="2"/>
                <w:sz w:val="20"/>
                <w:szCs w:val="20"/>
                <w:lang w:val="es-CO"/>
                <w14:ligatures w14:val="standardContextual"/>
              </w:rPr>
              <w:t xml:space="preserve">Empezar </w:t>
            </w:r>
            <w:r w:rsidR="00351A5C">
              <w:rPr>
                <w:rFonts w:eastAsia="Segoe UI"/>
                <w:color w:val="323130"/>
                <w:kern w:val="2"/>
                <w:sz w:val="20"/>
                <w:szCs w:val="20"/>
                <w:lang w:val="es-CO"/>
                <w14:ligatures w14:val="standardContextual"/>
              </w:rPr>
              <w:t xml:space="preserve">con </w:t>
            </w:r>
            <w:r w:rsidR="00351A5C" w:rsidRPr="0027094C">
              <w:rPr>
                <w:rFonts w:eastAsia="Segoe UI"/>
                <w:color w:val="323130"/>
                <w:kern w:val="2"/>
                <w:sz w:val="20"/>
                <w:szCs w:val="20"/>
                <w:lang w:val="es-CO"/>
                <w14:ligatures w14:val="standardContextual"/>
              </w:rPr>
              <w:t>la</w:t>
            </w:r>
            <w:r w:rsidR="00D144D1" w:rsidRPr="0027094C">
              <w:rPr>
                <w:rFonts w:eastAsia="Segoe UI"/>
                <w:color w:val="323130"/>
                <w:kern w:val="2"/>
                <w:sz w:val="20"/>
                <w:szCs w:val="20"/>
                <w:lang w:val="es-CO"/>
                <w14:ligatures w14:val="standardContextual"/>
              </w:rPr>
              <w:t xml:space="preserve"> coordinación </w:t>
            </w:r>
            <w:r>
              <w:rPr>
                <w:rFonts w:eastAsia="Segoe UI"/>
                <w:color w:val="323130"/>
                <w:kern w:val="2"/>
                <w:sz w:val="20"/>
                <w:szCs w:val="20"/>
                <w:lang w:val="es-CO"/>
                <w14:ligatures w14:val="standardContextual"/>
              </w:rPr>
              <w:t>de</w:t>
            </w:r>
            <w:r w:rsidR="00351A5C">
              <w:rPr>
                <w:rFonts w:eastAsia="Segoe UI"/>
                <w:color w:val="323130"/>
                <w:kern w:val="2"/>
                <w:sz w:val="20"/>
                <w:szCs w:val="20"/>
                <w:lang w:val="es-CO"/>
                <w14:ligatures w14:val="standardContextual"/>
              </w:rPr>
              <w:t xml:space="preserve">l </w:t>
            </w:r>
            <w:r w:rsidR="00D144D1" w:rsidRPr="0027094C">
              <w:rPr>
                <w:rFonts w:eastAsia="Segoe UI"/>
                <w:color w:val="323130"/>
                <w:kern w:val="2"/>
                <w:sz w:val="20"/>
                <w:szCs w:val="20"/>
                <w:lang w:val="es-CO"/>
                <w14:ligatures w14:val="standardContextual"/>
              </w:rPr>
              <w:t xml:space="preserve">sistema </w:t>
            </w:r>
            <w:r w:rsidR="00351A5C" w:rsidRPr="0027094C">
              <w:rPr>
                <w:rFonts w:eastAsia="Segoe UI"/>
                <w:color w:val="323130"/>
                <w:kern w:val="2"/>
                <w:sz w:val="20"/>
                <w:szCs w:val="20"/>
                <w:lang w:val="es-CO"/>
                <w14:ligatures w14:val="standardContextual"/>
              </w:rPr>
              <w:t>propio</w:t>
            </w:r>
            <w:r w:rsidR="00351A5C">
              <w:rPr>
                <w:rFonts w:eastAsia="Segoe UI"/>
                <w:color w:val="323130"/>
                <w:kern w:val="2"/>
                <w:sz w:val="20"/>
                <w:szCs w:val="20"/>
                <w:lang w:val="es-CO"/>
                <w14:ligatures w14:val="standardContextual"/>
              </w:rPr>
              <w:t xml:space="preserve">- </w:t>
            </w:r>
            <w:proofErr w:type="spellStart"/>
            <w:r w:rsidR="00351A5C" w:rsidRPr="00351A5C">
              <w:rPr>
                <w:rFonts w:eastAsia="Segoe UI"/>
                <w:i/>
                <w:iCs/>
                <w:color w:val="323130"/>
                <w:kern w:val="2"/>
                <w:sz w:val="20"/>
                <w:szCs w:val="20"/>
                <w:lang w:val="es-CO"/>
                <w14:ligatures w14:val="standardContextual"/>
              </w:rPr>
              <w:t>Kriss</w:t>
            </w:r>
            <w:proofErr w:type="spellEnd"/>
            <w:r w:rsidR="00351A5C" w:rsidRPr="00351A5C">
              <w:rPr>
                <w:rFonts w:eastAsia="Segoe UI"/>
                <w:i/>
                <w:iCs/>
                <w:color w:val="323130"/>
                <w:kern w:val="2"/>
                <w:sz w:val="20"/>
                <w:szCs w:val="20"/>
                <w:lang w:val="es-CO"/>
                <w14:ligatures w14:val="standardContextual"/>
              </w:rPr>
              <w:t xml:space="preserve"> </w:t>
            </w:r>
            <w:proofErr w:type="spellStart"/>
            <w:r w:rsidR="00351A5C" w:rsidRPr="00351A5C">
              <w:rPr>
                <w:rFonts w:eastAsia="Segoe UI"/>
                <w:i/>
                <w:iCs/>
                <w:color w:val="323130"/>
                <w:kern w:val="2"/>
                <w:sz w:val="20"/>
                <w:szCs w:val="20"/>
                <w:lang w:val="es-CO"/>
                <w14:ligatures w14:val="standardContextual"/>
              </w:rPr>
              <w:t>Rromani</w:t>
            </w:r>
            <w:proofErr w:type="spellEnd"/>
            <w:r w:rsidR="00351A5C" w:rsidRPr="0027094C">
              <w:rPr>
                <w:rFonts w:eastAsia="Segoe UI"/>
                <w:color w:val="323130"/>
                <w:kern w:val="2"/>
                <w:sz w:val="20"/>
                <w:szCs w:val="20"/>
                <w:lang w:val="es-CO"/>
                <w14:ligatures w14:val="standardContextual"/>
              </w:rPr>
              <w:t xml:space="preserve">, </w:t>
            </w:r>
            <w:r w:rsidR="00351A5C">
              <w:rPr>
                <w:rFonts w:eastAsia="Segoe UI"/>
                <w:color w:val="323130"/>
                <w:kern w:val="2"/>
                <w:sz w:val="20"/>
                <w:szCs w:val="20"/>
                <w:lang w:val="es-CO"/>
                <w14:ligatures w14:val="standardContextual"/>
              </w:rPr>
              <w:t>a</w:t>
            </w:r>
            <w:r>
              <w:rPr>
                <w:rFonts w:eastAsia="Segoe UI"/>
                <w:color w:val="323130"/>
                <w:kern w:val="2"/>
                <w:sz w:val="20"/>
                <w:szCs w:val="20"/>
                <w:lang w:val="es-CO"/>
                <w14:ligatures w14:val="standardContextual"/>
              </w:rPr>
              <w:t xml:space="preserve"> través de un acto administrativo, como </w:t>
            </w:r>
            <w:r w:rsidR="00D144D1" w:rsidRPr="0027094C">
              <w:rPr>
                <w:rFonts w:eastAsia="Segoe UI"/>
                <w:color w:val="323130"/>
                <w:kern w:val="2"/>
                <w:sz w:val="20"/>
                <w:szCs w:val="20"/>
                <w:lang w:val="es-CO"/>
                <w14:ligatures w14:val="standardContextual"/>
              </w:rPr>
              <w:t xml:space="preserve">ampliar el acceso diferencial para </w:t>
            </w:r>
            <w:r>
              <w:rPr>
                <w:rFonts w:eastAsia="Segoe UI"/>
                <w:color w:val="323130"/>
                <w:kern w:val="2"/>
                <w:sz w:val="20"/>
                <w:szCs w:val="20"/>
                <w:lang w:val="es-CO"/>
                <w14:ligatures w14:val="standardContextual"/>
              </w:rPr>
              <w:t xml:space="preserve">el pueblo </w:t>
            </w:r>
            <w:proofErr w:type="spellStart"/>
            <w:r>
              <w:rPr>
                <w:rFonts w:eastAsia="Segoe UI"/>
                <w:color w:val="323130"/>
                <w:kern w:val="2"/>
                <w:sz w:val="20"/>
                <w:szCs w:val="20"/>
                <w:lang w:val="es-CO"/>
                <w14:ligatures w14:val="standardContextual"/>
              </w:rPr>
              <w:t>Rrom</w:t>
            </w:r>
            <w:proofErr w:type="spellEnd"/>
            <w:r w:rsidR="00D144D1" w:rsidRPr="0027094C">
              <w:rPr>
                <w:rFonts w:eastAsia="Segoe UI"/>
                <w:color w:val="323130"/>
                <w:kern w:val="2"/>
                <w:sz w:val="20"/>
                <w:szCs w:val="20"/>
                <w:lang w:val="es-CO"/>
                <w14:ligatures w14:val="standardContextual"/>
              </w:rPr>
              <w:t>, y robustecer mecanismos que eviten la exclusión cultura</w:t>
            </w:r>
            <w:r w:rsidR="00351A5C">
              <w:rPr>
                <w:rFonts w:eastAsia="Segoe UI"/>
                <w:color w:val="323130"/>
                <w:kern w:val="2"/>
                <w:sz w:val="20"/>
                <w:szCs w:val="20"/>
                <w:lang w:val="es-CO"/>
                <w14:ligatures w14:val="standardContextual"/>
              </w:rPr>
              <w:t>.</w:t>
            </w:r>
          </w:p>
        </w:tc>
      </w:tr>
      <w:tr w:rsidR="00D144D1" w:rsidRPr="0027094C" w14:paraId="4F76CAB3" w14:textId="77777777" w:rsidTr="0027094C">
        <w:trPr>
          <w:trHeight w:val="1900"/>
        </w:trPr>
        <w:tc>
          <w:tcPr>
            <w:tcW w:w="1844" w:type="dxa"/>
          </w:tcPr>
          <w:p w14:paraId="29BEE491"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Ejemplos</w:t>
            </w:r>
            <w:r w:rsidRPr="0027094C">
              <w:rPr>
                <w:rFonts w:eastAsia="Segoe UI"/>
                <w:color w:val="323130"/>
                <w:kern w:val="2"/>
                <w:sz w:val="20"/>
                <w:szCs w:val="20"/>
                <w:lang w:val="es-CO"/>
                <w14:ligatures w14:val="standardContextual"/>
              </w:rPr>
              <w:tab/>
              <w:t>de prácticas</w:t>
            </w:r>
          </w:p>
        </w:tc>
        <w:tc>
          <w:tcPr>
            <w:tcW w:w="3958" w:type="dxa"/>
          </w:tcPr>
          <w:p w14:paraId="1B536705" w14:textId="3AE1D85B"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 xml:space="preserve">Autoridades tradicionales aplican la </w:t>
            </w:r>
            <w:proofErr w:type="spellStart"/>
            <w:r w:rsidR="008764D1" w:rsidRPr="0027094C">
              <w:rPr>
                <w:rFonts w:eastAsia="Segoe UI"/>
                <w:i/>
                <w:color w:val="323130"/>
                <w:kern w:val="2"/>
                <w:sz w:val="20"/>
                <w:szCs w:val="20"/>
                <w:lang w:val="es-CO"/>
                <w14:ligatures w14:val="standardContextual"/>
              </w:rPr>
              <w:t>Kriss</w:t>
            </w:r>
            <w:proofErr w:type="spellEnd"/>
            <w:r w:rsidRPr="0027094C">
              <w:rPr>
                <w:rFonts w:eastAsia="Segoe UI"/>
                <w:color w:val="323130"/>
                <w:kern w:val="2"/>
                <w:sz w:val="20"/>
                <w:szCs w:val="20"/>
                <w:lang w:val="es-CO"/>
                <w14:ligatures w14:val="standardContextual"/>
              </w:rPr>
              <w:t xml:space="preserve"> para resolver conflictos, promover reparación y mantener paz interna. Transmisión oral de normas y valores, protección del tejido social, y resolución pacífica en asambleas comunitarias.</w:t>
            </w:r>
          </w:p>
        </w:tc>
        <w:tc>
          <w:tcPr>
            <w:tcW w:w="2704" w:type="dxa"/>
          </w:tcPr>
          <w:p w14:paraId="69A3E436" w14:textId="77777777" w:rsidR="00D144D1" w:rsidRPr="0027094C" w:rsidRDefault="00D144D1" w:rsidP="008764D1">
            <w:pPr>
              <w:rPr>
                <w:rFonts w:eastAsia="Segoe UI"/>
                <w:color w:val="323130"/>
                <w:kern w:val="2"/>
                <w:sz w:val="20"/>
                <w:szCs w:val="20"/>
                <w:lang w:val="es-CO"/>
                <w14:ligatures w14:val="standardContextual"/>
              </w:rPr>
            </w:pPr>
            <w:r w:rsidRPr="0027094C">
              <w:rPr>
                <w:rFonts w:eastAsia="Segoe UI"/>
                <w:color w:val="323130"/>
                <w:kern w:val="2"/>
                <w:sz w:val="20"/>
                <w:szCs w:val="20"/>
                <w:lang w:val="es-CO"/>
                <w14:ligatures w14:val="standardContextual"/>
              </w:rPr>
              <w:t>Juzgados, procesos formales, atención a víctimas conforme a la ley, fiscalía y policía judicial, con enfoque en cumplimiento legal y sanción penal o civil.</w:t>
            </w:r>
          </w:p>
        </w:tc>
      </w:tr>
    </w:tbl>
    <w:p w14:paraId="1B4B2220" w14:textId="4661F431" w:rsidR="00D144D1" w:rsidRPr="0027094C" w:rsidRDefault="00D144D1" w:rsidP="00B118EC">
      <w:pPr>
        <w:jc w:val="center"/>
        <w:rPr>
          <w:b/>
          <w:bCs/>
          <w:i/>
          <w:iCs/>
          <w:sz w:val="20"/>
        </w:rPr>
      </w:pPr>
      <w:r w:rsidRPr="0027094C">
        <w:rPr>
          <w:rFonts w:eastAsia="Segoe UI"/>
          <w:color w:val="323130"/>
          <w:kern w:val="2"/>
          <w:sz w:val="20"/>
          <w:szCs w:val="20"/>
          <w14:ligatures w14:val="standardContextual"/>
        </w:rPr>
        <w:t>Fuente: propia</w:t>
      </w:r>
    </w:p>
    <w:p w14:paraId="78516A10" w14:textId="77777777" w:rsidR="003C3A8E" w:rsidRDefault="003C3A8E" w:rsidP="008764D1">
      <w:pPr>
        <w:rPr>
          <w:b/>
          <w:bCs/>
        </w:rPr>
      </w:pPr>
    </w:p>
    <w:p w14:paraId="7AD87A0B" w14:textId="28E51B34" w:rsidR="00D144D1" w:rsidRPr="0027094C" w:rsidRDefault="00D144D1" w:rsidP="008764D1">
      <w:pPr>
        <w:rPr>
          <w:b/>
          <w:bCs/>
        </w:rPr>
      </w:pPr>
      <w:r w:rsidRPr="0027094C">
        <w:rPr>
          <w:b/>
          <w:bCs/>
        </w:rPr>
        <w:t>Justicia Ordinaria en Bogotá y su Relación con la Justicia Propia</w:t>
      </w:r>
    </w:p>
    <w:p w14:paraId="6966C5A2" w14:textId="77777777" w:rsidR="009C2AE1" w:rsidRDefault="009C2AE1" w:rsidP="008764D1">
      <w:pPr>
        <w:rPr>
          <w:rFonts w:eastAsia="Segoe UI"/>
          <w:color w:val="323130"/>
        </w:rPr>
      </w:pPr>
    </w:p>
    <w:p w14:paraId="5DCEF9C5" w14:textId="6A08A9CB" w:rsidR="00D144D1" w:rsidRDefault="00D144D1" w:rsidP="008764D1">
      <w:pPr>
        <w:rPr>
          <w:rFonts w:eastAsia="Segoe UI"/>
          <w:color w:val="323130"/>
        </w:rPr>
      </w:pPr>
      <w:r w:rsidRPr="0027094C">
        <w:rPr>
          <w:rFonts w:eastAsia="Segoe UI"/>
          <w:color w:val="323130"/>
        </w:rPr>
        <w:t>Descripción de la Justicia Ordinaria</w:t>
      </w:r>
    </w:p>
    <w:p w14:paraId="04772377" w14:textId="77777777" w:rsidR="00025AA2" w:rsidRPr="0027094C" w:rsidRDefault="00025AA2" w:rsidP="008764D1">
      <w:pPr>
        <w:rPr>
          <w:rFonts w:eastAsia="Segoe UI"/>
          <w:color w:val="323130"/>
        </w:rPr>
      </w:pPr>
    </w:p>
    <w:p w14:paraId="6850EB7B" w14:textId="77777777" w:rsidR="00D144D1" w:rsidRPr="0027094C" w:rsidRDefault="00D144D1" w:rsidP="008764D1">
      <w:pPr>
        <w:rPr>
          <w:rFonts w:eastAsia="Segoe UI"/>
          <w:color w:val="323130"/>
        </w:rPr>
      </w:pPr>
      <w:r w:rsidRPr="0027094C">
        <w:rPr>
          <w:rFonts w:eastAsia="Segoe UI"/>
          <w:color w:val="323130"/>
        </w:rPr>
        <w:t>La justicia ordinaria corresponde al sistema formal estatal integrado por juzgados, fiscalía, policía judicial y demás entidades encargadas de aplicar la ley y administrar justicia conforme a los procedimientos legales vigentes en Colombia.</w:t>
      </w:r>
    </w:p>
    <w:p w14:paraId="0366C3A0" w14:textId="77777777" w:rsidR="00D144D1" w:rsidRPr="0027094C" w:rsidRDefault="00D144D1" w:rsidP="008764D1">
      <w:pPr>
        <w:rPr>
          <w:rFonts w:eastAsia="Segoe UI"/>
          <w:color w:val="323130"/>
        </w:rPr>
      </w:pPr>
      <w:r w:rsidRPr="0027094C">
        <w:rPr>
          <w:rFonts w:eastAsia="Segoe UI"/>
          <w:color w:val="323130"/>
        </w:rPr>
        <w:lastRenderedPageBreak/>
        <w:t>En Bogotá, la Secretaría Distrital de Seguridad, Convivencia y Justicia coordina la política pública sobre acceso a la justicia formal, buscando que sea efectiva, incluyente y respetuosa de los derechos humanos.</w:t>
      </w:r>
    </w:p>
    <w:p w14:paraId="4D2A4F2C" w14:textId="77777777" w:rsidR="00D144D1" w:rsidRPr="0027094C" w:rsidRDefault="00D144D1" w:rsidP="008764D1">
      <w:pPr>
        <w:rPr>
          <w:rFonts w:eastAsia="Segoe UI"/>
          <w:color w:val="323130"/>
        </w:rPr>
      </w:pPr>
    </w:p>
    <w:p w14:paraId="186B80DB" w14:textId="77777777" w:rsidR="00D144D1" w:rsidRPr="0027094C" w:rsidRDefault="00D144D1" w:rsidP="008764D1">
      <w:pPr>
        <w:rPr>
          <w:b/>
          <w:bCs/>
        </w:rPr>
      </w:pPr>
      <w:r w:rsidRPr="0027094C">
        <w:rPr>
          <w:b/>
          <w:bCs/>
        </w:rPr>
        <w:t>Articulación entre Justicia Propia y Justicia Ordinaria</w:t>
      </w:r>
    </w:p>
    <w:p w14:paraId="14EFB5D4" w14:textId="77777777" w:rsidR="00D144D1" w:rsidRPr="0027094C" w:rsidRDefault="00D144D1" w:rsidP="008764D1">
      <w:pPr>
        <w:rPr>
          <w:b/>
          <w:bCs/>
        </w:rPr>
      </w:pPr>
    </w:p>
    <w:p w14:paraId="6F3B2015" w14:textId="7F210E55" w:rsidR="00D144D1" w:rsidRPr="0027094C" w:rsidRDefault="00D144D1" w:rsidP="008764D1">
      <w:pPr>
        <w:rPr>
          <w:rFonts w:eastAsia="Segoe UI"/>
          <w:color w:val="323130"/>
        </w:rPr>
      </w:pPr>
      <w:r w:rsidRPr="0027094C">
        <w:rPr>
          <w:rFonts w:eastAsia="Segoe UI"/>
          <w:color w:val="323130"/>
        </w:rPr>
        <w:t xml:space="preserve">La Constitución colombiana reconoce el pluralismo jurídico, lo que permite la existencia y operación de sistemas de justicia propios como la </w:t>
      </w:r>
      <w:proofErr w:type="spellStart"/>
      <w:r w:rsidR="008764D1" w:rsidRPr="0027094C">
        <w:rPr>
          <w:rFonts w:eastAsia="Segoe UI"/>
          <w:i/>
          <w:color w:val="323130"/>
        </w:rPr>
        <w:t>Kriss</w:t>
      </w:r>
      <w:proofErr w:type="spellEnd"/>
      <w:r w:rsidR="008764D1" w:rsidRPr="0027094C">
        <w:rPr>
          <w:rFonts w:eastAsia="Segoe UI"/>
          <w:i/>
          <w:color w:val="323130"/>
        </w:rPr>
        <w:t xml:space="preserve"> </w:t>
      </w:r>
      <w:proofErr w:type="spellStart"/>
      <w:r w:rsidR="008764D1" w:rsidRPr="0027094C">
        <w:rPr>
          <w:rFonts w:eastAsia="Segoe UI"/>
          <w:i/>
          <w:color w:val="323130"/>
        </w:rPr>
        <w:t>Rromani</w:t>
      </w:r>
      <w:proofErr w:type="spellEnd"/>
      <w:r w:rsidRPr="0027094C">
        <w:rPr>
          <w:rFonts w:eastAsia="Segoe UI"/>
          <w:color w:val="323130"/>
        </w:rPr>
        <w:t>, en paralelo y complementando la justicia ordinaria.</w:t>
      </w:r>
    </w:p>
    <w:p w14:paraId="0AD02736" w14:textId="77777777" w:rsidR="00D144D1" w:rsidRPr="0027094C" w:rsidRDefault="00D144D1" w:rsidP="008764D1">
      <w:pPr>
        <w:rPr>
          <w:rFonts w:eastAsia="Segoe UI"/>
          <w:color w:val="323130"/>
        </w:rPr>
      </w:pPr>
    </w:p>
    <w:p w14:paraId="4A4AAD41" w14:textId="5CB4B94B" w:rsidR="00D144D1" w:rsidRPr="0027094C" w:rsidRDefault="00D144D1" w:rsidP="008764D1">
      <w:pPr>
        <w:rPr>
          <w:rFonts w:eastAsia="Segoe UI"/>
          <w:color w:val="323130"/>
        </w:rPr>
      </w:pPr>
      <w:r w:rsidRPr="0027094C">
        <w:rPr>
          <w:rFonts w:eastAsia="Segoe UI"/>
          <w:color w:val="323130"/>
        </w:rPr>
        <w:t xml:space="preserve">La coexistencia de ambos sistemas se fundamenta en el respeto mutuo y en mecanismos de entendimiento para garantizar el acceso a la justicia de la </w:t>
      </w:r>
      <w:proofErr w:type="spellStart"/>
      <w:r w:rsidR="003F1C1C" w:rsidRPr="003F1C1C">
        <w:rPr>
          <w:rFonts w:eastAsia="Segoe UI"/>
          <w:i/>
          <w:color w:val="323130"/>
        </w:rPr>
        <w:t>kumpania</w:t>
      </w:r>
      <w:proofErr w:type="spellEnd"/>
      <w:r w:rsidR="00A87290">
        <w:rPr>
          <w:rFonts w:eastAsia="Segoe UI"/>
          <w:color w:val="323130"/>
        </w:rPr>
        <w:t xml:space="preserve"> </w:t>
      </w:r>
      <w:proofErr w:type="spellStart"/>
      <w:r w:rsidRPr="0027094C">
        <w:rPr>
          <w:rFonts w:eastAsia="Segoe UI"/>
          <w:color w:val="323130"/>
        </w:rPr>
        <w:t>Rrom</w:t>
      </w:r>
      <w:proofErr w:type="spellEnd"/>
      <w:r w:rsidRPr="0027094C">
        <w:rPr>
          <w:rFonts w:eastAsia="Segoe UI"/>
          <w:color w:val="323130"/>
        </w:rPr>
        <w:t>, respetando su autonomía y cultura, pero dentro del marco legal nacional y distrital.</w:t>
      </w:r>
    </w:p>
    <w:p w14:paraId="2B7C0925" w14:textId="77777777" w:rsidR="00D144D1" w:rsidRPr="0027094C" w:rsidRDefault="00D144D1" w:rsidP="008764D1">
      <w:pPr>
        <w:rPr>
          <w:rFonts w:eastAsia="Segoe UI"/>
          <w:color w:val="323130"/>
        </w:rPr>
      </w:pPr>
    </w:p>
    <w:p w14:paraId="2DE5788C" w14:textId="77777777" w:rsidR="00D144D1" w:rsidRPr="0027094C" w:rsidRDefault="00D144D1" w:rsidP="008764D1">
      <w:pPr>
        <w:rPr>
          <w:rFonts w:eastAsia="Segoe UI"/>
          <w:color w:val="323130"/>
        </w:rPr>
      </w:pPr>
      <w:r w:rsidRPr="0027094C">
        <w:rPr>
          <w:rFonts w:eastAsia="Segoe UI"/>
          <w:color w:val="323130"/>
        </w:rPr>
        <w:t xml:space="preserve">La Secretaría promueve la articulación interinstitucional para fortalecer el acceso a la justicia de grupos Étnicos, evitando la negación o </w:t>
      </w:r>
      <w:proofErr w:type="spellStart"/>
      <w:r w:rsidRPr="0027094C">
        <w:rPr>
          <w:rFonts w:eastAsia="Segoe UI"/>
          <w:color w:val="323130"/>
        </w:rPr>
        <w:t>invisibilización</w:t>
      </w:r>
      <w:proofErr w:type="spellEnd"/>
      <w:r w:rsidRPr="0027094C">
        <w:rPr>
          <w:rFonts w:eastAsia="Segoe UI"/>
          <w:color w:val="323130"/>
        </w:rPr>
        <w:t xml:space="preserve"> de sus formas propias de resolución de conflictos, lo que incluye la atención integral y el acompañamiento a víctimas con enfoque diferencial </w:t>
      </w:r>
      <w:proofErr w:type="spellStart"/>
      <w:r w:rsidRPr="0027094C">
        <w:rPr>
          <w:rFonts w:eastAsia="Segoe UI"/>
          <w:color w:val="323130"/>
        </w:rPr>
        <w:t>Rrom</w:t>
      </w:r>
      <w:proofErr w:type="spellEnd"/>
      <w:r w:rsidRPr="0027094C">
        <w:rPr>
          <w:rFonts w:eastAsia="Segoe UI"/>
          <w:color w:val="323130"/>
        </w:rPr>
        <w:t>.</w:t>
      </w:r>
    </w:p>
    <w:p w14:paraId="289FBA38" w14:textId="77777777" w:rsidR="00D144D1" w:rsidRPr="0027094C" w:rsidRDefault="00D144D1" w:rsidP="008764D1">
      <w:pPr>
        <w:rPr>
          <w:rFonts w:eastAsia="Segoe UI"/>
          <w:color w:val="323130"/>
        </w:rPr>
      </w:pPr>
    </w:p>
    <w:p w14:paraId="47567A5E" w14:textId="6CD08042" w:rsidR="00D144D1" w:rsidRPr="0027094C" w:rsidRDefault="00D144D1" w:rsidP="008764D1">
      <w:pPr>
        <w:rPr>
          <w:rFonts w:eastAsia="Segoe UI"/>
          <w:color w:val="323130"/>
        </w:rPr>
      </w:pPr>
      <w:r w:rsidRPr="0027094C">
        <w:rPr>
          <w:rFonts w:eastAsia="Segoe UI"/>
          <w:color w:val="323130"/>
        </w:rPr>
        <w:t xml:space="preserve">La articulación entre la justicia ordinaria﻿ y la justicia propia o </w:t>
      </w:r>
      <w:proofErr w:type="spellStart"/>
      <w:r w:rsidR="008764D1" w:rsidRPr="0027094C">
        <w:rPr>
          <w:rFonts w:eastAsia="Segoe UI"/>
          <w:i/>
          <w:color w:val="323130"/>
        </w:rPr>
        <w:t>Kriss</w:t>
      </w:r>
      <w:proofErr w:type="spellEnd"/>
      <w:r w:rsidR="008764D1" w:rsidRPr="0027094C">
        <w:rPr>
          <w:rFonts w:eastAsia="Segoe UI"/>
          <w:i/>
          <w:color w:val="323130"/>
        </w:rPr>
        <w:t xml:space="preserve"> </w:t>
      </w:r>
      <w:proofErr w:type="spellStart"/>
      <w:r w:rsidR="008764D1" w:rsidRPr="0027094C">
        <w:rPr>
          <w:rFonts w:eastAsia="Segoe UI"/>
          <w:i/>
          <w:color w:val="323130"/>
        </w:rPr>
        <w:t>Rromani</w:t>
      </w:r>
      <w:proofErr w:type="spellEnd"/>
      <w:r w:rsidRPr="0027094C">
        <w:rPr>
          <w:rFonts w:eastAsia="Segoe UI"/>
          <w:color w:val="323130"/>
        </w:rPr>
        <w:t>﻿ puede ser abordada a través de un modelo de coordinación basado en el respeto mutuo, el reconocimiento jurídico y la complementariedad cultural, considerando los siguientes puntos clave:</w:t>
      </w:r>
    </w:p>
    <w:p w14:paraId="363B8AEB" w14:textId="77777777" w:rsidR="00D144D1" w:rsidRPr="0027094C" w:rsidRDefault="00D144D1" w:rsidP="008764D1">
      <w:pPr>
        <w:rPr>
          <w:rFonts w:eastAsia="Segoe UI"/>
          <w:color w:val="323130"/>
        </w:rPr>
      </w:pPr>
    </w:p>
    <w:p w14:paraId="5EF0C1A1" w14:textId="77777777" w:rsidR="00D144D1" w:rsidRPr="003C3A8E" w:rsidRDefault="00D144D1" w:rsidP="00025AA2">
      <w:pPr>
        <w:pStyle w:val="Prrafodelista"/>
        <w:numPr>
          <w:ilvl w:val="0"/>
          <w:numId w:val="27"/>
        </w:numPr>
        <w:spacing w:after="0" w:line="360" w:lineRule="auto"/>
        <w:rPr>
          <w:rFonts w:ascii="Segoe UI" w:eastAsia="Segoe UI" w:hAnsi="Segoe UI" w:cs="Times New Roman"/>
          <w:color w:val="323130"/>
          <w:kern w:val="0"/>
          <w:sz w:val="24"/>
          <w:szCs w:val="24"/>
          <w14:ligatures w14:val="none"/>
        </w:rPr>
      </w:pPr>
      <w:r w:rsidRPr="003C3A8E">
        <w:rPr>
          <w:rFonts w:ascii="Segoe UI" w:eastAsia="Segoe UI" w:hAnsi="Segoe UI" w:cs="Times New Roman"/>
          <w:color w:val="323130"/>
          <w:kern w:val="0"/>
          <w:sz w:val="24"/>
          <w:szCs w:val="24"/>
          <w14:ligatures w14:val="none"/>
        </w:rPr>
        <w:t xml:space="preserve">Reconocimiento constitucional y normativo: La justicia propia está reconocida en la Constitución colombiana y en normativas específicas (como el Decreto </w:t>
      </w:r>
      <w:r w:rsidRPr="003C3A8E">
        <w:rPr>
          <w:rFonts w:ascii="Segoe UI" w:eastAsia="Segoe UI" w:hAnsi="Segoe UI" w:cs="Times New Roman"/>
          <w:color w:val="323130"/>
          <w:kern w:val="0"/>
          <w:sz w:val="24"/>
          <w:szCs w:val="24"/>
          <w14:ligatures w14:val="none"/>
        </w:rPr>
        <w:lastRenderedPageBreak/>
        <w:t>2957 de 2010). Este reconocimiento debe traducirse en marcos normativos claros que estipulen las competencias y límites de cada sistema.</w:t>
      </w:r>
    </w:p>
    <w:p w14:paraId="508C886B" w14:textId="77777777" w:rsidR="00D144D1" w:rsidRPr="0027094C" w:rsidRDefault="00D144D1" w:rsidP="00025AA2">
      <w:pPr>
        <w:rPr>
          <w:rFonts w:eastAsia="Segoe UI"/>
          <w:color w:val="323130"/>
        </w:rPr>
      </w:pPr>
    </w:p>
    <w:p w14:paraId="52599082" w14:textId="3768C4F7" w:rsidR="00D144D1" w:rsidRPr="003C3A8E" w:rsidRDefault="00D144D1" w:rsidP="00025AA2">
      <w:pPr>
        <w:pStyle w:val="Prrafodelista"/>
        <w:numPr>
          <w:ilvl w:val="0"/>
          <w:numId w:val="27"/>
        </w:numPr>
        <w:spacing w:after="0" w:line="360" w:lineRule="auto"/>
        <w:rPr>
          <w:rFonts w:ascii="Segoe UI" w:eastAsia="Segoe UI" w:hAnsi="Segoe UI" w:cs="Times New Roman"/>
          <w:color w:val="323130"/>
          <w:kern w:val="0"/>
          <w:sz w:val="24"/>
          <w:szCs w:val="24"/>
          <w14:ligatures w14:val="none"/>
        </w:rPr>
      </w:pPr>
      <w:r w:rsidRPr="003C3A8E">
        <w:rPr>
          <w:rFonts w:ascii="Segoe UI" w:eastAsia="Segoe UI" w:hAnsi="Segoe UI" w:cs="Times New Roman"/>
          <w:color w:val="323130"/>
          <w:kern w:val="0"/>
          <w:sz w:val="24"/>
          <w:szCs w:val="24"/>
          <w14:ligatures w14:val="none"/>
        </w:rPr>
        <w:t xml:space="preserve">Mecanismos de interlocución y diálogo: Creación de mesas de interlocución y trabajo conjunto entre autoridades de la </w:t>
      </w:r>
      <w:proofErr w:type="spellStart"/>
      <w:r w:rsidR="008764D1" w:rsidRPr="003C3A8E">
        <w:rPr>
          <w:rFonts w:ascii="Segoe UI" w:eastAsia="Segoe UI" w:hAnsi="Segoe UI" w:cs="Times New Roman"/>
          <w:color w:val="323130"/>
          <w:kern w:val="0"/>
          <w:sz w:val="24"/>
          <w:szCs w:val="24"/>
          <w14:ligatures w14:val="none"/>
        </w:rPr>
        <w:t>Kriss</w:t>
      </w:r>
      <w:proofErr w:type="spellEnd"/>
      <w:r w:rsidRPr="003C3A8E">
        <w:rPr>
          <w:rFonts w:ascii="Segoe UI" w:eastAsia="Segoe UI" w:hAnsi="Segoe UI" w:cs="Times New Roman"/>
          <w:color w:val="323130"/>
          <w:kern w:val="0"/>
          <w:sz w:val="24"/>
          <w:szCs w:val="24"/>
          <w14:ligatures w14:val="none"/>
        </w:rPr>
        <w:t xml:space="preserve"> y operadores judiciales estatales para discutir casos, establecer criterios comunes y generar protocolos de coordinación, sobre todo en casos donde la justicia propia necesita apoyo del sistema ordinario o cuando un conflicto excede el ámbito comunitario.</w:t>
      </w:r>
    </w:p>
    <w:p w14:paraId="6EF73B66" w14:textId="77777777" w:rsidR="00D144D1" w:rsidRPr="0027094C" w:rsidRDefault="00D144D1" w:rsidP="008764D1">
      <w:pPr>
        <w:rPr>
          <w:rFonts w:eastAsia="Segoe UI"/>
          <w:color w:val="323130"/>
        </w:rPr>
      </w:pPr>
    </w:p>
    <w:p w14:paraId="51099FBF" w14:textId="5060ECE6" w:rsidR="00D144D1" w:rsidRPr="003C3A8E" w:rsidRDefault="00D144D1" w:rsidP="00025AA2">
      <w:pPr>
        <w:pStyle w:val="Prrafodelista"/>
        <w:numPr>
          <w:ilvl w:val="0"/>
          <w:numId w:val="27"/>
        </w:numPr>
        <w:spacing w:after="0" w:line="360" w:lineRule="auto"/>
        <w:rPr>
          <w:rFonts w:ascii="Segoe UI" w:eastAsia="Segoe UI" w:hAnsi="Segoe UI" w:cs="Times New Roman"/>
          <w:color w:val="323130"/>
          <w:kern w:val="0"/>
          <w:sz w:val="24"/>
          <w:szCs w:val="24"/>
          <w14:ligatures w14:val="none"/>
        </w:rPr>
      </w:pPr>
      <w:r w:rsidRPr="003C3A8E">
        <w:rPr>
          <w:rFonts w:ascii="Segoe UI" w:eastAsia="Segoe UI" w:hAnsi="Segoe UI" w:cs="Times New Roman"/>
          <w:color w:val="323130"/>
          <w:kern w:val="0"/>
          <w:sz w:val="24"/>
          <w:szCs w:val="24"/>
          <w14:ligatures w14:val="none"/>
        </w:rPr>
        <w:t xml:space="preserve">Procesos de educación y capacitación mutua: Formación especializada para funcionarios judiciales en derechos étnicos y normativas propias </w:t>
      </w:r>
      <w:proofErr w:type="spellStart"/>
      <w:r w:rsidRPr="003C3A8E">
        <w:rPr>
          <w:rFonts w:ascii="Segoe UI" w:eastAsia="Segoe UI" w:hAnsi="Segoe UI" w:cs="Times New Roman"/>
          <w:color w:val="323130"/>
          <w:kern w:val="0"/>
          <w:sz w:val="24"/>
          <w:szCs w:val="24"/>
          <w14:ligatures w14:val="none"/>
        </w:rPr>
        <w:t>Rrom</w:t>
      </w:r>
      <w:proofErr w:type="spellEnd"/>
      <w:r w:rsidRPr="003C3A8E">
        <w:rPr>
          <w:rFonts w:ascii="Segoe UI" w:eastAsia="Segoe UI" w:hAnsi="Segoe UI" w:cs="Times New Roman"/>
          <w:color w:val="323130"/>
          <w:kern w:val="0"/>
          <w:sz w:val="24"/>
          <w:szCs w:val="24"/>
          <w14:ligatures w14:val="none"/>
        </w:rPr>
        <w:t xml:space="preserve">, y para autoridades de la </w:t>
      </w:r>
      <w:proofErr w:type="spellStart"/>
      <w:r w:rsidR="008764D1" w:rsidRPr="003C3A8E">
        <w:rPr>
          <w:rFonts w:ascii="Segoe UI" w:eastAsia="Segoe UI" w:hAnsi="Segoe UI" w:cs="Times New Roman"/>
          <w:color w:val="323130"/>
          <w:kern w:val="0"/>
          <w:sz w:val="24"/>
          <w:szCs w:val="24"/>
          <w14:ligatures w14:val="none"/>
        </w:rPr>
        <w:t>Kriss</w:t>
      </w:r>
      <w:proofErr w:type="spellEnd"/>
      <w:r w:rsidRPr="003C3A8E">
        <w:rPr>
          <w:rFonts w:ascii="Segoe UI" w:eastAsia="Segoe UI" w:hAnsi="Segoe UI" w:cs="Times New Roman"/>
          <w:color w:val="323130"/>
          <w:kern w:val="0"/>
          <w:sz w:val="24"/>
          <w:szCs w:val="24"/>
          <w14:ligatures w14:val="none"/>
        </w:rPr>
        <w:t xml:space="preserve"> en procedimientos judiciales estatales, garantizando un entendimiento intercultural efectivo.</w:t>
      </w:r>
    </w:p>
    <w:p w14:paraId="6D9C44DB" w14:textId="77777777" w:rsidR="00D144D1" w:rsidRPr="0027094C" w:rsidRDefault="00D144D1" w:rsidP="00025AA2">
      <w:pPr>
        <w:rPr>
          <w:rFonts w:eastAsia="Segoe UI"/>
          <w:color w:val="323130"/>
        </w:rPr>
      </w:pPr>
    </w:p>
    <w:p w14:paraId="79423807" w14:textId="7125D484" w:rsidR="00D144D1" w:rsidRPr="003C3A8E" w:rsidRDefault="00D144D1" w:rsidP="00025AA2">
      <w:pPr>
        <w:pStyle w:val="Prrafodelista"/>
        <w:numPr>
          <w:ilvl w:val="0"/>
          <w:numId w:val="27"/>
        </w:numPr>
        <w:spacing w:after="0" w:line="360" w:lineRule="auto"/>
        <w:rPr>
          <w:rFonts w:ascii="Segoe UI" w:eastAsia="Segoe UI" w:hAnsi="Segoe UI" w:cs="Times New Roman"/>
          <w:color w:val="323130"/>
          <w:kern w:val="0"/>
          <w:sz w:val="24"/>
          <w:szCs w:val="24"/>
          <w14:ligatures w14:val="none"/>
        </w:rPr>
      </w:pPr>
      <w:r w:rsidRPr="003C3A8E">
        <w:rPr>
          <w:rFonts w:ascii="Segoe UI" w:eastAsia="Segoe UI" w:hAnsi="Segoe UI" w:cs="Times New Roman"/>
          <w:color w:val="323130"/>
          <w:kern w:val="0"/>
          <w:sz w:val="24"/>
          <w:szCs w:val="24"/>
          <w14:ligatures w14:val="none"/>
        </w:rPr>
        <w:t>Definic</w:t>
      </w:r>
      <w:r w:rsidR="003C3A8E">
        <w:rPr>
          <w:rFonts w:ascii="Segoe UI" w:eastAsia="Segoe UI" w:hAnsi="Segoe UI" w:cs="Times New Roman"/>
          <w:color w:val="323130"/>
          <w:kern w:val="0"/>
          <w:sz w:val="24"/>
          <w:szCs w:val="24"/>
          <w14:ligatures w14:val="none"/>
        </w:rPr>
        <w:t>i</w:t>
      </w:r>
      <w:r w:rsidRPr="003C3A8E">
        <w:rPr>
          <w:rFonts w:ascii="Segoe UI" w:eastAsia="Segoe UI" w:hAnsi="Segoe UI" w:cs="Times New Roman"/>
          <w:color w:val="323130"/>
          <w:kern w:val="0"/>
          <w:sz w:val="24"/>
          <w:szCs w:val="24"/>
          <w14:ligatures w14:val="none"/>
        </w:rPr>
        <w:t xml:space="preserve">ón clara de áreas de competencia: La justicia propia debe encargarse de los asuntos internos y comunitarios, mientras que la justicia ordinaria interviene en casos de mayor gravedad o que involucran derechos de terceros, siempre respetando la autonomía cultural del pueblo </w:t>
      </w:r>
      <w:proofErr w:type="spellStart"/>
      <w:r w:rsidRPr="003C3A8E">
        <w:rPr>
          <w:rFonts w:ascii="Segoe UI" w:eastAsia="Segoe UI" w:hAnsi="Segoe UI" w:cs="Times New Roman"/>
          <w:color w:val="323130"/>
          <w:kern w:val="0"/>
          <w:sz w:val="24"/>
          <w:szCs w:val="24"/>
          <w14:ligatures w14:val="none"/>
        </w:rPr>
        <w:t>Rrom</w:t>
      </w:r>
      <w:proofErr w:type="spellEnd"/>
      <w:r w:rsidRPr="003C3A8E">
        <w:rPr>
          <w:rFonts w:ascii="Segoe UI" w:eastAsia="Segoe UI" w:hAnsi="Segoe UI" w:cs="Times New Roman"/>
          <w:color w:val="323130"/>
          <w:kern w:val="0"/>
          <w:sz w:val="24"/>
          <w:szCs w:val="24"/>
          <w14:ligatures w14:val="none"/>
        </w:rPr>
        <w:t>.</w:t>
      </w:r>
    </w:p>
    <w:p w14:paraId="4336FD14" w14:textId="51F8B460" w:rsidR="00D144D1" w:rsidRPr="0027094C" w:rsidRDefault="00D144D1" w:rsidP="00025AA2">
      <w:pPr>
        <w:rPr>
          <w:rFonts w:eastAsia="Segoe UI"/>
          <w:color w:val="323130"/>
        </w:rPr>
      </w:pPr>
    </w:p>
    <w:p w14:paraId="730726CC" w14:textId="672BEC68" w:rsidR="00D144D1" w:rsidRDefault="00D144D1" w:rsidP="00025AA2">
      <w:pPr>
        <w:pStyle w:val="Prrafodelista"/>
        <w:numPr>
          <w:ilvl w:val="0"/>
          <w:numId w:val="27"/>
        </w:numPr>
        <w:spacing w:after="0" w:line="360" w:lineRule="auto"/>
        <w:rPr>
          <w:rFonts w:ascii="Segoe UI" w:eastAsia="Segoe UI" w:hAnsi="Segoe UI" w:cs="Times New Roman"/>
          <w:color w:val="323130"/>
          <w:kern w:val="0"/>
          <w:sz w:val="24"/>
          <w:szCs w:val="24"/>
          <w14:ligatures w14:val="none"/>
        </w:rPr>
      </w:pPr>
      <w:r w:rsidRPr="003C3A8E">
        <w:rPr>
          <w:rFonts w:ascii="Segoe UI" w:eastAsia="Segoe UI" w:hAnsi="Segoe UI" w:cs="Times New Roman"/>
          <w:color w:val="323130"/>
          <w:kern w:val="0"/>
          <w:sz w:val="24"/>
          <w:szCs w:val="24"/>
          <w14:ligatures w14:val="none"/>
        </w:rPr>
        <w:t>Protocolos y acuerdos de coordinación: Establecimiento de protocolos que permitan derivar casos, compartir información y coordinar acciones, evitando la competencia o duplicidad, y garantizando el acceso efectivo y diferencial a la justicia.</w:t>
      </w:r>
    </w:p>
    <w:p w14:paraId="18EA5270" w14:textId="77777777" w:rsidR="003C3A8E" w:rsidRPr="003C3A8E" w:rsidRDefault="003C3A8E" w:rsidP="00025AA2">
      <w:pPr>
        <w:pStyle w:val="Prrafodelista"/>
        <w:spacing w:after="0" w:line="360" w:lineRule="auto"/>
        <w:rPr>
          <w:rFonts w:ascii="Segoe UI" w:eastAsia="Segoe UI" w:hAnsi="Segoe UI" w:cs="Times New Roman"/>
          <w:color w:val="323130"/>
          <w:kern w:val="0"/>
          <w:sz w:val="24"/>
          <w:szCs w:val="24"/>
          <w14:ligatures w14:val="none"/>
        </w:rPr>
      </w:pPr>
    </w:p>
    <w:p w14:paraId="632B7EAF" w14:textId="3BCF7AF1" w:rsidR="00D144D1" w:rsidRPr="003C3A8E" w:rsidRDefault="00D144D1" w:rsidP="00025AA2">
      <w:pPr>
        <w:pStyle w:val="Prrafodelista"/>
        <w:numPr>
          <w:ilvl w:val="0"/>
          <w:numId w:val="27"/>
        </w:numPr>
        <w:spacing w:after="0" w:line="360" w:lineRule="auto"/>
        <w:rPr>
          <w:rFonts w:ascii="Segoe UI" w:eastAsia="Segoe UI" w:hAnsi="Segoe UI" w:cs="Times New Roman"/>
          <w:color w:val="323130"/>
          <w:kern w:val="0"/>
          <w:sz w:val="24"/>
          <w:szCs w:val="24"/>
          <w14:ligatures w14:val="none"/>
        </w:rPr>
      </w:pPr>
      <w:r w:rsidRPr="003C3A8E">
        <w:rPr>
          <w:rFonts w:ascii="Segoe UI" w:eastAsia="Segoe UI" w:hAnsi="Segoe UI" w:cs="Times New Roman"/>
          <w:color w:val="323130"/>
          <w:kern w:val="0"/>
          <w:sz w:val="24"/>
          <w:szCs w:val="24"/>
          <w14:ligatures w14:val="none"/>
        </w:rPr>
        <w:t xml:space="preserve">Garantía de acceso y protección de derechos: Ambas justicias deben asegurar el respeto de los derechos humanos, reparación integral y mantenimiento de </w:t>
      </w:r>
      <w:r w:rsidRPr="003C3A8E">
        <w:rPr>
          <w:rFonts w:ascii="Segoe UI" w:eastAsia="Segoe UI" w:hAnsi="Segoe UI" w:cs="Times New Roman"/>
          <w:color w:val="323130"/>
          <w:kern w:val="0"/>
          <w:sz w:val="24"/>
          <w:szCs w:val="24"/>
          <w14:ligatures w14:val="none"/>
        </w:rPr>
        <w:lastRenderedPageBreak/>
        <w:t>la paz, buscando complementariedad en lugar de contradicción o subordinación.</w:t>
      </w:r>
    </w:p>
    <w:p w14:paraId="686AA5E4" w14:textId="77777777" w:rsidR="009C2AE1" w:rsidRDefault="009C2AE1" w:rsidP="008764D1">
      <w:pPr>
        <w:rPr>
          <w:rFonts w:eastAsia="Segoe UI"/>
          <w:color w:val="323130"/>
        </w:rPr>
      </w:pPr>
    </w:p>
    <w:p w14:paraId="16A7ED32" w14:textId="6D7624B2" w:rsidR="00D144D1" w:rsidRPr="0027094C" w:rsidRDefault="00D144D1" w:rsidP="008764D1">
      <w:pPr>
        <w:rPr>
          <w:rFonts w:eastAsia="Segoe UI"/>
          <w:color w:val="323130"/>
        </w:rPr>
      </w:pPr>
      <w:r w:rsidRPr="0027094C">
        <w:rPr>
          <w:rFonts w:eastAsia="Segoe UI"/>
          <w:color w:val="323130"/>
        </w:rPr>
        <w:t xml:space="preserve">Este enfoque de articulación se basa en el pluralismo jurídico constitucional colombiano y busca superar la </w:t>
      </w:r>
      <w:proofErr w:type="spellStart"/>
      <w:r w:rsidRPr="0027094C">
        <w:rPr>
          <w:rFonts w:eastAsia="Segoe UI"/>
          <w:color w:val="323130"/>
        </w:rPr>
        <w:t>invisibilización</w:t>
      </w:r>
      <w:proofErr w:type="spellEnd"/>
      <w:r w:rsidRPr="0027094C">
        <w:rPr>
          <w:rFonts w:eastAsia="Segoe UI"/>
          <w:color w:val="323130"/>
        </w:rPr>
        <w:t xml:space="preserve"> y falta de coordinación histórica, promoviendo un enfoque intercultural efectivo y respetuoso.</w:t>
      </w:r>
    </w:p>
    <w:p w14:paraId="0D2971AE" w14:textId="77777777" w:rsidR="00965D33" w:rsidRDefault="00965D33" w:rsidP="008764D1">
      <w:pPr>
        <w:rPr>
          <w:rFonts w:eastAsia="Segoe UI"/>
          <w:color w:val="323130"/>
        </w:rPr>
      </w:pPr>
    </w:p>
    <w:p w14:paraId="4343670A" w14:textId="311EFF00" w:rsidR="00D144D1" w:rsidRDefault="00D144D1" w:rsidP="008764D1">
      <w:pPr>
        <w:rPr>
          <w:rFonts w:eastAsia="Segoe UI"/>
          <w:color w:val="323130"/>
        </w:rPr>
      </w:pPr>
      <w:r w:rsidRPr="0027094C">
        <w:rPr>
          <w:rFonts w:eastAsia="Segoe UI"/>
          <w:color w:val="323130"/>
        </w:rPr>
        <w:t xml:space="preserve">Esta propuesta se fundamenta en documentos oficiales y experiencias de implementación de mesas de interlocución entre la justicia propia indígena y la justicia ordinaria, adaptadas al contexto del pueblo </w:t>
      </w:r>
      <w:proofErr w:type="spellStart"/>
      <w:r w:rsidRPr="0027094C">
        <w:rPr>
          <w:rFonts w:eastAsia="Segoe UI"/>
          <w:color w:val="323130"/>
        </w:rPr>
        <w:t>Rrom</w:t>
      </w:r>
      <w:proofErr w:type="spellEnd"/>
      <w:r w:rsidRPr="0027094C">
        <w:rPr>
          <w:rFonts w:eastAsia="Segoe UI"/>
          <w:color w:val="323130"/>
        </w:rPr>
        <w:t xml:space="preserve"> y sus autoridades tradicionales.</w:t>
      </w:r>
    </w:p>
    <w:p w14:paraId="7F16A9B0" w14:textId="77777777" w:rsidR="003F1431" w:rsidRDefault="003F1431" w:rsidP="008764D1">
      <w:pPr>
        <w:rPr>
          <w:rFonts w:eastAsia="Segoe UI"/>
          <w:color w:val="323130"/>
        </w:rPr>
      </w:pPr>
    </w:p>
    <w:p w14:paraId="0BD4B63D" w14:textId="5C122506" w:rsidR="00D144D1" w:rsidRPr="00965D33" w:rsidRDefault="00965D33" w:rsidP="00965D33">
      <w:pPr>
        <w:jc w:val="center"/>
        <w:rPr>
          <w:b/>
          <w:bCs/>
        </w:rPr>
      </w:pPr>
      <w:r w:rsidRPr="00965D33">
        <w:rPr>
          <w:b/>
          <w:bCs/>
        </w:rPr>
        <w:t>Articulación entre justicias</w:t>
      </w:r>
    </w:p>
    <w:p w14:paraId="7A600033" w14:textId="77777777" w:rsidR="00D144D1" w:rsidRPr="0027094C" w:rsidRDefault="00D144D1" w:rsidP="008764D1">
      <w:pPr>
        <w:rPr>
          <w:rFonts w:eastAsia="Segoe UI"/>
          <w:color w:val="323130"/>
        </w:rPr>
      </w:pPr>
      <w:r w:rsidRPr="0027094C">
        <w:rPr>
          <w:rFonts w:eastAsia="Segoe UI"/>
          <w:noProof/>
          <w:color w:val="323130"/>
        </w:rPr>
        <w:drawing>
          <wp:inline distT="0" distB="0" distL="0" distR="0" wp14:anchorId="38F02896" wp14:editId="7051C4A7">
            <wp:extent cx="4789939" cy="2875156"/>
            <wp:effectExtent l="0" t="0" r="0" b="1905"/>
            <wp:docPr id="115216144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02598" cy="2882754"/>
                    </a:xfrm>
                    <a:prstGeom prst="rect">
                      <a:avLst/>
                    </a:prstGeom>
                    <a:noFill/>
                    <a:ln>
                      <a:noFill/>
                    </a:ln>
                  </pic:spPr>
                </pic:pic>
              </a:graphicData>
            </a:graphic>
          </wp:inline>
        </w:drawing>
      </w:r>
    </w:p>
    <w:p w14:paraId="4FF48DA7" w14:textId="77777777" w:rsidR="00D144D1" w:rsidRPr="0027094C" w:rsidRDefault="00D144D1" w:rsidP="0027094C">
      <w:pPr>
        <w:jc w:val="center"/>
        <w:rPr>
          <w:rFonts w:eastAsia="Segoe UI"/>
          <w:color w:val="323130"/>
          <w:sz w:val="16"/>
          <w:szCs w:val="16"/>
        </w:rPr>
      </w:pPr>
      <w:r w:rsidRPr="0027094C">
        <w:rPr>
          <w:rFonts w:eastAsia="Segoe UI"/>
          <w:color w:val="323130"/>
          <w:sz w:val="16"/>
          <w:szCs w:val="16"/>
        </w:rPr>
        <w:t>Fuente: propia</w:t>
      </w:r>
    </w:p>
    <w:p w14:paraId="32F79B9C" w14:textId="77777777" w:rsidR="0027094C" w:rsidRDefault="0027094C" w:rsidP="008764D1">
      <w:pPr>
        <w:rPr>
          <w:rFonts w:eastAsia="Segoe UI"/>
          <w:color w:val="323130"/>
        </w:rPr>
      </w:pPr>
    </w:p>
    <w:p w14:paraId="1AF5006B" w14:textId="77777777" w:rsidR="009C2AE1" w:rsidRDefault="009C2AE1" w:rsidP="008764D1">
      <w:pPr>
        <w:rPr>
          <w:rFonts w:eastAsia="Segoe UI"/>
          <w:color w:val="323130"/>
        </w:rPr>
      </w:pPr>
    </w:p>
    <w:p w14:paraId="06D919E5" w14:textId="77777777" w:rsidR="009C2AE1" w:rsidRDefault="009C2AE1" w:rsidP="008764D1">
      <w:pPr>
        <w:rPr>
          <w:rFonts w:eastAsia="Segoe UI"/>
          <w:color w:val="323130"/>
        </w:rPr>
      </w:pPr>
    </w:p>
    <w:p w14:paraId="73EB1383" w14:textId="708DB156" w:rsidR="00D144D1" w:rsidRPr="0027094C" w:rsidRDefault="002C74C5" w:rsidP="008764D1">
      <w:pPr>
        <w:rPr>
          <w:rFonts w:eastAsia="Segoe UI"/>
          <w:color w:val="323130"/>
        </w:rPr>
      </w:pPr>
      <w:r>
        <w:rPr>
          <w:rFonts w:eastAsia="Segoe UI"/>
          <w:color w:val="323130"/>
        </w:rPr>
        <w:lastRenderedPageBreak/>
        <w:t>Frente a</w:t>
      </w:r>
      <w:r w:rsidR="00D144D1" w:rsidRPr="0027094C">
        <w:rPr>
          <w:rFonts w:eastAsia="Segoe UI"/>
          <w:color w:val="323130"/>
        </w:rPr>
        <w:t xml:space="preserve"> la pregunta </w:t>
      </w:r>
      <w:r w:rsidR="009E2F24">
        <w:rPr>
          <w:rFonts w:eastAsia="Segoe UI"/>
          <w:color w:val="323130"/>
        </w:rPr>
        <w:t>sobre los</w:t>
      </w:r>
      <w:r w:rsidR="00D144D1" w:rsidRPr="0027094C">
        <w:rPr>
          <w:rFonts w:eastAsia="Segoe UI"/>
          <w:color w:val="323130"/>
        </w:rPr>
        <w:t xml:space="preserve"> niveles de denuncia </w:t>
      </w:r>
      <w:r w:rsidR="009E2F24">
        <w:rPr>
          <w:rFonts w:eastAsia="Segoe UI"/>
          <w:color w:val="323130"/>
        </w:rPr>
        <w:t xml:space="preserve">y los factores que pueden afectar </w:t>
      </w:r>
      <w:r w:rsidR="00B6644B">
        <w:rPr>
          <w:rFonts w:eastAsia="Segoe UI"/>
          <w:color w:val="323130"/>
        </w:rPr>
        <w:t>la comunicación de hechos de violencia -ya sea en el ámbito</w:t>
      </w:r>
      <w:r w:rsidR="00D144D1" w:rsidRPr="0027094C">
        <w:rPr>
          <w:rFonts w:eastAsia="Segoe UI"/>
          <w:color w:val="323130"/>
        </w:rPr>
        <w:t xml:space="preserve"> intrafamiliar, </w:t>
      </w:r>
      <w:r w:rsidR="00103651">
        <w:rPr>
          <w:rFonts w:eastAsia="Segoe UI"/>
          <w:color w:val="323130"/>
        </w:rPr>
        <w:t>comunitario</w:t>
      </w:r>
      <w:r w:rsidR="00D144D1" w:rsidRPr="0027094C">
        <w:rPr>
          <w:rFonts w:eastAsia="Segoe UI"/>
          <w:color w:val="323130"/>
        </w:rPr>
        <w:t xml:space="preserve">, </w:t>
      </w:r>
      <w:r w:rsidR="00103651">
        <w:rPr>
          <w:rFonts w:eastAsia="Segoe UI"/>
          <w:color w:val="323130"/>
        </w:rPr>
        <w:t xml:space="preserve">o ante autoridades externas </w:t>
      </w:r>
      <w:r w:rsidR="00320102">
        <w:rPr>
          <w:rFonts w:eastAsia="Segoe UI"/>
          <w:color w:val="323130"/>
        </w:rPr>
        <w:t>ordinarias o propias</w:t>
      </w:r>
      <w:proofErr w:type="gramStart"/>
      <w:r w:rsidR="00320102">
        <w:rPr>
          <w:rFonts w:eastAsia="Segoe UI"/>
          <w:color w:val="323130"/>
        </w:rPr>
        <w:t>- ,</w:t>
      </w:r>
      <w:proofErr w:type="gramEnd"/>
      <w:r w:rsidR="00320102">
        <w:rPr>
          <w:rFonts w:eastAsia="Segoe UI"/>
          <w:color w:val="323130"/>
        </w:rPr>
        <w:t xml:space="preserve"> en el grupo focal re recogió </w:t>
      </w:r>
      <w:r w:rsidR="00D144D1" w:rsidRPr="0027094C">
        <w:rPr>
          <w:rFonts w:eastAsia="Segoe UI"/>
          <w:color w:val="323130"/>
        </w:rPr>
        <w:t>el siguiente testimonio:</w:t>
      </w:r>
    </w:p>
    <w:p w14:paraId="1C586C3F" w14:textId="7C755B84" w:rsidR="00D144D1" w:rsidRPr="0027094C" w:rsidRDefault="00D144D1" w:rsidP="0027094C">
      <w:pPr>
        <w:ind w:left="567"/>
        <w:rPr>
          <w:rFonts w:eastAsia="Segoe UI"/>
          <w:i/>
          <w:iCs/>
          <w:color w:val="323130"/>
          <w:sz w:val="22"/>
          <w:szCs w:val="22"/>
        </w:rPr>
      </w:pPr>
      <w:r w:rsidRPr="0027094C">
        <w:rPr>
          <w:rFonts w:eastAsia="Segoe UI"/>
          <w:i/>
          <w:iCs/>
          <w:color w:val="323130"/>
          <w:sz w:val="22"/>
          <w:szCs w:val="22"/>
        </w:rPr>
        <w:br/>
        <w:t xml:space="preserve">En la justicia propia hay veces es eso, que también no, ellos dicen querer proteger, pero se les sale de las manos cuando ve denuncias de la justicia ordinaria, sí me entiende. Entonces ya hay temor. Pero pues la </w:t>
      </w:r>
      <w:proofErr w:type="spellStart"/>
      <w:r w:rsidR="008764D1" w:rsidRPr="0027094C">
        <w:rPr>
          <w:rFonts w:eastAsia="Segoe UI"/>
          <w:i/>
          <w:iCs/>
          <w:color w:val="323130"/>
          <w:sz w:val="22"/>
          <w:szCs w:val="22"/>
        </w:rPr>
        <w:t>Kriss</w:t>
      </w:r>
      <w:proofErr w:type="spellEnd"/>
      <w:r w:rsidRPr="0027094C">
        <w:rPr>
          <w:rFonts w:eastAsia="Segoe UI"/>
          <w:i/>
          <w:iCs/>
          <w:color w:val="323130"/>
          <w:sz w:val="22"/>
          <w:szCs w:val="22"/>
        </w:rPr>
        <w:t xml:space="preserve"> empieza a decir, pero qué pasaría, ellos vienen como a conciliar, pero qué hace la mujer, más bien se va, porque la justicia propia también hay veces respeta mucho lo de las autoridades o la justicia ordinaria.</w:t>
      </w:r>
    </w:p>
    <w:p w14:paraId="408531AD" w14:textId="77777777" w:rsidR="00D144D1" w:rsidRPr="0027094C" w:rsidRDefault="00D144D1" w:rsidP="008764D1">
      <w:pPr>
        <w:rPr>
          <w:rFonts w:eastAsia="Segoe UI"/>
          <w:color w:val="323130"/>
        </w:rPr>
      </w:pPr>
    </w:p>
    <w:p w14:paraId="073D76D8" w14:textId="11BDFC50" w:rsidR="00D144D1" w:rsidRPr="0027094C" w:rsidRDefault="00D144D1" w:rsidP="008764D1">
      <w:pPr>
        <w:rPr>
          <w:rFonts w:eastAsia="Segoe UI"/>
          <w:color w:val="323130"/>
        </w:rPr>
      </w:pPr>
      <w:r w:rsidRPr="0027094C">
        <w:rPr>
          <w:rFonts w:eastAsia="Segoe UI"/>
          <w:color w:val="323130"/>
        </w:rPr>
        <w:t xml:space="preserve">También otra fuente menciona que: </w:t>
      </w:r>
    </w:p>
    <w:p w14:paraId="5C04FAA8" w14:textId="54CBCED9" w:rsidR="00D144D1" w:rsidRPr="0027094C" w:rsidRDefault="00D144D1" w:rsidP="0027094C">
      <w:pPr>
        <w:ind w:left="567"/>
        <w:rPr>
          <w:rFonts w:eastAsia="Segoe UI"/>
          <w:i/>
          <w:iCs/>
          <w:color w:val="323130"/>
          <w:sz w:val="22"/>
          <w:szCs w:val="22"/>
        </w:rPr>
      </w:pPr>
      <w:r w:rsidRPr="0027094C">
        <w:br/>
      </w:r>
      <w:r w:rsidRPr="0027094C">
        <w:rPr>
          <w:rFonts w:eastAsia="Segoe UI"/>
          <w:i/>
          <w:iCs/>
          <w:color w:val="323130"/>
          <w:sz w:val="22"/>
          <w:szCs w:val="22"/>
        </w:rPr>
        <w:t xml:space="preserve">La justicia ordinaria, no respeta la justicia propia, no respeta nuestra </w:t>
      </w:r>
      <w:proofErr w:type="spellStart"/>
      <w:r w:rsidR="00045A5D">
        <w:rPr>
          <w:rFonts w:eastAsia="Segoe UI"/>
          <w:i/>
          <w:iCs/>
          <w:color w:val="323130"/>
          <w:sz w:val="22"/>
          <w:szCs w:val="22"/>
        </w:rPr>
        <w:t>Kriss</w:t>
      </w:r>
      <w:proofErr w:type="spellEnd"/>
      <w:r w:rsidRPr="0027094C">
        <w:rPr>
          <w:rFonts w:eastAsia="Segoe UI"/>
          <w:i/>
          <w:iCs/>
          <w:color w:val="323130"/>
          <w:sz w:val="22"/>
          <w:szCs w:val="22"/>
        </w:rPr>
        <w:t xml:space="preserve">, porque, por ejemplo, ya ha pasado acá en Bogotá, en la en el pueblo </w:t>
      </w:r>
      <w:proofErr w:type="spellStart"/>
      <w:r w:rsidR="00351A5C">
        <w:rPr>
          <w:rFonts w:eastAsia="Segoe UI"/>
          <w:i/>
          <w:iCs/>
          <w:color w:val="323130"/>
          <w:sz w:val="22"/>
          <w:szCs w:val="22"/>
        </w:rPr>
        <w:t>R</w:t>
      </w:r>
      <w:r w:rsidRPr="0027094C">
        <w:rPr>
          <w:rFonts w:eastAsia="Segoe UI"/>
          <w:i/>
          <w:iCs/>
          <w:color w:val="323130"/>
          <w:sz w:val="22"/>
          <w:szCs w:val="22"/>
        </w:rPr>
        <w:t>ro</w:t>
      </w:r>
      <w:r w:rsidR="00045A5D">
        <w:rPr>
          <w:rFonts w:eastAsia="Segoe UI"/>
          <w:i/>
          <w:iCs/>
          <w:color w:val="323130"/>
          <w:sz w:val="22"/>
          <w:szCs w:val="22"/>
        </w:rPr>
        <w:t>m</w:t>
      </w:r>
      <w:proofErr w:type="spellEnd"/>
      <w:r w:rsidRPr="0027094C">
        <w:rPr>
          <w:rFonts w:eastAsia="Segoe UI"/>
          <w:i/>
          <w:iCs/>
          <w:color w:val="323130"/>
          <w:sz w:val="22"/>
          <w:szCs w:val="22"/>
        </w:rPr>
        <w:t>, cuando hay una infidelidad.</w:t>
      </w:r>
    </w:p>
    <w:p w14:paraId="4610F618" w14:textId="5BD5625C" w:rsidR="00D144D1" w:rsidRDefault="00D144D1" w:rsidP="0027094C">
      <w:pPr>
        <w:ind w:left="567"/>
        <w:rPr>
          <w:rFonts w:eastAsia="Segoe UI"/>
          <w:i/>
          <w:iCs/>
          <w:color w:val="323130"/>
          <w:sz w:val="22"/>
          <w:szCs w:val="22"/>
        </w:rPr>
      </w:pPr>
      <w:r w:rsidRPr="0027094C">
        <w:rPr>
          <w:rFonts w:eastAsia="Segoe UI"/>
          <w:i/>
          <w:iCs/>
          <w:color w:val="323130"/>
          <w:sz w:val="22"/>
          <w:szCs w:val="22"/>
        </w:rPr>
        <w:t xml:space="preserve">¿Por parte de una mujer la justicia propia en la </w:t>
      </w:r>
      <w:proofErr w:type="spellStart"/>
      <w:r w:rsidR="008764D1" w:rsidRPr="0027094C">
        <w:rPr>
          <w:rFonts w:eastAsia="Segoe UI"/>
          <w:i/>
          <w:iCs/>
          <w:color w:val="323130"/>
          <w:sz w:val="22"/>
          <w:szCs w:val="22"/>
        </w:rPr>
        <w:t>Kriss</w:t>
      </w:r>
      <w:proofErr w:type="spellEnd"/>
      <w:r w:rsidR="008764D1" w:rsidRPr="0027094C">
        <w:rPr>
          <w:rFonts w:eastAsia="Segoe UI"/>
          <w:i/>
          <w:iCs/>
          <w:color w:val="323130"/>
          <w:sz w:val="22"/>
          <w:szCs w:val="22"/>
        </w:rPr>
        <w:t xml:space="preserve"> </w:t>
      </w:r>
      <w:proofErr w:type="spellStart"/>
      <w:r w:rsidR="008764D1" w:rsidRPr="0027094C">
        <w:rPr>
          <w:rFonts w:eastAsia="Segoe UI"/>
          <w:i/>
          <w:iCs/>
          <w:color w:val="323130"/>
          <w:sz w:val="22"/>
          <w:szCs w:val="22"/>
        </w:rPr>
        <w:t>Rromani</w:t>
      </w:r>
      <w:proofErr w:type="spellEnd"/>
      <w:r w:rsidRPr="0027094C">
        <w:rPr>
          <w:rFonts w:eastAsia="Segoe UI"/>
          <w:i/>
          <w:iCs/>
          <w:color w:val="323130"/>
          <w:sz w:val="22"/>
          <w:szCs w:val="22"/>
        </w:rPr>
        <w:t xml:space="preserve"> y se basa el gitano en lo que es una mujer que es infiel? Pues es, echada sin su familia, para nosotros es así, pero para la justicia ordinaria, eso no es </w:t>
      </w:r>
      <w:r w:rsidR="00965D33" w:rsidRPr="0027094C">
        <w:rPr>
          <w:rFonts w:eastAsia="Segoe UI"/>
          <w:i/>
          <w:iCs/>
          <w:color w:val="323130"/>
          <w:sz w:val="22"/>
          <w:szCs w:val="22"/>
        </w:rPr>
        <w:t>así; y</w:t>
      </w:r>
      <w:r w:rsidRPr="0027094C">
        <w:rPr>
          <w:rFonts w:eastAsia="Segoe UI"/>
          <w:i/>
          <w:iCs/>
          <w:color w:val="323130"/>
          <w:sz w:val="22"/>
          <w:szCs w:val="22"/>
        </w:rPr>
        <w:t xml:space="preserve"> pasó un caso que el gitano tuvo que perder, tuvo que dar y más de eso tuvo que perder a sus hijas, entonces en la justicia ordinaria no respeta la justicia propia y eso ha sido una constante lucha también para que nos den esa prioridad. Esa prioridad como pueblo.</w:t>
      </w:r>
    </w:p>
    <w:p w14:paraId="7182EBF1" w14:textId="77777777" w:rsidR="00045A5D" w:rsidRPr="0027094C" w:rsidRDefault="00045A5D" w:rsidP="0027094C">
      <w:pPr>
        <w:ind w:left="567"/>
        <w:rPr>
          <w:rFonts w:eastAsia="Segoe UI"/>
          <w:i/>
          <w:iCs/>
          <w:color w:val="323130"/>
          <w:sz w:val="22"/>
          <w:szCs w:val="22"/>
        </w:rPr>
      </w:pPr>
    </w:p>
    <w:p w14:paraId="13BDC240" w14:textId="2C440935" w:rsidR="00D144D1" w:rsidRPr="0027094C" w:rsidRDefault="00D144D1" w:rsidP="0027094C">
      <w:pPr>
        <w:ind w:left="567"/>
        <w:rPr>
          <w:rFonts w:eastAsia="Segoe UI"/>
          <w:i/>
          <w:iCs/>
          <w:color w:val="323130"/>
          <w:sz w:val="22"/>
          <w:szCs w:val="22"/>
        </w:rPr>
      </w:pPr>
      <w:r w:rsidRPr="0027094C">
        <w:rPr>
          <w:rFonts w:eastAsia="Segoe UI"/>
          <w:i/>
          <w:iCs/>
          <w:color w:val="323130"/>
          <w:sz w:val="22"/>
          <w:szCs w:val="22"/>
        </w:rPr>
        <w:t xml:space="preserve">Así cuando el gitano tuvo que perder, porque repartieron como la justicia ordinaria cuando un matrimonio se separa, todo va por mitad y las hijas para nosotros. Dalila, cuando hay una ciudadana en la mujer, nosotros quedamos con los hijos, el hombre, pues, y en la y en la justicia ordinaria todo se todo se dividió y ella quedó con las hijas. Y económicamente, ella quedó con la mitad y entre nosotros una infidelidad la paga, </w:t>
      </w:r>
      <w:r w:rsidRPr="0027094C">
        <w:rPr>
          <w:rFonts w:eastAsia="Segoe UI"/>
          <w:i/>
          <w:iCs/>
          <w:color w:val="323130"/>
          <w:sz w:val="22"/>
          <w:szCs w:val="22"/>
        </w:rPr>
        <w:lastRenderedPageBreak/>
        <w:t xml:space="preserve">ella pierde todo porque ella no paga, sino que pierde todo y los hijos quedaron con el papá. Y en este caso el perdió todo. Perdió su hogar por la justicia, por la justicia propia, por la </w:t>
      </w:r>
      <w:proofErr w:type="spellStart"/>
      <w:r w:rsidR="008764D1" w:rsidRPr="0027094C">
        <w:rPr>
          <w:rFonts w:eastAsia="Segoe UI"/>
          <w:i/>
          <w:iCs/>
          <w:color w:val="323130"/>
          <w:sz w:val="22"/>
          <w:szCs w:val="22"/>
        </w:rPr>
        <w:t>Kriss</w:t>
      </w:r>
      <w:proofErr w:type="spellEnd"/>
      <w:r w:rsidR="008764D1" w:rsidRPr="0027094C">
        <w:rPr>
          <w:rFonts w:eastAsia="Segoe UI"/>
          <w:i/>
          <w:iCs/>
          <w:color w:val="323130"/>
          <w:sz w:val="22"/>
          <w:szCs w:val="22"/>
        </w:rPr>
        <w:t xml:space="preserve"> </w:t>
      </w:r>
      <w:proofErr w:type="spellStart"/>
      <w:r w:rsidR="008764D1" w:rsidRPr="0027094C">
        <w:rPr>
          <w:rFonts w:eastAsia="Segoe UI"/>
          <w:i/>
          <w:iCs/>
          <w:color w:val="323130"/>
          <w:sz w:val="22"/>
          <w:szCs w:val="22"/>
        </w:rPr>
        <w:t>Rromani</w:t>
      </w:r>
      <w:proofErr w:type="spellEnd"/>
      <w:r w:rsidRPr="0027094C">
        <w:rPr>
          <w:rFonts w:eastAsia="Segoe UI"/>
          <w:i/>
          <w:iCs/>
          <w:color w:val="323130"/>
          <w:sz w:val="22"/>
          <w:szCs w:val="22"/>
        </w:rPr>
        <w:t xml:space="preserve">.  Él quedó en la vergüenza y fuera de eso, él fue el que tuvo que dar y perdió sus hijas. ¿Por qué? Por la justicia ordinaria. O sea, no hubo, no hubo respeto a nuestra propia ley. </w:t>
      </w:r>
    </w:p>
    <w:p w14:paraId="43D9B33D" w14:textId="77777777" w:rsidR="00D144D1" w:rsidRPr="0027094C" w:rsidRDefault="00D144D1" w:rsidP="008764D1">
      <w:pPr>
        <w:rPr>
          <w:rFonts w:eastAsia="Segoe UI"/>
          <w:i/>
          <w:iCs/>
          <w:color w:val="323130"/>
          <w:sz w:val="22"/>
          <w:szCs w:val="22"/>
        </w:rPr>
      </w:pPr>
    </w:p>
    <w:p w14:paraId="71D1C852" w14:textId="77777777" w:rsidR="00D144D1" w:rsidRPr="0027094C" w:rsidRDefault="00D144D1" w:rsidP="008764D1">
      <w:pPr>
        <w:rPr>
          <w:rFonts w:eastAsia="Segoe UI"/>
          <w:color w:val="323130"/>
        </w:rPr>
      </w:pPr>
      <w:r w:rsidRPr="0027094C">
        <w:rPr>
          <w:rFonts w:eastAsia="Segoe UI"/>
          <w:color w:val="323130"/>
        </w:rPr>
        <w:t xml:space="preserve">De acuerdo con los testimonios recogidos en los grupos focales, se concluye que existen motivos sólidos que afectan la denuncia de hechos de violencia en el ámbito intrafamiliar y comunitario, tanto ante la justicia propia como ante la justicia ordinaria. Se evidencia una desconfianza significativa y temor hacia la justicia ordinaria debido a su falta de reconocimiento y respeto por las normas y prácticas de la justicia propia </w:t>
      </w:r>
      <w:proofErr w:type="spellStart"/>
      <w:r w:rsidRPr="0027094C">
        <w:rPr>
          <w:rFonts w:eastAsia="Segoe UI"/>
          <w:color w:val="323130"/>
        </w:rPr>
        <w:t>Rrom</w:t>
      </w:r>
      <w:proofErr w:type="spellEnd"/>
      <w:r w:rsidRPr="0027094C">
        <w:rPr>
          <w:rFonts w:eastAsia="Segoe UI"/>
          <w:color w:val="323130"/>
        </w:rPr>
        <w:t>. Esta situación genera un obstáculo real para que las víctimas accedan a una protección efectiva y a la reparación de sus derechos.</w:t>
      </w:r>
    </w:p>
    <w:p w14:paraId="6BDBEC92" w14:textId="77777777" w:rsidR="00D144D1" w:rsidRPr="0027094C" w:rsidRDefault="00D144D1" w:rsidP="008764D1">
      <w:pPr>
        <w:rPr>
          <w:rFonts w:eastAsia="Segoe UI"/>
          <w:color w:val="323130"/>
        </w:rPr>
      </w:pPr>
    </w:p>
    <w:p w14:paraId="17FEDF0A" w14:textId="44F6AB2E" w:rsidR="00D144D1" w:rsidRPr="0027094C" w:rsidRDefault="00D144D1" w:rsidP="008764D1">
      <w:pPr>
        <w:rPr>
          <w:rFonts w:eastAsia="Segoe UI"/>
          <w:color w:val="323130"/>
        </w:rPr>
      </w:pPr>
      <w:r w:rsidRPr="0027094C">
        <w:rPr>
          <w:rFonts w:eastAsia="Segoe UI"/>
          <w:color w:val="323130"/>
        </w:rPr>
        <w:t xml:space="preserve">Además, la incompatibilidad entre ambas justicias, en particular en casos sensibles como infidelidad y separación, conduce a resultados que son percibidos como injustos y humillantes desde la perspectiva de la </w:t>
      </w:r>
      <w:proofErr w:type="spellStart"/>
      <w:r w:rsidR="003F1C1C" w:rsidRPr="003F1C1C">
        <w:rPr>
          <w:rFonts w:eastAsia="Segoe UI"/>
          <w:i/>
          <w:iCs/>
          <w:color w:val="323130"/>
        </w:rPr>
        <w:t>kumpania</w:t>
      </w:r>
      <w:proofErr w:type="spellEnd"/>
      <w:r w:rsidRPr="0027094C">
        <w:rPr>
          <w:rFonts w:eastAsia="Segoe UI"/>
          <w:color w:val="323130"/>
        </w:rPr>
        <w:t xml:space="preserve">, intensificando el desarraigo y la pérdida de confianza en el sistema estatal. Por lo tanto, esta desconfianza se traduce en una barrera para la denuncia, que debe ser atendida mediante mecanismos que reconozcan y garanticen la convivencia armónica entre la justicia propia y la ordinaria, respetando los derechos colectivos y culturales del pueblo </w:t>
      </w:r>
      <w:proofErr w:type="spellStart"/>
      <w:r w:rsidRPr="0027094C">
        <w:rPr>
          <w:rFonts w:eastAsia="Segoe UI"/>
          <w:color w:val="323130"/>
        </w:rPr>
        <w:t>Rrom</w:t>
      </w:r>
      <w:proofErr w:type="spellEnd"/>
      <w:r w:rsidRPr="0027094C">
        <w:rPr>
          <w:rFonts w:eastAsia="Segoe UI"/>
          <w:color w:val="323130"/>
        </w:rPr>
        <w:t>.</w:t>
      </w:r>
    </w:p>
    <w:p w14:paraId="27BF2FD1" w14:textId="77777777" w:rsidR="00D144D1" w:rsidRPr="0027094C" w:rsidRDefault="00D144D1" w:rsidP="0027094C">
      <w:pPr>
        <w:ind w:left="567"/>
        <w:rPr>
          <w:rFonts w:eastAsia="Segoe UI"/>
          <w:i/>
          <w:iCs/>
          <w:color w:val="323130"/>
          <w:sz w:val="22"/>
          <w:szCs w:val="22"/>
        </w:rPr>
      </w:pPr>
      <w:r w:rsidRPr="0027094C">
        <w:rPr>
          <w:rFonts w:eastAsia="Segoe UI"/>
          <w:color w:val="323130"/>
        </w:rPr>
        <w:br/>
      </w:r>
      <w:r w:rsidRPr="0027094C">
        <w:rPr>
          <w:rFonts w:eastAsia="Segoe UI"/>
          <w:i/>
          <w:iCs/>
          <w:color w:val="323130"/>
          <w:sz w:val="22"/>
          <w:szCs w:val="22"/>
        </w:rPr>
        <w:t xml:space="preserve">Volvemos al caso de Saray, Saray se vio que se estaba la estaban robando, se sintió robada. Ella lo que hizo fue llamar a la policía, pero pues es por el desconocimiento, la discriminación que tengas el pueblo gitano, pues antes de ella salió perdiendo lo que decía el señor. El agente por el que decía no es que me la va a llevar. ¿Yo le dije, cómo </w:t>
      </w:r>
      <w:r w:rsidRPr="0027094C">
        <w:rPr>
          <w:rFonts w:eastAsia="Segoe UI"/>
          <w:i/>
          <w:iCs/>
          <w:color w:val="323130"/>
          <w:sz w:val="22"/>
          <w:szCs w:val="22"/>
        </w:rPr>
        <w:lastRenderedPageBreak/>
        <w:t xml:space="preserve">se la va a llevar? ¿Cuál es el crimen entonces? Dijo, no le voy a colocar una multa, le dije Colóquesela, pero colóquesela de una vez esa multa, algo que se la pague, pero 10 veces por la discriminación que está haciendo hacia ella, porque ella no hizo nada malo. ¿Entonces, cómo no le vamos a tener miedo, si ahorita pues ya vamos a pensar dos veces para llamar a las autoridades porque en vez de ayudarnos antes de salirnos a ver ahora qué pasa con el puesto de comidas que mencioné desde un principio? Claro, las autoridades ya les permiten que ellos tengan su puesto de comidas que puedan vender, pero cada vez que pasa una autoridad le tienen que dar 50000 pesos. Entonces como no le vamos a tener miedo a las autoridades acercarnos a ellos y antes de ayudarnos antes ellos en vez de protegernos, pues ellos adultos se están convirtiendo en el verdugo en los gitanos. </w:t>
      </w:r>
    </w:p>
    <w:p w14:paraId="0D2A3851" w14:textId="77777777" w:rsidR="00D144D1" w:rsidRPr="0027094C" w:rsidRDefault="00D144D1" w:rsidP="0027094C">
      <w:pPr>
        <w:ind w:left="567"/>
        <w:rPr>
          <w:rFonts w:eastAsia="Segoe UI"/>
          <w:i/>
          <w:iCs/>
          <w:color w:val="323130"/>
          <w:sz w:val="22"/>
          <w:szCs w:val="22"/>
        </w:rPr>
      </w:pPr>
    </w:p>
    <w:p w14:paraId="6C9A2CB4" w14:textId="362DFEBE" w:rsidR="00D144D1" w:rsidRDefault="00D144D1" w:rsidP="008764D1">
      <w:pPr>
        <w:rPr>
          <w:rFonts w:eastAsia="Segoe UI"/>
          <w:color w:val="323130"/>
        </w:rPr>
      </w:pPr>
      <w:r w:rsidRPr="0027094C">
        <w:rPr>
          <w:rFonts w:eastAsia="Segoe UI"/>
          <w:color w:val="323130"/>
        </w:rPr>
        <w:t xml:space="preserve">El relato evidencia que el temor a la fuerza pública, derivado de experiencias de discriminación y prejuicio, constriñe a la </w:t>
      </w:r>
      <w:proofErr w:type="spellStart"/>
      <w:r w:rsidR="003F1C1C" w:rsidRPr="003F1C1C">
        <w:rPr>
          <w:rFonts w:eastAsia="Segoe UI"/>
          <w:i/>
          <w:color w:val="323130"/>
        </w:rPr>
        <w:t>kumpania</w:t>
      </w:r>
      <w:proofErr w:type="spellEnd"/>
      <w:r w:rsidRPr="0027094C">
        <w:rPr>
          <w:rFonts w:eastAsia="Segoe UI"/>
          <w:color w:val="323130"/>
        </w:rPr>
        <w:t xml:space="preserve"> de Bogotá a no acudir a la justicia ordinaria. Desde una perspectiva jurídica y sociológica, este comportamiento puede explicarse por la vulneración del principio de igualdad y no discriminación, reconocido en múltiples instrumentos internacionales y en la Constitución Política de Colombia. La discriminación institucional y la percepción de prejuicio por parte de las autoridades policiales generan una desconfianza fundada y un temor real, que se traduce en una barrera para el acceso efectivo a la justicia.</w:t>
      </w:r>
    </w:p>
    <w:p w14:paraId="11F8B32D" w14:textId="77777777" w:rsidR="004E029B" w:rsidRPr="0027094C" w:rsidRDefault="004E029B" w:rsidP="008764D1">
      <w:pPr>
        <w:rPr>
          <w:rFonts w:eastAsia="Segoe UI"/>
          <w:color w:val="323130"/>
        </w:rPr>
      </w:pPr>
    </w:p>
    <w:p w14:paraId="71B1F60A" w14:textId="77777777" w:rsidR="00D144D1" w:rsidRPr="0027094C" w:rsidRDefault="00D144D1" w:rsidP="008764D1">
      <w:pPr>
        <w:rPr>
          <w:rFonts w:eastAsia="Segoe UI"/>
          <w:color w:val="323130"/>
        </w:rPr>
      </w:pPr>
      <w:r w:rsidRPr="0027094C">
        <w:rPr>
          <w:rFonts w:eastAsia="Segoe UI"/>
          <w:color w:val="323130"/>
        </w:rPr>
        <w:t xml:space="preserve">Además, la violencia simbólica y estructural que padecen los gitanos, manifestada en el trato desigual, persecución y en la percepción de que la fuerza pública actúa como opresora y no protectora, vulnera derechos fundamentales como el derecho a la seguridad, la igualdad y la dignidad. Por ello, el no acercamiento a la justicia no solo implica una afectación al derecho individual de denuncia, sino también una vulneración al derecho colectivo a la protección efectiva, generando una cultura del </w:t>
      </w:r>
      <w:r w:rsidRPr="0027094C">
        <w:rPr>
          <w:rFonts w:eastAsia="Segoe UI"/>
          <w:color w:val="323130"/>
        </w:rPr>
        <w:lastRenderedPageBreak/>
        <w:t>miedo que obstaculiza la protección de sus derechos y la resolución pacífica de conflictos.</w:t>
      </w:r>
    </w:p>
    <w:p w14:paraId="3A301796" w14:textId="77777777" w:rsidR="00D144D1" w:rsidRPr="0027094C" w:rsidRDefault="00D144D1" w:rsidP="008764D1">
      <w:pPr>
        <w:rPr>
          <w:rFonts w:eastAsia="Segoe UI"/>
          <w:color w:val="323130"/>
        </w:rPr>
      </w:pPr>
    </w:p>
    <w:p w14:paraId="5338D930" w14:textId="1844D2E5" w:rsidR="00D144D1" w:rsidRPr="0027094C" w:rsidRDefault="00D144D1" w:rsidP="008764D1">
      <w:pPr>
        <w:rPr>
          <w:rFonts w:eastAsia="Segoe UI"/>
          <w:color w:val="323130"/>
        </w:rPr>
      </w:pPr>
      <w:r w:rsidRPr="0027094C">
        <w:rPr>
          <w:rFonts w:eastAsia="Segoe UI"/>
          <w:color w:val="323130"/>
        </w:rPr>
        <w:t xml:space="preserve">Por otro lado, la </w:t>
      </w:r>
      <w:proofErr w:type="spellStart"/>
      <w:r w:rsidR="003F1C1C" w:rsidRPr="003F1C1C">
        <w:rPr>
          <w:rFonts w:eastAsia="Segoe UI"/>
          <w:i/>
          <w:color w:val="323130"/>
        </w:rPr>
        <w:t>kumpania</w:t>
      </w:r>
      <w:proofErr w:type="spellEnd"/>
      <w:r w:rsidRPr="0027094C">
        <w:rPr>
          <w:rFonts w:eastAsia="Segoe UI"/>
          <w:color w:val="323130"/>
        </w:rPr>
        <w:t xml:space="preserve"> muestra una inexistencia o </w:t>
      </w:r>
      <w:proofErr w:type="gramStart"/>
      <w:r w:rsidRPr="0027094C">
        <w:rPr>
          <w:rFonts w:eastAsia="Segoe UI"/>
          <w:color w:val="323130"/>
        </w:rPr>
        <w:t>baja  afluencia</w:t>
      </w:r>
      <w:proofErr w:type="gramEnd"/>
      <w:r w:rsidRPr="0027094C">
        <w:rPr>
          <w:rFonts w:eastAsia="Segoe UI"/>
          <w:color w:val="323130"/>
        </w:rPr>
        <w:t xml:space="preserve"> a las casas de justicia, atribuible tanto al desconocimiento sobre su existencia</w:t>
      </w:r>
      <w:r w:rsidR="00494358">
        <w:rPr>
          <w:rFonts w:eastAsia="Segoe UI"/>
          <w:color w:val="323130"/>
        </w:rPr>
        <w:t>,</w:t>
      </w:r>
      <w:r w:rsidRPr="0027094C">
        <w:rPr>
          <w:rFonts w:eastAsia="Segoe UI"/>
          <w:color w:val="323130"/>
        </w:rPr>
        <w:t xml:space="preserve"> como a la dificultad en su localización. Existe una falta generalizada de información acerca del propósito y los mecanismos de estas entidades, lo que hace que los </w:t>
      </w:r>
      <w:proofErr w:type="spellStart"/>
      <w:r w:rsidRPr="0027094C">
        <w:rPr>
          <w:rFonts w:eastAsia="Segoe UI"/>
          <w:color w:val="323130"/>
        </w:rPr>
        <w:t>Rrom</w:t>
      </w:r>
      <w:proofErr w:type="spellEnd"/>
      <w:r w:rsidRPr="0027094C">
        <w:rPr>
          <w:rFonts w:eastAsia="Segoe UI"/>
          <w:color w:val="323130"/>
        </w:rPr>
        <w:t xml:space="preserve"> no las consideren como una opción viable para atender conflictos o episodios de discriminación frente a los particulares. A esto se suma una percepción extendida de ineficacia institucional; quienes han tenido interacción con estos servicios denuncian procedimientos administrativos prolongados, repetitivos y con escasa efectividad, que en ocasiones resultan en una revictimización de quienes buscan protección o justicia.</w:t>
      </w:r>
    </w:p>
    <w:p w14:paraId="6375BD52" w14:textId="77777777" w:rsidR="00D144D1" w:rsidRPr="0027094C" w:rsidRDefault="00D144D1" w:rsidP="008764D1">
      <w:pPr>
        <w:rPr>
          <w:rFonts w:eastAsia="Segoe UI"/>
          <w:color w:val="323130"/>
        </w:rPr>
      </w:pPr>
    </w:p>
    <w:p w14:paraId="46F0F482" w14:textId="04ED00AB" w:rsidR="00D144D1" w:rsidRPr="0027094C" w:rsidRDefault="00D144D1" w:rsidP="008764D1">
      <w:pPr>
        <w:rPr>
          <w:rFonts w:eastAsia="Segoe UI"/>
          <w:color w:val="323130"/>
        </w:rPr>
      </w:pPr>
      <w:r w:rsidRPr="0027094C">
        <w:rPr>
          <w:rFonts w:eastAsia="Segoe UI"/>
          <w:color w:val="323130"/>
        </w:rPr>
        <w:t xml:space="preserve">En los casos de conflictos internos y en el proceso de restablecimiento de derechos dentro de la </w:t>
      </w:r>
      <w:proofErr w:type="spellStart"/>
      <w:r w:rsidR="003F1C1C" w:rsidRPr="003F1C1C">
        <w:rPr>
          <w:rFonts w:eastAsia="Segoe UI"/>
          <w:i/>
          <w:color w:val="323130"/>
        </w:rPr>
        <w:t>kumpania</w:t>
      </w:r>
      <w:proofErr w:type="spellEnd"/>
      <w:r w:rsidRPr="0027094C">
        <w:rPr>
          <w:rFonts w:eastAsia="Segoe UI"/>
          <w:color w:val="323130"/>
        </w:rPr>
        <w:t xml:space="preserve">, los miembros del pueblo </w:t>
      </w:r>
      <w:proofErr w:type="spellStart"/>
      <w:r w:rsidRPr="0027094C">
        <w:rPr>
          <w:rFonts w:eastAsia="Segoe UI"/>
          <w:color w:val="323130"/>
        </w:rPr>
        <w:t>Rrom</w:t>
      </w:r>
      <w:proofErr w:type="spellEnd"/>
      <w:r w:rsidRPr="0027094C">
        <w:rPr>
          <w:rFonts w:eastAsia="Segoe UI"/>
          <w:color w:val="323130"/>
        </w:rPr>
        <w:t xml:space="preserve"> acuden generalmente a su propia justicia, conocida como </w:t>
      </w:r>
      <w:proofErr w:type="spellStart"/>
      <w:r w:rsidR="008764D1" w:rsidRPr="0027094C">
        <w:rPr>
          <w:rFonts w:eastAsia="Segoe UI"/>
          <w:i/>
          <w:color w:val="323130"/>
        </w:rPr>
        <w:t>Kriss</w:t>
      </w:r>
      <w:proofErr w:type="spellEnd"/>
      <w:r w:rsidRPr="0027094C">
        <w:rPr>
          <w:rFonts w:eastAsia="Segoe UI"/>
          <w:color w:val="323130"/>
        </w:rPr>
        <w:t xml:space="preserve">, para buscar soluciones y resolver las disputas. Esta justicia propia es vista como un mecanismo eficiente, cercano y culturalmente cercano, en contraste con la justicia ordinaria, a la que se le atribuyen percepciones de lentitud, costos elevados, complejidad procedural y una estructura administrativa que resulta difícil de comprender para la </w:t>
      </w:r>
      <w:proofErr w:type="spellStart"/>
      <w:r w:rsidR="003F1C1C" w:rsidRPr="003F1C1C">
        <w:rPr>
          <w:rFonts w:eastAsia="Segoe UI"/>
          <w:i/>
          <w:color w:val="323130"/>
        </w:rPr>
        <w:t>Kumpania</w:t>
      </w:r>
      <w:proofErr w:type="spellEnd"/>
      <w:r w:rsidRPr="0027094C">
        <w:rPr>
          <w:rFonts w:eastAsia="Segoe UI"/>
          <w:color w:val="323130"/>
        </w:rPr>
        <w:t xml:space="preserve">. Debido a estas condiciones, existe una preferencia marcada por resolver los conflictos mediante sus propios mecanismos, confiando en la legalidad y legitimidad que su cultura y prácticas tradicionales, como la </w:t>
      </w:r>
      <w:proofErr w:type="spellStart"/>
      <w:r w:rsidR="008764D1" w:rsidRPr="0027094C">
        <w:rPr>
          <w:rFonts w:eastAsia="Segoe UI"/>
          <w:i/>
          <w:color w:val="323130"/>
        </w:rPr>
        <w:t>Kriss</w:t>
      </w:r>
      <w:proofErr w:type="spellEnd"/>
      <w:r w:rsidRPr="0027094C">
        <w:rPr>
          <w:rFonts w:eastAsia="Segoe UI"/>
          <w:color w:val="323130"/>
        </w:rPr>
        <w:t>, ofrecen para garantizar la resolución efectiva de sus asuntos internos.</w:t>
      </w:r>
    </w:p>
    <w:p w14:paraId="0BCED561" w14:textId="77777777" w:rsidR="00D144D1" w:rsidRPr="0027094C" w:rsidRDefault="00D144D1" w:rsidP="008764D1">
      <w:pPr>
        <w:rPr>
          <w:rFonts w:eastAsia="Segoe UI"/>
          <w:color w:val="323130"/>
        </w:rPr>
      </w:pPr>
    </w:p>
    <w:p w14:paraId="24E0F28C" w14:textId="7F4EA810" w:rsidR="00D144D1" w:rsidRPr="0027094C" w:rsidRDefault="00D144D1" w:rsidP="008764D1">
      <w:pPr>
        <w:rPr>
          <w:rFonts w:eastAsia="Segoe UI"/>
          <w:color w:val="323130"/>
        </w:rPr>
      </w:pPr>
      <w:r w:rsidRPr="0027094C">
        <w:rPr>
          <w:rFonts w:eastAsia="Segoe UI"/>
          <w:color w:val="323130"/>
        </w:rPr>
        <w:lastRenderedPageBreak/>
        <w:t xml:space="preserve">La </w:t>
      </w:r>
      <w:proofErr w:type="spellStart"/>
      <w:r w:rsidR="003F1C1C" w:rsidRPr="003F1C1C">
        <w:rPr>
          <w:rFonts w:eastAsia="Segoe UI"/>
          <w:i/>
          <w:color w:val="323130"/>
        </w:rPr>
        <w:t>kumpania</w:t>
      </w:r>
      <w:proofErr w:type="spellEnd"/>
      <w:r w:rsidRPr="0027094C">
        <w:rPr>
          <w:rFonts w:eastAsia="Segoe UI"/>
          <w:color w:val="323130"/>
        </w:rPr>
        <w:t xml:space="preserve">, enfrenta retos significativos en el acceso y confianza hacia la justicia ordinaria, evidenciado en la baja utilización de las casas de justicia debido a desconocimiento, barreras geográficas y una percepción generalizada de ineficiencia y revictimización. En contraste, la justicia propia o </w:t>
      </w:r>
      <w:proofErr w:type="spellStart"/>
      <w:r w:rsidR="008764D1" w:rsidRPr="0027094C">
        <w:rPr>
          <w:rFonts w:eastAsia="Segoe UI"/>
          <w:i/>
          <w:color w:val="323130"/>
        </w:rPr>
        <w:t>Kriss</w:t>
      </w:r>
      <w:proofErr w:type="spellEnd"/>
      <w:r w:rsidRPr="0027094C">
        <w:rPr>
          <w:rFonts w:eastAsia="Segoe UI"/>
          <w:color w:val="323130"/>
        </w:rPr>
        <w:t xml:space="preserve"> aparece como el mecanismo preferido para la resolución de conflictos internos, debido a su eficacia, cercanía cultural y comprensión de la realidad comunitaria.</w:t>
      </w:r>
    </w:p>
    <w:p w14:paraId="5FFE3E32" w14:textId="77777777" w:rsidR="008764D1" w:rsidRPr="0027094C" w:rsidRDefault="008764D1" w:rsidP="008764D1">
      <w:pPr>
        <w:rPr>
          <w:rFonts w:eastAsia="Segoe UI"/>
          <w:color w:val="323130"/>
        </w:rPr>
      </w:pPr>
    </w:p>
    <w:p w14:paraId="264BB834" w14:textId="540D76D9" w:rsidR="00405AE8" w:rsidRDefault="00D144D1" w:rsidP="008764D1">
      <w:pPr>
        <w:rPr>
          <w:rFonts w:eastAsia="Segoe UI"/>
          <w:color w:val="323130"/>
        </w:rPr>
      </w:pPr>
      <w:r w:rsidRPr="0027094C">
        <w:rPr>
          <w:rFonts w:eastAsia="Segoe UI"/>
          <w:color w:val="323130"/>
        </w:rPr>
        <w:t xml:space="preserve">La </w:t>
      </w:r>
      <w:proofErr w:type="spellStart"/>
      <w:r w:rsidR="003F1C1C" w:rsidRPr="003F1C1C">
        <w:rPr>
          <w:rFonts w:eastAsia="Segoe UI"/>
          <w:i/>
          <w:color w:val="323130"/>
        </w:rPr>
        <w:t>Kumpania</w:t>
      </w:r>
      <w:proofErr w:type="spellEnd"/>
      <w:r w:rsidRPr="0027094C">
        <w:rPr>
          <w:rFonts w:eastAsia="Segoe UI"/>
          <w:color w:val="323130"/>
        </w:rPr>
        <w:t xml:space="preserve"> de Bogotá enfrenta importantes obstáculos para acceder y depositar confianza en la justicia ordinaria, evidenciado en la baja utilización de sus servicios debido a factores como el desconocimiento, la percepción de ineficacia institucional y experiencias de revictimización. En contraste, la justicia propia, representada por la </w:t>
      </w:r>
      <w:proofErr w:type="spellStart"/>
      <w:r w:rsidR="008764D1" w:rsidRPr="0027094C">
        <w:rPr>
          <w:rFonts w:eastAsia="Segoe UI"/>
          <w:i/>
          <w:color w:val="323130"/>
        </w:rPr>
        <w:t>Kriss</w:t>
      </w:r>
      <w:proofErr w:type="spellEnd"/>
      <w:r w:rsidRPr="0027094C">
        <w:rPr>
          <w:rFonts w:eastAsia="Segoe UI"/>
          <w:color w:val="323130"/>
        </w:rPr>
        <w:t xml:space="preserve">, se posiciona como el mecanismo preferido para la resolución de conflictos internos, dada su proximidad cultural, eficacia percibida y su capacidad para comprender las realidades específicas de la </w:t>
      </w:r>
      <w:proofErr w:type="spellStart"/>
      <w:r w:rsidR="003F1C1C" w:rsidRPr="003F1C1C">
        <w:rPr>
          <w:rFonts w:eastAsia="Segoe UI"/>
          <w:i/>
          <w:iCs/>
          <w:color w:val="323130"/>
        </w:rPr>
        <w:t>kumpania</w:t>
      </w:r>
      <w:proofErr w:type="spellEnd"/>
      <w:r w:rsidRPr="00A87290">
        <w:rPr>
          <w:rFonts w:eastAsia="Segoe UI"/>
          <w:i/>
          <w:iCs/>
          <w:color w:val="323130"/>
        </w:rPr>
        <w:t>.</w:t>
      </w:r>
      <w:r w:rsidRPr="0027094C">
        <w:rPr>
          <w:rFonts w:eastAsia="Segoe UI"/>
          <w:color w:val="323130"/>
        </w:rPr>
        <w:t xml:space="preserve"> </w:t>
      </w:r>
    </w:p>
    <w:p w14:paraId="7D1A5C59" w14:textId="77777777" w:rsidR="00405AE8" w:rsidRDefault="00405AE8" w:rsidP="008764D1">
      <w:pPr>
        <w:rPr>
          <w:rFonts w:eastAsia="Segoe UI"/>
          <w:color w:val="323130"/>
        </w:rPr>
      </w:pPr>
    </w:p>
    <w:p w14:paraId="473B1F4B" w14:textId="3233A267" w:rsidR="00D144D1" w:rsidRPr="0027094C" w:rsidRDefault="00D144D1" w:rsidP="008764D1">
      <w:pPr>
        <w:rPr>
          <w:rFonts w:eastAsia="Segoe UI"/>
          <w:color w:val="323130"/>
        </w:rPr>
      </w:pPr>
      <w:r w:rsidRPr="0027094C">
        <w:rPr>
          <w:rFonts w:eastAsia="Segoe UI"/>
          <w:color w:val="323130"/>
        </w:rPr>
        <w:t xml:space="preserve">No obstante, se ha identificado que, debido a diversas dinámicas organizativas y procesos vinculados a la gestión de recursos institucionales —como los provenientes de regalías—, la justicia propia tiende a erosionarse, influida negativamente por intereses económicos. En consecuencia, resulta imperativo implementar un fortalecimiento institucional sólido, que no solo provea apoyo material e institucional, sino que, fundamentalmente, promueva que la </w:t>
      </w:r>
      <w:proofErr w:type="spellStart"/>
      <w:r w:rsidR="003F1C1C" w:rsidRPr="003F1C1C">
        <w:rPr>
          <w:rFonts w:eastAsia="Segoe UI"/>
          <w:i/>
          <w:color w:val="323130"/>
        </w:rPr>
        <w:t>Kumpania</w:t>
      </w:r>
      <w:proofErr w:type="spellEnd"/>
      <w:r w:rsidRPr="0027094C">
        <w:rPr>
          <w:rFonts w:eastAsia="Segoe UI"/>
          <w:color w:val="323130"/>
        </w:rPr>
        <w:t xml:space="preserve"> reafirme y adopte plenamente los valores y principios que sustentan la </w:t>
      </w:r>
      <w:proofErr w:type="spellStart"/>
      <w:r w:rsidR="008764D1" w:rsidRPr="0027094C">
        <w:rPr>
          <w:rFonts w:eastAsia="Segoe UI"/>
          <w:i/>
          <w:color w:val="323130"/>
        </w:rPr>
        <w:t>Kriss</w:t>
      </w:r>
      <w:proofErr w:type="spellEnd"/>
      <w:r w:rsidR="008764D1" w:rsidRPr="0027094C">
        <w:rPr>
          <w:rFonts w:eastAsia="Segoe UI"/>
          <w:i/>
          <w:color w:val="323130"/>
        </w:rPr>
        <w:t xml:space="preserve"> </w:t>
      </w:r>
      <w:proofErr w:type="spellStart"/>
      <w:r w:rsidR="008764D1" w:rsidRPr="0027094C">
        <w:rPr>
          <w:rFonts w:eastAsia="Segoe UI"/>
          <w:i/>
          <w:color w:val="323130"/>
        </w:rPr>
        <w:t>Rromani</w:t>
      </w:r>
      <w:proofErr w:type="spellEnd"/>
      <w:r w:rsidRPr="0027094C">
        <w:rPr>
          <w:rFonts w:eastAsia="Segoe UI"/>
          <w:color w:val="323130"/>
        </w:rPr>
        <w:t xml:space="preserve">﻿, entendida como un símbolo vital de respeto y tradición que constituye la esencia misma del ser </w:t>
      </w:r>
      <w:proofErr w:type="spellStart"/>
      <w:r w:rsidRPr="0027094C">
        <w:rPr>
          <w:rFonts w:eastAsia="Segoe UI"/>
          <w:color w:val="323130"/>
        </w:rPr>
        <w:t>Rrom</w:t>
      </w:r>
      <w:proofErr w:type="spellEnd"/>
      <w:r w:rsidRPr="0027094C">
        <w:rPr>
          <w:rFonts w:eastAsia="Segoe UI"/>
          <w:color w:val="323130"/>
        </w:rPr>
        <w:t>.</w:t>
      </w:r>
    </w:p>
    <w:p w14:paraId="6C04046D" w14:textId="77777777" w:rsidR="00D144D1" w:rsidRPr="0027094C" w:rsidRDefault="00D144D1" w:rsidP="008764D1">
      <w:pPr>
        <w:rPr>
          <w:rFonts w:eastAsia="Segoe UI"/>
          <w:color w:val="323130"/>
        </w:rPr>
      </w:pPr>
    </w:p>
    <w:p w14:paraId="422C4B79" w14:textId="0E0F8FE3" w:rsidR="00D144D1" w:rsidRPr="0027094C" w:rsidRDefault="00D144D1" w:rsidP="008764D1">
      <w:pPr>
        <w:rPr>
          <w:rFonts w:eastAsia="Segoe UI"/>
          <w:color w:val="323130"/>
        </w:rPr>
      </w:pPr>
      <w:r w:rsidRPr="0027094C">
        <w:rPr>
          <w:rFonts w:eastAsia="Segoe UI"/>
          <w:color w:val="323130"/>
        </w:rPr>
        <w:t xml:space="preserve">Para lograr una relación armoniosa entre ambas justicias, una vez fortalecida la </w:t>
      </w:r>
      <w:proofErr w:type="spellStart"/>
      <w:r w:rsidR="008764D1" w:rsidRPr="0027094C">
        <w:rPr>
          <w:rFonts w:eastAsia="Segoe UI"/>
          <w:i/>
          <w:color w:val="323130"/>
        </w:rPr>
        <w:t>Kriss</w:t>
      </w:r>
      <w:proofErr w:type="spellEnd"/>
      <w:r w:rsidRPr="0027094C">
        <w:rPr>
          <w:rFonts w:eastAsia="Segoe UI"/>
          <w:color w:val="323130"/>
        </w:rPr>
        <w:t xml:space="preserve">, es fundamental promover mecanismos de coordinación y reconocimiento mutuo </w:t>
      </w:r>
      <w:r w:rsidRPr="0027094C">
        <w:rPr>
          <w:rFonts w:eastAsia="Segoe UI"/>
          <w:color w:val="323130"/>
        </w:rPr>
        <w:lastRenderedPageBreak/>
        <w:t xml:space="preserve">que respeten la autonomía del pueblo </w:t>
      </w:r>
      <w:proofErr w:type="spellStart"/>
      <w:r w:rsidRPr="0027094C">
        <w:rPr>
          <w:rFonts w:eastAsia="Segoe UI"/>
          <w:color w:val="323130"/>
        </w:rPr>
        <w:t>Rrom</w:t>
      </w:r>
      <w:proofErr w:type="spellEnd"/>
      <w:r w:rsidRPr="0027094C">
        <w:rPr>
          <w:rFonts w:eastAsia="Segoe UI"/>
          <w:color w:val="323130"/>
        </w:rPr>
        <w:t xml:space="preserve"> y garanticen la protección de sus derechos colectivos. Esto implica capacitar interculturalmente a funcionarios de la justicia formal, mejorar la difusión de información sobre los servicios disponibles en contextos </w:t>
      </w:r>
      <w:proofErr w:type="spellStart"/>
      <w:r w:rsidRPr="0027094C">
        <w:rPr>
          <w:rFonts w:eastAsia="Segoe UI"/>
          <w:color w:val="323130"/>
        </w:rPr>
        <w:t>Rrom</w:t>
      </w:r>
      <w:proofErr w:type="spellEnd"/>
      <w:r w:rsidRPr="0027094C">
        <w:rPr>
          <w:rFonts w:eastAsia="Segoe UI"/>
          <w:color w:val="323130"/>
        </w:rPr>
        <w:t xml:space="preserve">, y diseñar protocolos de articulación que permitan la derivación efectiva y respetuosa, fortaleciendo así la confianza comunitaria y facilitando un acceso equitativo, culturalmente pertinente y efectivo a la justicia. La solicitud para trasladar los servicios de atención a la Casa Gitana de los Derechos constituye un paso relevante en esta dirección, buscando superar barreras geográficas y culturales para fortalecer la protección de derechos de la </w:t>
      </w:r>
      <w:proofErr w:type="spellStart"/>
      <w:r w:rsidR="003F1C1C" w:rsidRPr="003F1C1C">
        <w:rPr>
          <w:rFonts w:eastAsia="Segoe UI"/>
          <w:i/>
          <w:iCs/>
          <w:color w:val="323130"/>
        </w:rPr>
        <w:t>kumpania</w:t>
      </w:r>
      <w:proofErr w:type="spellEnd"/>
      <w:r w:rsidRPr="0027094C">
        <w:rPr>
          <w:rFonts w:eastAsia="Segoe UI"/>
          <w:color w:val="323130"/>
        </w:rPr>
        <w:t xml:space="preserve"> en Bogotá.</w:t>
      </w:r>
    </w:p>
    <w:p w14:paraId="6849EE0D" w14:textId="77777777" w:rsidR="0027094C" w:rsidRDefault="0027094C" w:rsidP="008764D1">
      <w:pPr>
        <w:rPr>
          <w:rFonts w:eastAsia="Segoe UI"/>
          <w:i/>
          <w:iCs/>
          <w:color w:val="323130"/>
        </w:rPr>
      </w:pPr>
    </w:p>
    <w:p w14:paraId="0FC2B7C0" w14:textId="56136091" w:rsidR="007565E9" w:rsidRDefault="007565E9" w:rsidP="008764D1">
      <w:pPr>
        <w:rPr>
          <w:rFonts w:eastAsia="Segoe UI"/>
          <w:color w:val="323130"/>
        </w:rPr>
      </w:pPr>
      <w:r>
        <w:rPr>
          <w:rFonts w:eastAsia="Segoe UI"/>
          <w:color w:val="323130"/>
        </w:rPr>
        <w:t>En consecuencia, l</w:t>
      </w:r>
      <w:r w:rsidRPr="007565E9">
        <w:rPr>
          <w:rFonts w:eastAsia="Segoe UI"/>
          <w:color w:val="323130"/>
        </w:rPr>
        <w:t xml:space="preserve">as barreras de acceso a la justicia representan un obstáculo significativo para el pueblo </w:t>
      </w:r>
      <w:proofErr w:type="spellStart"/>
      <w:r w:rsidRPr="007565E9">
        <w:rPr>
          <w:rFonts w:eastAsia="Segoe UI"/>
          <w:color w:val="323130"/>
        </w:rPr>
        <w:t>Rrom</w:t>
      </w:r>
      <w:proofErr w:type="spellEnd"/>
      <w:r w:rsidRPr="007565E9">
        <w:rPr>
          <w:rFonts w:eastAsia="Segoe UI"/>
          <w:color w:val="323130"/>
        </w:rPr>
        <w:t xml:space="preserve"> y se manifiestan en dimensiones socioeconómicas, culturales, administrativas, institucionales y normativas. Estas barreras derivan en gran medida de la falta de entendimiento mutuo entre los </w:t>
      </w:r>
      <w:proofErr w:type="spellStart"/>
      <w:r w:rsidRPr="007565E9">
        <w:rPr>
          <w:rFonts w:eastAsia="Segoe UI"/>
          <w:color w:val="323130"/>
        </w:rPr>
        <w:t>Rrom</w:t>
      </w:r>
      <w:proofErr w:type="spellEnd"/>
      <w:r w:rsidRPr="007565E9">
        <w:rPr>
          <w:rFonts w:eastAsia="Segoe UI"/>
          <w:color w:val="323130"/>
        </w:rPr>
        <w:t xml:space="preserve"> y los funcionarios encargados de administrar justicia, así como de la ausencia de coordinación entre los diversos sistemas de justicia. Esta desconexión impide una protección efectiva de sus derechos y limita la inclusión plena de la </w:t>
      </w:r>
      <w:proofErr w:type="spellStart"/>
      <w:r w:rsidR="003F1C1C" w:rsidRPr="003F1C1C">
        <w:rPr>
          <w:rFonts w:eastAsia="Segoe UI"/>
          <w:i/>
          <w:iCs/>
          <w:color w:val="323130"/>
        </w:rPr>
        <w:t>kumpania</w:t>
      </w:r>
      <w:proofErr w:type="spellEnd"/>
      <w:r w:rsidRPr="007565E9">
        <w:rPr>
          <w:rFonts w:eastAsia="Segoe UI"/>
          <w:color w:val="323130"/>
        </w:rPr>
        <w:t xml:space="preserve"> dentro del marco jurídico y social.</w:t>
      </w:r>
    </w:p>
    <w:p w14:paraId="735B78E3" w14:textId="4708A1E5" w:rsidR="00992269" w:rsidRPr="0027094C" w:rsidRDefault="005F6402" w:rsidP="00F7077B">
      <w:pPr>
        <w:jc w:val="center"/>
        <w:rPr>
          <w:rFonts w:eastAsiaTheme="majorEastAsia"/>
          <w:b/>
          <w:bCs/>
          <w:color w:val="A61526" w:themeColor="accent1" w:themeShade="BF"/>
          <w:sz w:val="28"/>
          <w:szCs w:val="28"/>
        </w:rPr>
      </w:pPr>
      <w:r w:rsidRPr="0027094C">
        <w:rPr>
          <w:rFonts w:eastAsiaTheme="majorEastAsia"/>
          <w:b/>
          <w:bCs/>
          <w:color w:val="A61526" w:themeColor="accent1" w:themeShade="BF"/>
          <w:sz w:val="28"/>
          <w:szCs w:val="28"/>
        </w:rPr>
        <w:t>Oferta Institucional</w:t>
      </w:r>
    </w:p>
    <w:p w14:paraId="23DB743F" w14:textId="77777777" w:rsidR="00CD344B" w:rsidRDefault="00CD344B" w:rsidP="00CD344B">
      <w:pPr>
        <w:rPr>
          <w:rFonts w:eastAsia="Segoe UI" w:cs="Segoe UI"/>
          <w:color w:val="323130"/>
          <w:kern w:val="2"/>
          <w14:ligatures w14:val="standardContextual"/>
        </w:rPr>
      </w:pPr>
    </w:p>
    <w:p w14:paraId="77677C54" w14:textId="77777777" w:rsidR="00CD344B" w:rsidRPr="0027094C" w:rsidRDefault="00CD344B" w:rsidP="00CD344B">
      <w:pPr>
        <w:rPr>
          <w:rFonts w:eastAsiaTheme="majorEastAsia"/>
          <w:b/>
          <w:bCs/>
          <w:color w:val="A61526" w:themeColor="accent1" w:themeShade="BF"/>
        </w:rPr>
      </w:pPr>
      <w:r w:rsidRPr="0027094C">
        <w:rPr>
          <w:rFonts w:eastAsiaTheme="majorEastAsia"/>
          <w:b/>
          <w:bCs/>
          <w:color w:val="A61526" w:themeColor="accent1" w:themeShade="BF"/>
        </w:rPr>
        <w:t xml:space="preserve">Casas de justicia, comisarías de familia, conciliación comunitaria </w:t>
      </w:r>
    </w:p>
    <w:p w14:paraId="779A5979" w14:textId="77777777" w:rsidR="00CD344B" w:rsidRDefault="00CD344B" w:rsidP="00CD344B">
      <w:pPr>
        <w:rPr>
          <w:rFonts w:eastAsia="Segoe UI" w:cs="Segoe UI"/>
          <w:color w:val="323130"/>
          <w:kern w:val="2"/>
          <w14:ligatures w14:val="standardContextual"/>
        </w:rPr>
      </w:pPr>
    </w:p>
    <w:p w14:paraId="1B5F003F" w14:textId="6B99C6C0" w:rsidR="00CD344B" w:rsidRPr="00CD344B" w:rsidRDefault="00EB5108" w:rsidP="00CD344B">
      <w:pPr>
        <w:rPr>
          <w:rFonts w:eastAsia="Segoe UI" w:cs="Segoe UI"/>
          <w:color w:val="323130"/>
          <w:kern w:val="2"/>
          <w14:ligatures w14:val="standardContextual"/>
        </w:rPr>
      </w:pPr>
      <w:r>
        <w:rPr>
          <w:rFonts w:eastAsia="Segoe UI" w:cs="Segoe UI"/>
          <w:color w:val="323130"/>
          <w:kern w:val="2"/>
          <w14:ligatures w14:val="standardContextual"/>
        </w:rPr>
        <w:t>S</w:t>
      </w:r>
      <w:r w:rsidR="00CD344B" w:rsidRPr="00CD344B">
        <w:rPr>
          <w:rFonts w:eastAsia="Segoe UI" w:cs="Segoe UI"/>
          <w:color w:val="323130"/>
          <w:kern w:val="2"/>
          <w14:ligatures w14:val="standardContextual"/>
        </w:rPr>
        <w:t xml:space="preserve">e garantiza el acceso efectivo a la justicia para miembros </w:t>
      </w:r>
      <w:proofErr w:type="spellStart"/>
      <w:r w:rsidR="00CD344B" w:rsidRPr="00CD344B">
        <w:rPr>
          <w:rFonts w:eastAsia="Segoe UI" w:cs="Segoe UI"/>
          <w:color w:val="323130"/>
          <w:kern w:val="2"/>
          <w14:ligatures w14:val="standardContextual"/>
        </w:rPr>
        <w:t>Rrom</w:t>
      </w:r>
      <w:proofErr w:type="spellEnd"/>
      <w:r w:rsidR="00CD344B" w:rsidRPr="00CD344B">
        <w:rPr>
          <w:rFonts w:eastAsia="Segoe UI" w:cs="Segoe UI"/>
          <w:color w:val="323130"/>
          <w:kern w:val="2"/>
          <w14:ligatures w14:val="standardContextual"/>
        </w:rPr>
        <w:t xml:space="preserve"> en las Casas de Justicia y puntos de atención del Distrito</w:t>
      </w:r>
      <w:r>
        <w:rPr>
          <w:rFonts w:eastAsia="Segoe UI" w:cs="Segoe UI"/>
          <w:color w:val="323130"/>
          <w:kern w:val="2"/>
          <w14:ligatures w14:val="standardContextual"/>
        </w:rPr>
        <w:t>, se fun</w:t>
      </w:r>
      <w:r w:rsidR="00CD344B" w:rsidRPr="00CD344B">
        <w:rPr>
          <w:rFonts w:eastAsia="Segoe UI" w:cs="Segoe UI"/>
          <w:color w:val="323130"/>
          <w:kern w:val="2"/>
          <w14:ligatures w14:val="standardContextual"/>
        </w:rPr>
        <w:t>damenta en un conjunto de avances institucionales ya desarrollados por la D</w:t>
      </w:r>
      <w:r w:rsidR="00CD344B">
        <w:rPr>
          <w:rFonts w:eastAsia="Segoe UI" w:cs="Segoe UI"/>
          <w:color w:val="323130"/>
          <w:kern w:val="2"/>
          <w14:ligatures w14:val="standardContextual"/>
        </w:rPr>
        <w:t xml:space="preserve">irección </w:t>
      </w:r>
      <w:r w:rsidR="00CA5E6B">
        <w:rPr>
          <w:rFonts w:eastAsia="Segoe UI" w:cs="Segoe UI"/>
          <w:color w:val="323130"/>
          <w:kern w:val="2"/>
          <w14:ligatures w14:val="standardContextual"/>
        </w:rPr>
        <w:t>de Acceso</w:t>
      </w:r>
      <w:r w:rsidR="00CD344B">
        <w:rPr>
          <w:rFonts w:eastAsia="Segoe UI" w:cs="Segoe UI"/>
          <w:color w:val="323130"/>
          <w:kern w:val="2"/>
          <w14:ligatures w14:val="standardContextual"/>
        </w:rPr>
        <w:t xml:space="preserve"> a la </w:t>
      </w:r>
      <w:r w:rsidR="00CD344B" w:rsidRPr="00CD344B">
        <w:rPr>
          <w:rFonts w:eastAsia="Segoe UI" w:cs="Segoe UI"/>
          <w:color w:val="323130"/>
          <w:kern w:val="2"/>
          <w14:ligatures w14:val="standardContextual"/>
        </w:rPr>
        <w:t>J</w:t>
      </w:r>
      <w:r w:rsidR="00CD344B">
        <w:rPr>
          <w:rFonts w:eastAsia="Segoe UI" w:cs="Segoe UI"/>
          <w:color w:val="323130"/>
          <w:kern w:val="2"/>
          <w14:ligatures w14:val="standardContextual"/>
        </w:rPr>
        <w:t>usticia – DAJ-</w:t>
      </w:r>
      <w:r w:rsidR="00CD344B" w:rsidRPr="00CD344B">
        <w:rPr>
          <w:rFonts w:eastAsia="Segoe UI" w:cs="Segoe UI"/>
          <w:color w:val="323130"/>
          <w:kern w:val="2"/>
          <w14:ligatures w14:val="standardContextual"/>
        </w:rPr>
        <w:t xml:space="preserve"> y que hoy se articulan con los productos concertados del CONPES 40. El Protocolo Distrital </w:t>
      </w:r>
      <w:r w:rsidR="00CD344B" w:rsidRPr="00CD344B">
        <w:rPr>
          <w:rFonts w:eastAsia="Segoe UI" w:cs="Segoe UI"/>
          <w:color w:val="323130"/>
          <w:kern w:val="2"/>
          <w14:ligatures w14:val="standardContextual"/>
        </w:rPr>
        <w:lastRenderedPageBreak/>
        <w:t xml:space="preserve">preliminar que construimos —“Protocolo Distrital de Coordinación y Reconocimiento de la </w:t>
      </w:r>
      <w:proofErr w:type="spellStart"/>
      <w:r w:rsidR="00CD344B" w:rsidRPr="00CD344B">
        <w:rPr>
          <w:rFonts w:eastAsia="Segoe UI" w:cs="Segoe UI"/>
          <w:color w:val="323130"/>
          <w:kern w:val="2"/>
          <w14:ligatures w14:val="standardContextual"/>
        </w:rPr>
        <w:t>Kriss</w:t>
      </w:r>
      <w:proofErr w:type="spellEnd"/>
      <w:r w:rsidR="00CD344B" w:rsidRPr="00CD344B">
        <w:rPr>
          <w:rFonts w:eastAsia="Segoe UI" w:cs="Segoe UI"/>
          <w:color w:val="323130"/>
          <w:kern w:val="2"/>
          <w14:ligatures w14:val="standardContextual"/>
        </w:rPr>
        <w:t xml:space="preserve"> </w:t>
      </w:r>
      <w:proofErr w:type="spellStart"/>
      <w:r w:rsidR="00CD344B" w:rsidRPr="00CD344B">
        <w:rPr>
          <w:rFonts w:eastAsia="Segoe UI" w:cs="Segoe UI"/>
          <w:color w:val="323130"/>
          <w:kern w:val="2"/>
          <w14:ligatures w14:val="standardContextual"/>
        </w:rPr>
        <w:t>R</w:t>
      </w:r>
      <w:r>
        <w:rPr>
          <w:rFonts w:eastAsia="Segoe UI" w:cs="Segoe UI"/>
          <w:color w:val="323130"/>
          <w:kern w:val="2"/>
          <w14:ligatures w14:val="standardContextual"/>
        </w:rPr>
        <w:t>r</w:t>
      </w:r>
      <w:r w:rsidR="00CD344B" w:rsidRPr="00CD344B">
        <w:rPr>
          <w:rFonts w:eastAsia="Segoe UI" w:cs="Segoe UI"/>
          <w:color w:val="323130"/>
          <w:kern w:val="2"/>
          <w14:ligatures w14:val="standardContextual"/>
        </w:rPr>
        <w:t>omaní</w:t>
      </w:r>
      <w:proofErr w:type="spellEnd"/>
      <w:r w:rsidR="00CD344B" w:rsidRPr="00CD344B">
        <w:rPr>
          <w:rFonts w:eastAsia="Segoe UI" w:cs="Segoe UI"/>
          <w:color w:val="323130"/>
          <w:kern w:val="2"/>
          <w14:ligatures w14:val="standardContextual"/>
        </w:rPr>
        <w:t xml:space="preserve">”— sentó las bases para que el Distrito cuente con lineamientos claros sobre atención pertinente, coordinación intercultural y activación de acompañamientos institucionales. Este avance alimenta directamente la construcción del “Protocolo Distrital para el acceso igualitario y efectivo del Pueblo </w:t>
      </w:r>
      <w:proofErr w:type="spellStart"/>
      <w:r w:rsidR="00CD344B" w:rsidRPr="00CD344B">
        <w:rPr>
          <w:rFonts w:eastAsia="Segoe UI" w:cs="Segoe UI"/>
          <w:color w:val="323130"/>
          <w:kern w:val="2"/>
          <w14:ligatures w14:val="standardContextual"/>
        </w:rPr>
        <w:t>Rrom</w:t>
      </w:r>
      <w:proofErr w:type="spellEnd"/>
      <w:r w:rsidR="00CD344B" w:rsidRPr="00CD344B">
        <w:rPr>
          <w:rFonts w:eastAsia="Segoe UI" w:cs="Segoe UI"/>
          <w:color w:val="323130"/>
          <w:kern w:val="2"/>
          <w14:ligatures w14:val="standardContextual"/>
        </w:rPr>
        <w:t xml:space="preserve"> a los servicios ofrecidos en las Casas de Justicia”, el cual incluye pasos orientados a la coordinación entre la justicia estatal y la justicia propia, estableciendo cuándo consultar a las autoridades tradicionales, cuándo activar mecanismos interculturales y cuándo priorizar medidas de protección.</w:t>
      </w:r>
    </w:p>
    <w:p w14:paraId="0B97B5E8" w14:textId="77777777" w:rsidR="00EB5108" w:rsidRDefault="00EB5108" w:rsidP="00EB5108">
      <w:pPr>
        <w:rPr>
          <w:rFonts w:eastAsiaTheme="majorEastAsia"/>
          <w:b/>
          <w:bCs/>
          <w:color w:val="A61526" w:themeColor="accent1" w:themeShade="BF"/>
        </w:rPr>
      </w:pPr>
    </w:p>
    <w:p w14:paraId="6A0D7135" w14:textId="20BCF1DF" w:rsidR="00EB5108" w:rsidRPr="0027094C" w:rsidRDefault="00EB5108" w:rsidP="00EB5108">
      <w:pPr>
        <w:rPr>
          <w:rFonts w:eastAsiaTheme="majorEastAsia"/>
          <w:b/>
          <w:bCs/>
          <w:color w:val="A61526" w:themeColor="accent1" w:themeShade="BF"/>
        </w:rPr>
      </w:pPr>
      <w:r w:rsidRPr="0027094C">
        <w:rPr>
          <w:rFonts w:eastAsiaTheme="majorEastAsia"/>
          <w:b/>
          <w:bCs/>
          <w:color w:val="A61526" w:themeColor="accent1" w:themeShade="BF"/>
        </w:rPr>
        <w:t>Propuestas para la incorporación del e</w:t>
      </w:r>
      <w:r>
        <w:rPr>
          <w:rFonts w:eastAsiaTheme="majorEastAsia"/>
          <w:b/>
          <w:bCs/>
          <w:color w:val="A61526" w:themeColor="accent1" w:themeShade="BF"/>
        </w:rPr>
        <w:t>n</w:t>
      </w:r>
      <w:r w:rsidRPr="0027094C">
        <w:rPr>
          <w:rFonts w:eastAsiaTheme="majorEastAsia"/>
          <w:b/>
          <w:bCs/>
          <w:color w:val="A61526" w:themeColor="accent1" w:themeShade="BF"/>
        </w:rPr>
        <w:t xml:space="preserve">foque étnico en la atención jurídica </w:t>
      </w:r>
    </w:p>
    <w:p w14:paraId="5B1259D7" w14:textId="77777777" w:rsidR="00EB5108" w:rsidRDefault="00EB5108" w:rsidP="00CD344B">
      <w:pPr>
        <w:rPr>
          <w:rFonts w:eastAsia="Segoe UI" w:cs="Segoe UI"/>
          <w:color w:val="323130"/>
          <w:kern w:val="2"/>
          <w14:ligatures w14:val="standardContextual"/>
        </w:rPr>
      </w:pPr>
    </w:p>
    <w:p w14:paraId="5F22B247" w14:textId="4F1105A5"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 xml:space="preserve">La Ruta Diferenciada preliminar desarrollada por la DAJ ya definía las fases de orientación, valoración, remisión y seguimiento, y hoy sirve de base para la “Ruta diferenciada de atención en servicios de acceso a la justicia al Pueblo </w:t>
      </w:r>
      <w:proofErr w:type="spellStart"/>
      <w:r w:rsidRPr="00CD344B">
        <w:rPr>
          <w:rFonts w:eastAsia="Segoe UI" w:cs="Segoe UI"/>
          <w:color w:val="323130"/>
          <w:kern w:val="2"/>
          <w14:ligatures w14:val="standardContextual"/>
        </w:rPr>
        <w:t>Rrom</w:t>
      </w:r>
      <w:proofErr w:type="spellEnd"/>
      <w:r w:rsidRPr="00CD344B">
        <w:rPr>
          <w:rFonts w:eastAsia="Segoe UI" w:cs="Segoe UI"/>
          <w:color w:val="323130"/>
          <w:kern w:val="2"/>
          <w14:ligatures w14:val="standardContextual"/>
        </w:rPr>
        <w:t>”, que se proyecta para convertirse en el instrumento operativo oficial del Distrito. Esta ruta incorpora atención con pertinencia cultural, mediadores comunitarios, retorno de información y seguimiento reforzado.  A mediano plazo (2025–2027), la proyección institucional es que todos los operadores de las Casas de Justicia cuenten con capacitación obligatoria, manuales específicos y protocolos estandarizados, garantizando que el acceso efectivo no se base en sensibilidades individuales sino en procedimientos estables del sistema distrital de justicia.</w:t>
      </w:r>
    </w:p>
    <w:p w14:paraId="7FD76F2C" w14:textId="77777777" w:rsidR="00CD344B" w:rsidRDefault="00CD344B" w:rsidP="00CD344B">
      <w:pPr>
        <w:rPr>
          <w:rFonts w:eastAsiaTheme="majorEastAsia"/>
          <w:b/>
          <w:bCs/>
          <w:color w:val="A61526" w:themeColor="accent1" w:themeShade="BF"/>
        </w:rPr>
      </w:pPr>
    </w:p>
    <w:p w14:paraId="67F89061" w14:textId="0ABFEC43" w:rsidR="00CD344B" w:rsidRDefault="00CD344B" w:rsidP="00CD344B">
      <w:pPr>
        <w:rPr>
          <w:rFonts w:eastAsiaTheme="majorEastAsia"/>
          <w:b/>
          <w:bCs/>
          <w:color w:val="A61526" w:themeColor="accent1" w:themeShade="BF"/>
        </w:rPr>
      </w:pPr>
      <w:r w:rsidRPr="0027094C">
        <w:rPr>
          <w:rFonts w:eastAsiaTheme="majorEastAsia"/>
          <w:b/>
          <w:bCs/>
          <w:color w:val="A61526" w:themeColor="accent1" w:themeShade="BF"/>
        </w:rPr>
        <w:t xml:space="preserve">Protocolos existentes </w:t>
      </w:r>
    </w:p>
    <w:p w14:paraId="2BC5BCF7" w14:textId="77777777" w:rsidR="00CD344B" w:rsidRPr="0027094C" w:rsidRDefault="00CD344B" w:rsidP="00CD344B">
      <w:pPr>
        <w:rPr>
          <w:rFonts w:eastAsiaTheme="majorEastAsia"/>
          <w:b/>
          <w:bCs/>
          <w:color w:val="A61526" w:themeColor="accent1" w:themeShade="BF"/>
        </w:rPr>
      </w:pPr>
    </w:p>
    <w:p w14:paraId="3E013DFE" w14:textId="3137A09D"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Existen protocolos diferenciados o enfoques étnicos en la atención de casos de discriminación racial, violencia o violaciones de derechos</w:t>
      </w:r>
      <w:r w:rsidR="00EB5108">
        <w:rPr>
          <w:rFonts w:eastAsia="Segoe UI" w:cs="Segoe UI"/>
          <w:color w:val="323130"/>
          <w:kern w:val="2"/>
          <w14:ligatures w14:val="standardContextual"/>
        </w:rPr>
        <w:t xml:space="preserve">. </w:t>
      </w:r>
      <w:r w:rsidRPr="00CD344B">
        <w:rPr>
          <w:rFonts w:eastAsia="Segoe UI" w:cs="Segoe UI"/>
          <w:color w:val="323130"/>
          <w:kern w:val="2"/>
          <w14:ligatures w14:val="standardContextual"/>
        </w:rPr>
        <w:t xml:space="preserve"> Las versiones preliminares </w:t>
      </w:r>
      <w:r w:rsidRPr="00CD344B">
        <w:rPr>
          <w:rFonts w:eastAsia="Segoe UI" w:cs="Segoe UI"/>
          <w:color w:val="323130"/>
          <w:kern w:val="2"/>
          <w14:ligatures w14:val="standardContextual"/>
        </w:rPr>
        <w:lastRenderedPageBreak/>
        <w:t xml:space="preserve">del Protocolo y la Ruta elaboradas por la DAJ ya incorporaban criterios específicos para reconocer y abordar el racismo estructural, la discriminación étnica y las violencias basadas en prejuicios contra el Pueblo </w:t>
      </w:r>
      <w:proofErr w:type="spellStart"/>
      <w:r w:rsidRPr="00CD344B">
        <w:rPr>
          <w:rFonts w:eastAsia="Segoe UI" w:cs="Segoe UI"/>
          <w:color w:val="323130"/>
          <w:kern w:val="2"/>
          <w14:ligatures w14:val="standardContextual"/>
        </w:rPr>
        <w:t>Rrom</w:t>
      </w:r>
      <w:proofErr w:type="spellEnd"/>
      <w:r w:rsidRPr="00CD344B">
        <w:rPr>
          <w:rFonts w:eastAsia="Segoe UI" w:cs="Segoe UI"/>
          <w:color w:val="323130"/>
          <w:kern w:val="2"/>
          <w14:ligatures w14:val="standardContextual"/>
        </w:rPr>
        <w:t xml:space="preserve">. Este avance conceptual está siendo formalmente integrado en el “Protocolo Distrital para el acceso igualitario y efectivo del Pueblo </w:t>
      </w:r>
      <w:proofErr w:type="spellStart"/>
      <w:r w:rsidRPr="00CD344B">
        <w:rPr>
          <w:rFonts w:eastAsia="Segoe UI" w:cs="Segoe UI"/>
          <w:color w:val="323130"/>
          <w:kern w:val="2"/>
          <w14:ligatures w14:val="standardContextual"/>
        </w:rPr>
        <w:t>Rrom</w:t>
      </w:r>
      <w:proofErr w:type="spellEnd"/>
      <w:r w:rsidRPr="00CD344B">
        <w:rPr>
          <w:rFonts w:eastAsia="Segoe UI" w:cs="Segoe UI"/>
          <w:color w:val="323130"/>
          <w:kern w:val="2"/>
          <w14:ligatures w14:val="standardContextual"/>
        </w:rPr>
        <w:t>”, que define:</w:t>
      </w:r>
    </w:p>
    <w:p w14:paraId="50B401A7"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w:t>
      </w:r>
      <w:r w:rsidRPr="00CD344B">
        <w:rPr>
          <w:rFonts w:eastAsia="Segoe UI" w:cs="Segoe UI"/>
          <w:color w:val="323130"/>
          <w:kern w:val="2"/>
          <w14:ligatures w14:val="standardContextual"/>
        </w:rPr>
        <w:tab/>
        <w:t>Mecanismos de identificación de discriminación racial.</w:t>
      </w:r>
    </w:p>
    <w:p w14:paraId="24B04F58"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w:t>
      </w:r>
      <w:r w:rsidRPr="00CD344B">
        <w:rPr>
          <w:rFonts w:eastAsia="Segoe UI" w:cs="Segoe UI"/>
          <w:color w:val="323130"/>
          <w:kern w:val="2"/>
          <w14:ligatures w14:val="standardContextual"/>
        </w:rPr>
        <w:tab/>
        <w:t>Procedimientos para activación de atención prioritaria.</w:t>
      </w:r>
    </w:p>
    <w:p w14:paraId="1AE0971F"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w:t>
      </w:r>
      <w:r w:rsidRPr="00CD344B">
        <w:rPr>
          <w:rFonts w:eastAsia="Segoe UI" w:cs="Segoe UI"/>
          <w:color w:val="323130"/>
          <w:kern w:val="2"/>
          <w14:ligatures w14:val="standardContextual"/>
        </w:rPr>
        <w:tab/>
        <w:t>Orientaciones contra el antigitanismo institucional.</w:t>
      </w:r>
    </w:p>
    <w:p w14:paraId="351243EC"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w:t>
      </w:r>
      <w:r w:rsidRPr="00CD344B">
        <w:rPr>
          <w:rFonts w:eastAsia="Segoe UI" w:cs="Segoe UI"/>
          <w:color w:val="323130"/>
          <w:kern w:val="2"/>
          <w14:ligatures w14:val="standardContextual"/>
        </w:rPr>
        <w:tab/>
        <w:t>Criterios de valoración del riesgo.</w:t>
      </w:r>
    </w:p>
    <w:p w14:paraId="18C48F66"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w:t>
      </w:r>
      <w:r w:rsidRPr="00CD344B">
        <w:rPr>
          <w:rFonts w:eastAsia="Segoe UI" w:cs="Segoe UI"/>
          <w:color w:val="323130"/>
          <w:kern w:val="2"/>
          <w14:ligatures w14:val="standardContextual"/>
        </w:rPr>
        <w:tab/>
        <w:t>Lineamientos para evitar revictimización.</w:t>
      </w:r>
    </w:p>
    <w:p w14:paraId="47BE0DA7"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w:t>
      </w:r>
      <w:r w:rsidRPr="00CD344B">
        <w:rPr>
          <w:rFonts w:eastAsia="Segoe UI" w:cs="Segoe UI"/>
          <w:color w:val="323130"/>
          <w:kern w:val="2"/>
          <w14:ligatures w14:val="standardContextual"/>
        </w:rPr>
        <w:tab/>
        <w:t>Pasos de coordinación con autoridades propias en casos familiares o comunitarios.</w:t>
      </w:r>
    </w:p>
    <w:p w14:paraId="611E9216"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 xml:space="preserve">De manera complementaria, la DAJ desarrolla procesos formativos mediante la “Línea de acciones de sensibilización y capacitación del Pueblo </w:t>
      </w:r>
      <w:proofErr w:type="spellStart"/>
      <w:r w:rsidRPr="00CD344B">
        <w:rPr>
          <w:rFonts w:eastAsia="Segoe UI" w:cs="Segoe UI"/>
          <w:color w:val="323130"/>
          <w:kern w:val="2"/>
          <w14:ligatures w14:val="standardContextual"/>
        </w:rPr>
        <w:t>Rrom</w:t>
      </w:r>
      <w:proofErr w:type="spellEnd"/>
      <w:r w:rsidRPr="00CD344B">
        <w:rPr>
          <w:rFonts w:eastAsia="Segoe UI" w:cs="Segoe UI"/>
          <w:color w:val="323130"/>
          <w:kern w:val="2"/>
          <w14:ligatures w14:val="standardContextual"/>
        </w:rPr>
        <w:t>”, que incluye contenidos sobre racismo estructural, antigitanismo y enfoque diferencial. A ello se integra la “Estrategia de Cultura Ciudadana para la prevención del racismo y otras formas de discriminación por pertenencia étnica”, que busca transformar imaginarios y prácticas institucionales. La proyección es que, a través de estas herramientas, entre 2025 y 2028 la atención diferencial y la protección reforzada ante hechos de discriminación se conviertan en estándar obligatorio en todos los servicios de justicia del Distrito.</w:t>
      </w:r>
    </w:p>
    <w:p w14:paraId="1AF31AC5" w14:textId="77777777" w:rsidR="00CD344B" w:rsidRPr="00CD344B" w:rsidRDefault="00CD344B" w:rsidP="00CD344B">
      <w:pPr>
        <w:rPr>
          <w:rFonts w:eastAsia="Segoe UI" w:cs="Segoe UI"/>
          <w:color w:val="323130"/>
          <w:kern w:val="2"/>
          <w14:ligatures w14:val="standardContextual"/>
        </w:rPr>
      </w:pPr>
    </w:p>
    <w:p w14:paraId="4B25660B" w14:textId="2172F78F" w:rsidR="00CD344B" w:rsidRPr="00CD344B" w:rsidRDefault="00EB5108" w:rsidP="00CD344B">
      <w:pPr>
        <w:rPr>
          <w:rFonts w:eastAsia="Segoe UI" w:cs="Segoe UI"/>
          <w:color w:val="323130"/>
          <w:kern w:val="2"/>
          <w14:ligatures w14:val="standardContextual"/>
        </w:rPr>
      </w:pPr>
      <w:r>
        <w:rPr>
          <w:rFonts w:eastAsia="Segoe UI" w:cs="Segoe UI"/>
          <w:color w:val="323130"/>
          <w:kern w:val="2"/>
          <w14:ligatures w14:val="standardContextual"/>
        </w:rPr>
        <w:t>Las</w:t>
      </w:r>
      <w:r w:rsidR="00CD344B" w:rsidRPr="00CD344B">
        <w:rPr>
          <w:rFonts w:eastAsia="Segoe UI" w:cs="Segoe UI"/>
          <w:color w:val="323130"/>
          <w:kern w:val="2"/>
          <w14:ligatures w14:val="standardContextual"/>
        </w:rPr>
        <w:t xml:space="preserve"> estrategias de difusión se han desarrollado para informar a miembros del Pueblo </w:t>
      </w:r>
      <w:proofErr w:type="spellStart"/>
      <w:r w:rsidR="00CD344B" w:rsidRPr="00CD344B">
        <w:rPr>
          <w:rFonts w:eastAsia="Segoe UI" w:cs="Segoe UI"/>
          <w:color w:val="323130"/>
          <w:kern w:val="2"/>
          <w14:ligatures w14:val="standardContextual"/>
        </w:rPr>
        <w:t>Rrom</w:t>
      </w:r>
      <w:proofErr w:type="spellEnd"/>
      <w:r w:rsidR="00CD344B" w:rsidRPr="00CD344B">
        <w:rPr>
          <w:rFonts w:eastAsia="Segoe UI" w:cs="Segoe UI"/>
          <w:color w:val="323130"/>
          <w:kern w:val="2"/>
          <w14:ligatures w14:val="standardContextual"/>
        </w:rPr>
        <w:t xml:space="preserve"> sobre sus derechos y rutas de atención</w:t>
      </w:r>
      <w:r>
        <w:rPr>
          <w:rFonts w:eastAsia="Segoe UI" w:cs="Segoe UI"/>
          <w:color w:val="323130"/>
          <w:kern w:val="2"/>
          <w14:ligatures w14:val="standardContextual"/>
        </w:rPr>
        <w:t xml:space="preserve"> en relación a</w:t>
      </w:r>
      <w:r w:rsidR="00CD344B" w:rsidRPr="00CD344B">
        <w:rPr>
          <w:rFonts w:eastAsia="Segoe UI" w:cs="Segoe UI"/>
          <w:color w:val="323130"/>
          <w:kern w:val="2"/>
          <w14:ligatures w14:val="standardContextual"/>
        </w:rPr>
        <w:t xml:space="preserve"> documentos preliminares de la DAJ incluyeron material pedagógico, fichas comunitarias, infografías y módulos de socialización territorial que ya habían sido construidos para el trabajo con la </w:t>
      </w:r>
      <w:proofErr w:type="spellStart"/>
      <w:r w:rsidR="00CD344B" w:rsidRPr="00CD344B">
        <w:rPr>
          <w:rFonts w:eastAsia="Segoe UI" w:cs="Segoe UI"/>
          <w:color w:val="323130"/>
          <w:kern w:val="2"/>
          <w14:ligatures w14:val="standardContextual"/>
        </w:rPr>
        <w:t>Kumpania</w:t>
      </w:r>
      <w:proofErr w:type="spellEnd"/>
      <w:r w:rsidR="00CD344B" w:rsidRPr="00CD344B">
        <w:rPr>
          <w:rFonts w:eastAsia="Segoe UI" w:cs="Segoe UI"/>
          <w:color w:val="323130"/>
          <w:kern w:val="2"/>
          <w14:ligatures w14:val="standardContextual"/>
        </w:rPr>
        <w:t xml:space="preserve"> de Bogotá. Estos trabajos se integran directamente en la “Estrategia </w:t>
      </w:r>
      <w:r w:rsidR="00CD344B" w:rsidRPr="00CD344B">
        <w:rPr>
          <w:rFonts w:eastAsia="Segoe UI" w:cs="Segoe UI"/>
          <w:color w:val="323130"/>
          <w:kern w:val="2"/>
          <w14:ligatures w14:val="standardContextual"/>
        </w:rPr>
        <w:lastRenderedPageBreak/>
        <w:t xml:space="preserve">territorializada de promoción de la seguridad y la convivencia desde el enfoque diferencial étnico </w:t>
      </w:r>
      <w:proofErr w:type="spellStart"/>
      <w:r w:rsidR="00CD344B" w:rsidRPr="00CD344B">
        <w:rPr>
          <w:rFonts w:eastAsia="Segoe UI" w:cs="Segoe UI"/>
          <w:color w:val="323130"/>
          <w:kern w:val="2"/>
          <w14:ligatures w14:val="standardContextual"/>
        </w:rPr>
        <w:t>Rrom</w:t>
      </w:r>
      <w:proofErr w:type="spellEnd"/>
      <w:r w:rsidR="00CD344B" w:rsidRPr="00CD344B">
        <w:rPr>
          <w:rFonts w:eastAsia="Segoe UI" w:cs="Segoe UI"/>
          <w:color w:val="323130"/>
          <w:kern w:val="2"/>
          <w14:ligatures w14:val="standardContextual"/>
        </w:rPr>
        <w:t xml:space="preserve">”, que contempla visitas a territorio, acompañamientos familiares, espacios pedagógicos con mujeres y jóvenes, y la difusión clara de rutas de acceso a justicia. Simultáneamente, la “Línea de sensibilización y capacitación del Pueblo </w:t>
      </w:r>
      <w:proofErr w:type="spellStart"/>
      <w:r w:rsidR="00CD344B" w:rsidRPr="00CD344B">
        <w:rPr>
          <w:rFonts w:eastAsia="Segoe UI" w:cs="Segoe UI"/>
          <w:color w:val="323130"/>
          <w:kern w:val="2"/>
          <w14:ligatures w14:val="standardContextual"/>
        </w:rPr>
        <w:t>Rrom</w:t>
      </w:r>
      <w:proofErr w:type="spellEnd"/>
      <w:r w:rsidR="00CD344B" w:rsidRPr="00CD344B">
        <w:rPr>
          <w:rFonts w:eastAsia="Segoe UI" w:cs="Segoe UI"/>
          <w:color w:val="323130"/>
          <w:kern w:val="2"/>
          <w14:ligatures w14:val="standardContextual"/>
        </w:rPr>
        <w:t xml:space="preserve">” incorpora jornadas formativas tanto para la población </w:t>
      </w:r>
      <w:proofErr w:type="spellStart"/>
      <w:r w:rsidR="00CD344B" w:rsidRPr="00CD344B">
        <w:rPr>
          <w:rFonts w:eastAsia="Segoe UI" w:cs="Segoe UI"/>
          <w:color w:val="323130"/>
          <w:kern w:val="2"/>
          <w14:ligatures w14:val="standardContextual"/>
        </w:rPr>
        <w:t>Rrom</w:t>
      </w:r>
      <w:proofErr w:type="spellEnd"/>
      <w:r w:rsidR="00CD344B" w:rsidRPr="00CD344B">
        <w:rPr>
          <w:rFonts w:eastAsia="Segoe UI" w:cs="Segoe UI"/>
          <w:color w:val="323130"/>
          <w:kern w:val="2"/>
          <w14:ligatures w14:val="standardContextual"/>
        </w:rPr>
        <w:t xml:space="preserve"> como para operadores institucionales. Y a nivel externo, la “Estrategia de Cultura Ciudadana para la prevención del racismo” desarrolla mensajes públicos, contenidos culturales sobre diversidad </w:t>
      </w:r>
      <w:proofErr w:type="spellStart"/>
      <w:r w:rsidR="00CD344B" w:rsidRPr="00CD344B">
        <w:rPr>
          <w:rFonts w:eastAsia="Segoe UI" w:cs="Segoe UI"/>
          <w:color w:val="323130"/>
          <w:kern w:val="2"/>
          <w14:ligatures w14:val="standardContextual"/>
        </w:rPr>
        <w:t>Rrom</w:t>
      </w:r>
      <w:proofErr w:type="spellEnd"/>
      <w:r w:rsidR="00CD344B" w:rsidRPr="00CD344B">
        <w:rPr>
          <w:rFonts w:eastAsia="Segoe UI" w:cs="Segoe UI"/>
          <w:color w:val="323130"/>
          <w:kern w:val="2"/>
          <w14:ligatures w14:val="standardContextual"/>
        </w:rPr>
        <w:t xml:space="preserve"> e iniciativas contra estereotipos. A futuro (2025–2030), la proyección es consolidar una estrategia unificada de comunicación institucional con enfoque intercultural, llegando tanto a la ciudadanía general como a las familias </w:t>
      </w:r>
      <w:proofErr w:type="spellStart"/>
      <w:r w:rsidR="00CD344B" w:rsidRPr="00CD344B">
        <w:rPr>
          <w:rFonts w:eastAsia="Segoe UI" w:cs="Segoe UI"/>
          <w:color w:val="323130"/>
          <w:kern w:val="2"/>
          <w14:ligatures w14:val="standardContextual"/>
        </w:rPr>
        <w:t>Rrom</w:t>
      </w:r>
      <w:proofErr w:type="spellEnd"/>
      <w:r w:rsidR="00CD344B" w:rsidRPr="00CD344B">
        <w:rPr>
          <w:rFonts w:eastAsia="Segoe UI" w:cs="Segoe UI"/>
          <w:color w:val="323130"/>
          <w:kern w:val="2"/>
          <w14:ligatures w14:val="standardContextual"/>
        </w:rPr>
        <w:t xml:space="preserve"> mediante campañas digitales, materiales físicos, y presencia en territorio.</w:t>
      </w:r>
    </w:p>
    <w:p w14:paraId="74C87E8C" w14:textId="77777777" w:rsidR="00CD344B" w:rsidRDefault="00CD344B" w:rsidP="00CD344B">
      <w:pPr>
        <w:rPr>
          <w:rFonts w:eastAsia="Segoe UI" w:cs="Segoe UI"/>
          <w:color w:val="323130"/>
          <w:kern w:val="2"/>
          <w14:ligatures w14:val="standardContextual"/>
        </w:rPr>
      </w:pPr>
    </w:p>
    <w:p w14:paraId="20DB0D06" w14:textId="77777777" w:rsidR="00EB5108" w:rsidRPr="0027094C" w:rsidRDefault="00EB5108" w:rsidP="00EB5108">
      <w:pPr>
        <w:rPr>
          <w:rFonts w:eastAsiaTheme="majorEastAsia"/>
          <w:b/>
          <w:bCs/>
          <w:color w:val="A61526" w:themeColor="accent1" w:themeShade="BF"/>
        </w:rPr>
      </w:pPr>
      <w:r w:rsidRPr="0027094C">
        <w:rPr>
          <w:rFonts w:eastAsiaTheme="majorEastAsia"/>
          <w:b/>
          <w:bCs/>
          <w:color w:val="A61526" w:themeColor="accent1" w:themeShade="BF"/>
        </w:rPr>
        <w:t xml:space="preserve">Rutas de articulación con </w:t>
      </w:r>
      <w:r>
        <w:rPr>
          <w:rFonts w:eastAsiaTheme="majorEastAsia"/>
          <w:b/>
          <w:bCs/>
          <w:color w:val="A61526" w:themeColor="accent1" w:themeShade="BF"/>
        </w:rPr>
        <w:t xml:space="preserve">el pueblo </w:t>
      </w:r>
      <w:proofErr w:type="spellStart"/>
      <w:r>
        <w:rPr>
          <w:rFonts w:eastAsiaTheme="majorEastAsia"/>
          <w:b/>
          <w:bCs/>
          <w:color w:val="A61526" w:themeColor="accent1" w:themeShade="BF"/>
        </w:rPr>
        <w:t>Rrom</w:t>
      </w:r>
      <w:proofErr w:type="spellEnd"/>
    </w:p>
    <w:p w14:paraId="096272CE" w14:textId="77777777" w:rsidR="00EB5108" w:rsidRPr="00CD344B" w:rsidRDefault="00EB5108" w:rsidP="00CD344B">
      <w:pPr>
        <w:rPr>
          <w:rFonts w:eastAsia="Segoe UI" w:cs="Segoe UI"/>
          <w:color w:val="323130"/>
          <w:kern w:val="2"/>
          <w14:ligatures w14:val="standardContextual"/>
        </w:rPr>
      </w:pPr>
    </w:p>
    <w:p w14:paraId="3890865A" w14:textId="36592C9B" w:rsidR="00CD344B" w:rsidRPr="00CD344B" w:rsidRDefault="00EB5108" w:rsidP="00CD344B">
      <w:pPr>
        <w:rPr>
          <w:rFonts w:eastAsia="Segoe UI" w:cs="Segoe UI"/>
          <w:color w:val="323130"/>
          <w:kern w:val="2"/>
          <w14:ligatures w14:val="standardContextual"/>
        </w:rPr>
      </w:pPr>
      <w:r>
        <w:rPr>
          <w:rFonts w:eastAsia="Segoe UI" w:cs="Segoe UI"/>
          <w:color w:val="323130"/>
          <w:kern w:val="2"/>
          <w14:ligatures w14:val="standardContextual"/>
        </w:rPr>
        <w:t>Los mecanismos</w:t>
      </w:r>
      <w:r w:rsidR="00CD344B" w:rsidRPr="00CD344B">
        <w:rPr>
          <w:rFonts w:eastAsia="Segoe UI" w:cs="Segoe UI"/>
          <w:color w:val="323130"/>
          <w:kern w:val="2"/>
          <w14:ligatures w14:val="standardContextual"/>
        </w:rPr>
        <w:t xml:space="preserve"> articular la justicia formal con la justicia propia o </w:t>
      </w:r>
      <w:proofErr w:type="spellStart"/>
      <w:r w:rsidR="00CD344B" w:rsidRPr="00CD344B">
        <w:rPr>
          <w:rFonts w:eastAsia="Segoe UI" w:cs="Segoe UI"/>
          <w:color w:val="323130"/>
          <w:kern w:val="2"/>
          <w14:ligatures w14:val="standardContextual"/>
        </w:rPr>
        <w:t>Kriss</w:t>
      </w:r>
      <w:proofErr w:type="spellEnd"/>
      <w:r w:rsidR="00CD344B" w:rsidRPr="00CD344B">
        <w:rPr>
          <w:rFonts w:eastAsia="Segoe UI" w:cs="Segoe UI"/>
          <w:color w:val="323130"/>
          <w:kern w:val="2"/>
          <w14:ligatures w14:val="standardContextual"/>
        </w:rPr>
        <w:t xml:space="preserve"> </w:t>
      </w:r>
      <w:proofErr w:type="spellStart"/>
      <w:r w:rsidR="00CD344B" w:rsidRPr="00CD344B">
        <w:rPr>
          <w:rFonts w:eastAsia="Segoe UI" w:cs="Segoe UI"/>
          <w:color w:val="323130"/>
          <w:kern w:val="2"/>
          <w14:ligatures w14:val="standardContextual"/>
        </w:rPr>
        <w:t>R</w:t>
      </w:r>
      <w:r>
        <w:rPr>
          <w:rFonts w:eastAsia="Segoe UI" w:cs="Segoe UI"/>
          <w:color w:val="323130"/>
          <w:kern w:val="2"/>
          <w14:ligatures w14:val="standardContextual"/>
        </w:rPr>
        <w:t>r</w:t>
      </w:r>
      <w:r w:rsidR="00CD344B" w:rsidRPr="00CD344B">
        <w:rPr>
          <w:rFonts w:eastAsia="Segoe UI" w:cs="Segoe UI"/>
          <w:color w:val="323130"/>
          <w:kern w:val="2"/>
          <w14:ligatures w14:val="standardContextual"/>
        </w:rPr>
        <w:t>omaní</w:t>
      </w:r>
      <w:proofErr w:type="spellEnd"/>
      <w:r w:rsidR="00CD344B" w:rsidRPr="00CD344B">
        <w:rPr>
          <w:rFonts w:eastAsia="Segoe UI" w:cs="Segoe UI"/>
          <w:color w:val="323130"/>
          <w:kern w:val="2"/>
          <w14:ligatures w14:val="standardContextual"/>
        </w:rPr>
        <w:t xml:space="preserve"> y sus autoridades tradicionales, los seré </w:t>
      </w:r>
      <w:proofErr w:type="spellStart"/>
      <w:r w:rsidR="00CD344B" w:rsidRPr="00CD344B">
        <w:rPr>
          <w:rFonts w:eastAsia="Segoe UI" w:cs="Segoe UI"/>
          <w:color w:val="323130"/>
          <w:kern w:val="2"/>
          <w14:ligatures w14:val="standardContextual"/>
        </w:rPr>
        <w:t>Rromenge</w:t>
      </w:r>
      <w:proofErr w:type="spellEnd"/>
      <w:r>
        <w:rPr>
          <w:rFonts w:eastAsia="Segoe UI" w:cs="Segoe UI"/>
          <w:color w:val="323130"/>
          <w:kern w:val="2"/>
          <w14:ligatures w14:val="standardContextual"/>
        </w:rPr>
        <w:t xml:space="preserve">, con respecto a </w:t>
      </w:r>
      <w:r w:rsidR="00CD344B" w:rsidRPr="00CD344B">
        <w:rPr>
          <w:rFonts w:eastAsia="Segoe UI" w:cs="Segoe UI"/>
          <w:color w:val="323130"/>
          <w:kern w:val="2"/>
          <w14:ligatures w14:val="standardContextual"/>
        </w:rPr>
        <w:t xml:space="preserve">documentos preliminares desarrollados desde la DAJ establecieron un marco conceptual y operativo para la articulación entre la justicia estatal y la justicia propia. En ellos se definían criterios de competencia, mecanismos de coordinación y respeto de fallos y lineamientos para la no interferencia en competencias propias, considerando que no se debe juzgar la misma fala o delito 2 veces. Estos avances se integran directamente en el “Programa Distrital para el reconocimiento, fortalecimiento, promoción y articulación de la </w:t>
      </w:r>
      <w:proofErr w:type="spellStart"/>
      <w:r w:rsidR="00CD344B" w:rsidRPr="00CD344B">
        <w:rPr>
          <w:rFonts w:eastAsia="Segoe UI" w:cs="Segoe UI"/>
          <w:color w:val="323130"/>
          <w:kern w:val="2"/>
          <w14:ligatures w14:val="standardContextual"/>
        </w:rPr>
        <w:t>Kriss</w:t>
      </w:r>
      <w:proofErr w:type="spellEnd"/>
      <w:r w:rsidR="00CD344B" w:rsidRPr="00CD344B">
        <w:rPr>
          <w:rFonts w:eastAsia="Segoe UI" w:cs="Segoe UI"/>
          <w:color w:val="323130"/>
          <w:kern w:val="2"/>
          <w14:ligatures w14:val="standardContextual"/>
        </w:rPr>
        <w:t xml:space="preserve"> </w:t>
      </w:r>
      <w:proofErr w:type="spellStart"/>
      <w:r w:rsidR="00CD344B" w:rsidRPr="00CD344B">
        <w:rPr>
          <w:rFonts w:eastAsia="Segoe UI" w:cs="Segoe UI"/>
          <w:color w:val="323130"/>
          <w:kern w:val="2"/>
          <w14:ligatures w14:val="standardContextual"/>
        </w:rPr>
        <w:t>R</w:t>
      </w:r>
      <w:r w:rsidR="00CD344B">
        <w:rPr>
          <w:rFonts w:eastAsia="Segoe UI" w:cs="Segoe UI"/>
          <w:color w:val="323130"/>
          <w:kern w:val="2"/>
          <w14:ligatures w14:val="standardContextual"/>
        </w:rPr>
        <w:t>r</w:t>
      </w:r>
      <w:r w:rsidR="00CD344B" w:rsidRPr="00CD344B">
        <w:rPr>
          <w:rFonts w:eastAsia="Segoe UI" w:cs="Segoe UI"/>
          <w:color w:val="323130"/>
          <w:kern w:val="2"/>
          <w14:ligatures w14:val="standardContextual"/>
        </w:rPr>
        <w:t>omaní</w:t>
      </w:r>
      <w:proofErr w:type="spellEnd"/>
      <w:r w:rsidR="00CD344B" w:rsidRPr="00CD344B">
        <w:rPr>
          <w:rFonts w:eastAsia="Segoe UI" w:cs="Segoe UI"/>
          <w:color w:val="323130"/>
          <w:kern w:val="2"/>
          <w14:ligatures w14:val="standardContextual"/>
        </w:rPr>
        <w:t xml:space="preserve"> con el sistema de justicia distrital”, el cual incorpora:</w:t>
      </w:r>
    </w:p>
    <w:p w14:paraId="1B7F0729"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w:t>
      </w:r>
      <w:r w:rsidRPr="00CD344B">
        <w:rPr>
          <w:rFonts w:eastAsia="Segoe UI" w:cs="Segoe UI"/>
          <w:color w:val="323130"/>
          <w:kern w:val="2"/>
          <w14:ligatures w14:val="standardContextual"/>
        </w:rPr>
        <w:tab/>
        <w:t>Identificación temprana del ámbito del caso.</w:t>
      </w:r>
    </w:p>
    <w:p w14:paraId="734268EA"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lastRenderedPageBreak/>
        <w:t>•</w:t>
      </w:r>
      <w:r w:rsidRPr="00CD344B">
        <w:rPr>
          <w:rFonts w:eastAsia="Segoe UI" w:cs="Segoe UI"/>
          <w:color w:val="323130"/>
          <w:kern w:val="2"/>
          <w14:ligatures w14:val="standardContextual"/>
        </w:rPr>
        <w:tab/>
        <w:t xml:space="preserve">Consulta y remisión a los seré </w:t>
      </w:r>
      <w:proofErr w:type="spellStart"/>
      <w:r w:rsidRPr="00CD344B">
        <w:rPr>
          <w:rFonts w:eastAsia="Segoe UI" w:cs="Segoe UI"/>
          <w:color w:val="323130"/>
          <w:kern w:val="2"/>
          <w14:ligatures w14:val="standardContextual"/>
        </w:rPr>
        <w:t>Rromenge</w:t>
      </w:r>
      <w:proofErr w:type="spellEnd"/>
      <w:r w:rsidRPr="00CD344B">
        <w:rPr>
          <w:rFonts w:eastAsia="Segoe UI" w:cs="Segoe UI"/>
          <w:color w:val="323130"/>
          <w:kern w:val="2"/>
          <w14:ligatures w14:val="standardContextual"/>
        </w:rPr>
        <w:t xml:space="preserve"> en asuntos de competencia cultural o familiar.</w:t>
      </w:r>
    </w:p>
    <w:p w14:paraId="55BFBB9D"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w:t>
      </w:r>
      <w:r w:rsidRPr="00CD344B">
        <w:rPr>
          <w:rFonts w:eastAsia="Segoe UI" w:cs="Segoe UI"/>
          <w:color w:val="323130"/>
          <w:kern w:val="2"/>
          <w14:ligatures w14:val="standardContextual"/>
        </w:rPr>
        <w:tab/>
        <w:t>Procedimientos de comunicación intercultural entre operadores.</w:t>
      </w:r>
    </w:p>
    <w:p w14:paraId="378D5160"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w:t>
      </w:r>
      <w:r w:rsidRPr="00CD344B">
        <w:rPr>
          <w:rFonts w:eastAsia="Segoe UI" w:cs="Segoe UI"/>
          <w:color w:val="323130"/>
          <w:kern w:val="2"/>
          <w14:ligatures w14:val="standardContextual"/>
        </w:rPr>
        <w:tab/>
        <w:t>Implementación de pasos obligatorios de coordinación entre justicias.</w:t>
      </w:r>
    </w:p>
    <w:p w14:paraId="43779376"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w:t>
      </w:r>
      <w:r w:rsidRPr="00CD344B">
        <w:rPr>
          <w:rFonts w:eastAsia="Segoe UI" w:cs="Segoe UI"/>
          <w:color w:val="323130"/>
          <w:kern w:val="2"/>
          <w14:ligatures w14:val="standardContextual"/>
        </w:rPr>
        <w:tab/>
        <w:t xml:space="preserve">Reconocimiento pleno de la autoridad de la </w:t>
      </w:r>
      <w:proofErr w:type="spellStart"/>
      <w:r w:rsidRPr="00CD344B">
        <w:rPr>
          <w:rFonts w:eastAsia="Segoe UI" w:cs="Segoe UI"/>
          <w:color w:val="323130"/>
          <w:kern w:val="2"/>
          <w14:ligatures w14:val="standardContextual"/>
        </w:rPr>
        <w:t>Kriss</w:t>
      </w:r>
      <w:proofErr w:type="spellEnd"/>
      <w:r w:rsidRPr="00CD344B">
        <w:rPr>
          <w:rFonts w:eastAsia="Segoe UI" w:cs="Segoe UI"/>
          <w:color w:val="323130"/>
          <w:kern w:val="2"/>
          <w14:ligatures w14:val="standardContextual"/>
        </w:rPr>
        <w:t xml:space="preserve"> en los asuntos propios.</w:t>
      </w:r>
    </w:p>
    <w:p w14:paraId="5D60E990" w14:textId="6B571E49" w:rsid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 xml:space="preserve">El borrador del “Protocolo Distrital de Coordinación </w:t>
      </w:r>
      <w:proofErr w:type="spellStart"/>
      <w:r w:rsidRPr="00CD344B">
        <w:rPr>
          <w:rFonts w:eastAsia="Segoe UI" w:cs="Segoe UI"/>
          <w:color w:val="323130"/>
          <w:kern w:val="2"/>
          <w14:ligatures w14:val="standardContextual"/>
        </w:rPr>
        <w:t>Kriss</w:t>
      </w:r>
      <w:proofErr w:type="spellEnd"/>
      <w:r w:rsidRPr="00CD344B">
        <w:rPr>
          <w:rFonts w:eastAsia="Segoe UI" w:cs="Segoe UI"/>
          <w:color w:val="323130"/>
          <w:kern w:val="2"/>
          <w14:ligatures w14:val="standardContextual"/>
        </w:rPr>
        <w:t xml:space="preserve"> </w:t>
      </w:r>
      <w:proofErr w:type="spellStart"/>
      <w:r w:rsidRPr="00CD344B">
        <w:rPr>
          <w:rFonts w:eastAsia="Segoe UI" w:cs="Segoe UI"/>
          <w:color w:val="323130"/>
          <w:kern w:val="2"/>
          <w14:ligatures w14:val="standardContextual"/>
        </w:rPr>
        <w:t>R</w:t>
      </w:r>
      <w:r w:rsidR="00F7077B">
        <w:rPr>
          <w:rFonts w:eastAsia="Segoe UI" w:cs="Segoe UI"/>
          <w:color w:val="323130"/>
          <w:kern w:val="2"/>
          <w14:ligatures w14:val="standardContextual"/>
        </w:rPr>
        <w:t>r</w:t>
      </w:r>
      <w:r w:rsidRPr="00CD344B">
        <w:rPr>
          <w:rFonts w:eastAsia="Segoe UI" w:cs="Segoe UI"/>
          <w:color w:val="323130"/>
          <w:kern w:val="2"/>
          <w14:ligatures w14:val="standardContextual"/>
        </w:rPr>
        <w:t>omaní</w:t>
      </w:r>
      <w:proofErr w:type="spellEnd"/>
      <w:r w:rsidRPr="00CD344B">
        <w:rPr>
          <w:rFonts w:eastAsia="Segoe UI" w:cs="Segoe UI"/>
          <w:color w:val="323130"/>
          <w:kern w:val="2"/>
          <w14:ligatures w14:val="standardContextual"/>
        </w:rPr>
        <w:t xml:space="preserve">” ya había definido pasos específicos para la coordinación entre justicias, estableciendo cuándo debe intervenir la </w:t>
      </w:r>
      <w:proofErr w:type="spellStart"/>
      <w:r w:rsidRPr="00CD344B">
        <w:rPr>
          <w:rFonts w:eastAsia="Segoe UI" w:cs="Segoe UI"/>
          <w:color w:val="323130"/>
          <w:kern w:val="2"/>
          <w14:ligatures w14:val="standardContextual"/>
        </w:rPr>
        <w:t>Kriss</w:t>
      </w:r>
      <w:proofErr w:type="spellEnd"/>
      <w:r w:rsidRPr="00CD344B">
        <w:rPr>
          <w:rFonts w:eastAsia="Segoe UI" w:cs="Segoe UI"/>
          <w:color w:val="323130"/>
          <w:kern w:val="2"/>
          <w14:ligatures w14:val="standardContextual"/>
        </w:rPr>
        <w:t>, cuándo debe intervenir el Estado y cómo se evitan duplicidades o interferencias indebidas.</w:t>
      </w:r>
    </w:p>
    <w:p w14:paraId="250D515A" w14:textId="77777777" w:rsidR="00EB5108" w:rsidRPr="00CD344B" w:rsidRDefault="00EB5108" w:rsidP="00CD344B">
      <w:pPr>
        <w:rPr>
          <w:rFonts w:eastAsia="Segoe UI" w:cs="Segoe UI"/>
          <w:color w:val="323130"/>
          <w:kern w:val="2"/>
          <w14:ligatures w14:val="standardContextual"/>
        </w:rPr>
      </w:pPr>
    </w:p>
    <w:p w14:paraId="69ED0F07"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 xml:space="preserve">A esto se suma el desarrollo del “Programa Distrital para la recuperación, documentación y pervivencia del Sistema de Justicia Propio del Pueblo </w:t>
      </w:r>
      <w:proofErr w:type="spellStart"/>
      <w:r w:rsidRPr="00CD344B">
        <w:rPr>
          <w:rFonts w:eastAsia="Segoe UI" w:cs="Segoe UI"/>
          <w:color w:val="323130"/>
          <w:kern w:val="2"/>
          <w14:ligatures w14:val="standardContextual"/>
        </w:rPr>
        <w:t>Rrom</w:t>
      </w:r>
      <w:proofErr w:type="spellEnd"/>
      <w:r w:rsidRPr="00CD344B">
        <w:rPr>
          <w:rFonts w:eastAsia="Segoe UI" w:cs="Segoe UI"/>
          <w:color w:val="323130"/>
          <w:kern w:val="2"/>
          <w14:ligatures w14:val="standardContextual"/>
        </w:rPr>
        <w:t>”, que busca fortalecer las bases materiales y simbólicas de la justicia propia para garantizar su continuidad.</w:t>
      </w:r>
    </w:p>
    <w:p w14:paraId="466677F4"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La proyección prevé que la Mesa Distrital de justicia, seguridad y convivencia se consolide entre 2026 y 2030 como pilar de la justicia intercultural en Bogotá.</w:t>
      </w:r>
    </w:p>
    <w:p w14:paraId="3DC663C6" w14:textId="77777777" w:rsidR="00F7077B" w:rsidRDefault="00F7077B" w:rsidP="00CD344B">
      <w:pPr>
        <w:rPr>
          <w:rFonts w:eastAsiaTheme="majorEastAsia"/>
          <w:b/>
          <w:bCs/>
          <w:color w:val="A61526" w:themeColor="accent1" w:themeShade="BF"/>
        </w:rPr>
      </w:pPr>
    </w:p>
    <w:p w14:paraId="6414A182" w14:textId="5D5916A3" w:rsidR="00CD344B" w:rsidRDefault="00EB5108" w:rsidP="00CD344B">
      <w:pPr>
        <w:rPr>
          <w:rFonts w:eastAsiaTheme="majorEastAsia"/>
          <w:b/>
          <w:bCs/>
          <w:color w:val="A61526" w:themeColor="accent1" w:themeShade="BF"/>
        </w:rPr>
      </w:pPr>
      <w:r w:rsidRPr="00EB5108">
        <w:rPr>
          <w:rFonts w:eastAsiaTheme="majorEastAsia"/>
          <w:b/>
          <w:bCs/>
          <w:color w:val="A61526" w:themeColor="accent1" w:themeShade="BF"/>
        </w:rPr>
        <w:t xml:space="preserve">Barreras institucionales </w:t>
      </w:r>
    </w:p>
    <w:p w14:paraId="72526FFA" w14:textId="77777777" w:rsidR="00F7077B" w:rsidRPr="00EB5108" w:rsidRDefault="00F7077B" w:rsidP="00CD344B">
      <w:pPr>
        <w:rPr>
          <w:rFonts w:eastAsiaTheme="majorEastAsia"/>
          <w:b/>
          <w:bCs/>
          <w:color w:val="A61526" w:themeColor="accent1" w:themeShade="BF"/>
        </w:rPr>
      </w:pPr>
    </w:p>
    <w:p w14:paraId="31675D3E" w14:textId="4BC1F815" w:rsidR="00CD344B" w:rsidRPr="00CD344B" w:rsidRDefault="00EB5108" w:rsidP="00CD344B">
      <w:pPr>
        <w:rPr>
          <w:rFonts w:eastAsia="Segoe UI" w:cs="Segoe UI"/>
          <w:color w:val="323130"/>
          <w:kern w:val="2"/>
          <w14:ligatures w14:val="standardContextual"/>
        </w:rPr>
      </w:pPr>
      <w:r>
        <w:rPr>
          <w:rFonts w:eastAsia="Segoe UI" w:cs="Segoe UI"/>
          <w:color w:val="323130"/>
          <w:kern w:val="2"/>
          <w14:ligatures w14:val="standardContextual"/>
        </w:rPr>
        <w:t>L</w:t>
      </w:r>
      <w:r w:rsidR="00CD344B" w:rsidRPr="00CD344B">
        <w:rPr>
          <w:rFonts w:eastAsia="Segoe UI" w:cs="Segoe UI"/>
          <w:color w:val="323130"/>
          <w:kern w:val="2"/>
          <w14:ligatures w14:val="standardContextual"/>
        </w:rPr>
        <w:t xml:space="preserve">as principales barreras institucionales que enfrentan miembros del Pueblo </w:t>
      </w:r>
      <w:proofErr w:type="spellStart"/>
      <w:r w:rsidR="00CD344B" w:rsidRPr="00CD344B">
        <w:rPr>
          <w:rFonts w:eastAsia="Segoe UI" w:cs="Segoe UI"/>
          <w:color w:val="323130"/>
          <w:kern w:val="2"/>
          <w14:ligatures w14:val="standardContextual"/>
        </w:rPr>
        <w:t>Rrom</w:t>
      </w:r>
      <w:proofErr w:type="spellEnd"/>
      <w:r w:rsidR="00CD344B" w:rsidRPr="00CD344B">
        <w:rPr>
          <w:rFonts w:eastAsia="Segoe UI" w:cs="Segoe UI"/>
          <w:color w:val="323130"/>
          <w:kern w:val="2"/>
          <w14:ligatures w14:val="standardContextual"/>
        </w:rPr>
        <w:t xml:space="preserve"> al interponer denuncias o acceder a servicios judiciales</w:t>
      </w:r>
      <w:r>
        <w:rPr>
          <w:rFonts w:eastAsia="Segoe UI" w:cs="Segoe UI"/>
          <w:color w:val="323130"/>
          <w:kern w:val="2"/>
          <w14:ligatures w14:val="standardContextual"/>
        </w:rPr>
        <w:t xml:space="preserve">, están recopiladas </w:t>
      </w:r>
      <w:r w:rsidR="00F7077B">
        <w:rPr>
          <w:rFonts w:eastAsia="Segoe UI" w:cs="Segoe UI"/>
          <w:color w:val="323130"/>
          <w:kern w:val="2"/>
          <w14:ligatures w14:val="standardContextual"/>
        </w:rPr>
        <w:t xml:space="preserve">en </w:t>
      </w:r>
      <w:r w:rsidR="00F7077B" w:rsidRPr="00CD344B">
        <w:rPr>
          <w:rFonts w:eastAsia="Segoe UI" w:cs="Segoe UI"/>
          <w:color w:val="323130"/>
          <w:kern w:val="2"/>
          <w14:ligatures w14:val="standardContextual"/>
        </w:rPr>
        <w:t>documentos</w:t>
      </w:r>
      <w:r w:rsidR="00CD344B" w:rsidRPr="00CD344B">
        <w:rPr>
          <w:rFonts w:eastAsia="Segoe UI" w:cs="Segoe UI"/>
          <w:color w:val="323130"/>
          <w:kern w:val="2"/>
          <w14:ligatures w14:val="standardContextual"/>
        </w:rPr>
        <w:t xml:space="preserve"> preliminares experimentadas por la </w:t>
      </w:r>
      <w:proofErr w:type="spellStart"/>
      <w:r w:rsidR="00CD344B" w:rsidRPr="00CD344B">
        <w:rPr>
          <w:rFonts w:eastAsia="Segoe UI" w:cs="Segoe UI"/>
          <w:color w:val="323130"/>
          <w:kern w:val="2"/>
          <w14:ligatures w14:val="standardContextual"/>
        </w:rPr>
        <w:t>Kumpania</w:t>
      </w:r>
      <w:proofErr w:type="spellEnd"/>
      <w:r w:rsidR="00CD344B" w:rsidRPr="00CD344B">
        <w:rPr>
          <w:rFonts w:eastAsia="Segoe UI" w:cs="Segoe UI"/>
          <w:color w:val="323130"/>
          <w:kern w:val="2"/>
          <w14:ligatures w14:val="standardContextual"/>
        </w:rPr>
        <w:t>, entre ellas:</w:t>
      </w:r>
    </w:p>
    <w:p w14:paraId="6570F441"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w:t>
      </w:r>
      <w:r w:rsidRPr="00CD344B">
        <w:rPr>
          <w:rFonts w:eastAsia="Segoe UI" w:cs="Segoe UI"/>
          <w:color w:val="323130"/>
          <w:kern w:val="2"/>
          <w14:ligatures w14:val="standardContextual"/>
        </w:rPr>
        <w:tab/>
        <w:t xml:space="preserve">Desconocimiento institucional del Pueblo </w:t>
      </w:r>
      <w:proofErr w:type="spellStart"/>
      <w:r w:rsidRPr="00CD344B">
        <w:rPr>
          <w:rFonts w:eastAsia="Segoe UI" w:cs="Segoe UI"/>
          <w:color w:val="323130"/>
          <w:kern w:val="2"/>
          <w14:ligatures w14:val="standardContextual"/>
        </w:rPr>
        <w:t>Rrom</w:t>
      </w:r>
      <w:proofErr w:type="spellEnd"/>
      <w:r w:rsidRPr="00CD344B">
        <w:rPr>
          <w:rFonts w:eastAsia="Segoe UI" w:cs="Segoe UI"/>
          <w:color w:val="323130"/>
          <w:kern w:val="2"/>
          <w14:ligatures w14:val="standardContextual"/>
        </w:rPr>
        <w:t xml:space="preserve"> y su justicia propia en el marco del protocolo nacional del </w:t>
      </w:r>
      <w:proofErr w:type="spellStart"/>
      <w:r w:rsidRPr="00CD344B">
        <w:rPr>
          <w:rFonts w:eastAsia="Segoe UI" w:cs="Segoe UI"/>
          <w:color w:val="323130"/>
          <w:kern w:val="2"/>
          <w14:ligatures w14:val="standardContextual"/>
        </w:rPr>
        <w:t>Minjusticia</w:t>
      </w:r>
      <w:proofErr w:type="spellEnd"/>
      <w:r w:rsidRPr="00CD344B">
        <w:rPr>
          <w:rFonts w:eastAsia="Segoe UI" w:cs="Segoe UI"/>
          <w:color w:val="323130"/>
          <w:kern w:val="2"/>
          <w14:ligatures w14:val="standardContextual"/>
        </w:rPr>
        <w:t>.</w:t>
      </w:r>
    </w:p>
    <w:p w14:paraId="39574E8F"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w:t>
      </w:r>
      <w:r w:rsidRPr="00CD344B">
        <w:rPr>
          <w:rFonts w:eastAsia="Segoe UI" w:cs="Segoe UI"/>
          <w:color w:val="323130"/>
          <w:kern w:val="2"/>
          <w14:ligatures w14:val="standardContextual"/>
        </w:rPr>
        <w:tab/>
        <w:t>Obstáculos en la activación de remisiones interculturales.</w:t>
      </w:r>
    </w:p>
    <w:p w14:paraId="656DA1D5"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w:t>
      </w:r>
      <w:r w:rsidRPr="00CD344B">
        <w:rPr>
          <w:rFonts w:eastAsia="Segoe UI" w:cs="Segoe UI"/>
          <w:color w:val="323130"/>
          <w:kern w:val="2"/>
          <w14:ligatures w14:val="standardContextual"/>
        </w:rPr>
        <w:tab/>
        <w:t>Ausencia previa de procedimientos orientados a la coordinación entre justicias.</w:t>
      </w:r>
    </w:p>
    <w:p w14:paraId="39E65912"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lastRenderedPageBreak/>
        <w:t>•</w:t>
      </w:r>
      <w:r w:rsidRPr="00CD344B">
        <w:rPr>
          <w:rFonts w:eastAsia="Segoe UI" w:cs="Segoe UI"/>
          <w:color w:val="323130"/>
          <w:kern w:val="2"/>
          <w14:ligatures w14:val="standardContextual"/>
        </w:rPr>
        <w:tab/>
        <w:t>Falta de mediadores culturales.</w:t>
      </w:r>
    </w:p>
    <w:p w14:paraId="54F3E892"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w:t>
      </w:r>
      <w:r w:rsidRPr="00CD344B">
        <w:rPr>
          <w:rFonts w:eastAsia="Segoe UI" w:cs="Segoe UI"/>
          <w:color w:val="323130"/>
          <w:kern w:val="2"/>
          <w14:ligatures w14:val="standardContextual"/>
        </w:rPr>
        <w:tab/>
        <w:t>Revictimización en la atención.</w:t>
      </w:r>
    </w:p>
    <w:p w14:paraId="2C2E0B7F" w14:textId="77777777" w:rsid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Estas barreras constituyeron la base de los documentos técnicos preliminares y hoy se integran en el “Protocolo para el acceso igualitario”, la “Ruta diferenciada de atención” y la “Línea de sensibilización y capacitación”. La proyección indica que estas barreras disminuirán progresivamente conforme se implemente el enfoque diferencial, la Mesa Distrital y la capacitación permanente.</w:t>
      </w:r>
    </w:p>
    <w:p w14:paraId="17D2C280" w14:textId="77777777" w:rsidR="00CD344B" w:rsidRDefault="00CD344B" w:rsidP="00CD344B">
      <w:pPr>
        <w:rPr>
          <w:rFonts w:eastAsia="Segoe UI" w:cs="Segoe UI"/>
          <w:color w:val="323130"/>
          <w:kern w:val="2"/>
          <w14:ligatures w14:val="standardContextual"/>
        </w:rPr>
      </w:pPr>
    </w:p>
    <w:p w14:paraId="051233BA" w14:textId="77777777" w:rsidR="00EB5108" w:rsidRDefault="00EB5108" w:rsidP="00EB5108">
      <w:pPr>
        <w:rPr>
          <w:rFonts w:eastAsia="Segoe UI" w:cs="Segoe UI"/>
          <w:color w:val="323130"/>
          <w:kern w:val="2"/>
          <w14:ligatures w14:val="standardContextual"/>
        </w:rPr>
      </w:pPr>
      <w:r w:rsidRPr="0027094C">
        <w:rPr>
          <w:rFonts w:eastAsiaTheme="majorEastAsia"/>
          <w:b/>
          <w:bCs/>
          <w:color w:val="A61526" w:themeColor="accent1" w:themeShade="BF"/>
        </w:rPr>
        <w:t>Fortalecimiento de mecanismos de seguimiento a denuncias por discriminación</w:t>
      </w:r>
    </w:p>
    <w:p w14:paraId="1BB4E06B" w14:textId="77777777" w:rsidR="00EB5108" w:rsidRPr="00CD344B" w:rsidRDefault="00EB5108" w:rsidP="00CD344B">
      <w:pPr>
        <w:rPr>
          <w:rFonts w:eastAsia="Segoe UI" w:cs="Segoe UI"/>
          <w:color w:val="323130"/>
          <w:kern w:val="2"/>
          <w14:ligatures w14:val="standardContextual"/>
        </w:rPr>
      </w:pPr>
    </w:p>
    <w:p w14:paraId="3D378357" w14:textId="66EF97B8" w:rsidR="00EB5108" w:rsidRDefault="00EB5108" w:rsidP="00EB5108">
      <w:pPr>
        <w:rPr>
          <w:rFonts w:eastAsia="Segoe UI" w:cs="Segoe UI"/>
          <w:color w:val="323130"/>
          <w:kern w:val="2"/>
          <w14:ligatures w14:val="standardContextual"/>
        </w:rPr>
      </w:pPr>
      <w:r>
        <w:rPr>
          <w:rFonts w:eastAsia="Segoe UI" w:cs="Segoe UI"/>
          <w:color w:val="323130"/>
          <w:kern w:val="2"/>
          <w14:ligatures w14:val="standardContextual"/>
        </w:rPr>
        <w:t>Para el</w:t>
      </w:r>
      <w:r w:rsidRPr="00CD344B">
        <w:rPr>
          <w:rFonts w:eastAsia="Segoe UI" w:cs="Segoe UI"/>
          <w:color w:val="323130"/>
          <w:kern w:val="2"/>
          <w14:ligatures w14:val="standardContextual"/>
        </w:rPr>
        <w:t xml:space="preserve"> seguimiento a los casos de discriminación racial, abuso policial o violencia reportados por personas gitanas</w:t>
      </w:r>
      <w:r>
        <w:rPr>
          <w:rFonts w:eastAsia="Segoe UI" w:cs="Segoe UI"/>
          <w:color w:val="323130"/>
          <w:kern w:val="2"/>
          <w14:ligatures w14:val="standardContextual"/>
        </w:rPr>
        <w:t xml:space="preserve">, se cuenta con el </w:t>
      </w:r>
      <w:r w:rsidRPr="00CD344B">
        <w:rPr>
          <w:rFonts w:eastAsia="Segoe UI" w:cs="Segoe UI"/>
          <w:color w:val="323130"/>
          <w:kern w:val="2"/>
          <w14:ligatures w14:val="standardContextual"/>
        </w:rPr>
        <w:t xml:space="preserve">sistema de seguimiento conceptualizado en los documentos preliminares —basado en remisión acompañada, análisis de riesgo y retorno de información— alimenta el diseño operativo de la “Ruta diferenciada de atención”. Esta ruta contempla mecanismos de trazabilidad, gestión de casos y articulación con instancias sectoriales. El Protocolo preliminar ya incluía matrices para identificar comportamientos discriminatorios y planteaba pasos de coordinación entre la justicia estatal y la justicia propia, especialmente en hechos que involucran dinámicas familiares o comunitarias propias del derecho </w:t>
      </w:r>
      <w:proofErr w:type="spellStart"/>
      <w:r w:rsidRPr="00CD344B">
        <w:rPr>
          <w:rFonts w:eastAsia="Segoe UI" w:cs="Segoe UI"/>
          <w:color w:val="323130"/>
          <w:kern w:val="2"/>
          <w14:ligatures w14:val="standardContextual"/>
        </w:rPr>
        <w:t>Rrom</w:t>
      </w:r>
      <w:proofErr w:type="spellEnd"/>
      <w:r w:rsidRPr="00CD344B">
        <w:rPr>
          <w:rFonts w:eastAsia="Segoe UI" w:cs="Segoe UI"/>
          <w:color w:val="323130"/>
          <w:kern w:val="2"/>
          <w14:ligatures w14:val="standardContextual"/>
        </w:rPr>
        <w:t>. La proyección entre 2026 y 2029 es fortalecer mecanismos de reporte, alertas y seguimiento mediante la Mesa Distrital y la Estrategia de Cultura Ciudadana.</w:t>
      </w:r>
    </w:p>
    <w:p w14:paraId="3EAA62EE" w14:textId="77777777" w:rsidR="00CD344B" w:rsidRPr="00CD344B" w:rsidRDefault="00CD344B" w:rsidP="00CD344B">
      <w:pPr>
        <w:rPr>
          <w:rFonts w:eastAsia="Segoe UI" w:cs="Segoe UI"/>
          <w:color w:val="323130"/>
          <w:kern w:val="2"/>
          <w14:ligatures w14:val="standardContextual"/>
        </w:rPr>
      </w:pPr>
    </w:p>
    <w:p w14:paraId="73DF71FA" w14:textId="0152B824" w:rsidR="00CD344B" w:rsidRPr="00CD344B" w:rsidRDefault="00EB5108" w:rsidP="00CD344B">
      <w:pPr>
        <w:rPr>
          <w:rFonts w:eastAsia="Segoe UI" w:cs="Segoe UI"/>
          <w:color w:val="323130"/>
          <w:kern w:val="2"/>
          <w14:ligatures w14:val="standardContextual"/>
        </w:rPr>
      </w:pPr>
      <w:r>
        <w:rPr>
          <w:rFonts w:eastAsia="Segoe UI" w:cs="Segoe UI"/>
          <w:color w:val="323130"/>
          <w:kern w:val="2"/>
          <w14:ligatures w14:val="standardContextual"/>
        </w:rPr>
        <w:t xml:space="preserve">La </w:t>
      </w:r>
      <w:r w:rsidR="00CD344B" w:rsidRPr="00CD344B">
        <w:rPr>
          <w:rFonts w:eastAsia="Segoe UI" w:cs="Segoe UI"/>
          <w:color w:val="323130"/>
          <w:kern w:val="2"/>
          <w14:ligatures w14:val="standardContextual"/>
        </w:rPr>
        <w:t>formación o capacitación reciben los funcionarios en materia de derechos étnicos, racismo estructural o enfoque diferencial</w:t>
      </w:r>
      <w:r>
        <w:rPr>
          <w:rFonts w:eastAsia="Segoe UI" w:cs="Segoe UI"/>
          <w:color w:val="323130"/>
          <w:kern w:val="2"/>
          <w14:ligatures w14:val="standardContextual"/>
        </w:rPr>
        <w:t xml:space="preserve">, se encuentra ya en proceso </w:t>
      </w:r>
      <w:r w:rsidR="00F7077B">
        <w:rPr>
          <w:rFonts w:eastAsia="Segoe UI" w:cs="Segoe UI"/>
          <w:color w:val="323130"/>
          <w:kern w:val="2"/>
          <w14:ligatures w14:val="standardContextual"/>
        </w:rPr>
        <w:t xml:space="preserve">de </w:t>
      </w:r>
      <w:r w:rsidR="00F7077B" w:rsidRPr="00CD344B">
        <w:rPr>
          <w:rFonts w:eastAsia="Segoe UI" w:cs="Segoe UI"/>
          <w:color w:val="323130"/>
          <w:kern w:val="2"/>
          <w14:ligatures w14:val="standardContextual"/>
        </w:rPr>
        <w:t>documentos</w:t>
      </w:r>
      <w:r w:rsidR="00CD344B" w:rsidRPr="00CD344B">
        <w:rPr>
          <w:rFonts w:eastAsia="Segoe UI" w:cs="Segoe UI"/>
          <w:color w:val="323130"/>
          <w:kern w:val="2"/>
          <w14:ligatures w14:val="standardContextual"/>
        </w:rPr>
        <w:t xml:space="preserve"> preliminares de la DAJ estructuraron módulos de formación sobre justicia propia, enfoque diferencial, antigitanismo y atención sin discriminación. Estos </w:t>
      </w:r>
      <w:r w:rsidR="00CD344B" w:rsidRPr="00CD344B">
        <w:rPr>
          <w:rFonts w:eastAsia="Segoe UI" w:cs="Segoe UI"/>
          <w:color w:val="323130"/>
          <w:kern w:val="2"/>
          <w14:ligatures w14:val="standardContextual"/>
        </w:rPr>
        <w:lastRenderedPageBreak/>
        <w:t xml:space="preserve">contenidos son hoy la base conceptual de la “Línea de acciones de sensibilización y capacitación del Pueblo </w:t>
      </w:r>
      <w:proofErr w:type="spellStart"/>
      <w:r w:rsidR="00CD344B" w:rsidRPr="00CD344B">
        <w:rPr>
          <w:rFonts w:eastAsia="Segoe UI" w:cs="Segoe UI"/>
          <w:color w:val="323130"/>
          <w:kern w:val="2"/>
          <w14:ligatures w14:val="standardContextual"/>
        </w:rPr>
        <w:t>Rrom</w:t>
      </w:r>
      <w:proofErr w:type="spellEnd"/>
      <w:r w:rsidR="00CD344B" w:rsidRPr="00CD344B">
        <w:rPr>
          <w:rFonts w:eastAsia="Segoe UI" w:cs="Segoe UI"/>
          <w:color w:val="323130"/>
          <w:kern w:val="2"/>
          <w14:ligatures w14:val="standardContextual"/>
        </w:rPr>
        <w:t>”, que será el instrumento oficial de formación obligatoria para operadores de justicia. La proyección es que dicha línea se articule con el despliegue de la Cátedra Distrital de Justicia Propia —que en su versión preliminar ya incorporaba módulos de pluralismo jurídico y coordinación intercultural— extendiendo la formación a instituciones educativas y equipos territoriales.</w:t>
      </w:r>
    </w:p>
    <w:p w14:paraId="5E248705" w14:textId="77777777" w:rsidR="00CD344B" w:rsidRPr="00CD344B" w:rsidRDefault="00CD344B" w:rsidP="00CD344B">
      <w:pPr>
        <w:rPr>
          <w:rFonts w:eastAsia="Segoe UI" w:cs="Segoe UI"/>
          <w:color w:val="323130"/>
          <w:kern w:val="2"/>
          <w14:ligatures w14:val="standardContextual"/>
        </w:rPr>
      </w:pPr>
    </w:p>
    <w:p w14:paraId="0F760F16" w14:textId="0F485599" w:rsidR="00CD344B" w:rsidRPr="00CD344B" w:rsidRDefault="00F7077B" w:rsidP="00CD344B">
      <w:pPr>
        <w:rPr>
          <w:rFonts w:eastAsia="Segoe UI" w:cs="Segoe UI"/>
          <w:color w:val="323130"/>
          <w:kern w:val="2"/>
          <w14:ligatures w14:val="standardContextual"/>
        </w:rPr>
      </w:pPr>
      <w:r>
        <w:rPr>
          <w:rFonts w:eastAsia="Segoe UI" w:cs="Segoe UI"/>
          <w:color w:val="323130"/>
          <w:kern w:val="2"/>
          <w14:ligatures w14:val="standardContextual"/>
        </w:rPr>
        <w:t>Las</w:t>
      </w:r>
      <w:r w:rsidR="00CD344B" w:rsidRPr="00CD344B">
        <w:rPr>
          <w:rFonts w:eastAsia="Segoe UI" w:cs="Segoe UI"/>
          <w:color w:val="323130"/>
          <w:kern w:val="2"/>
          <w14:ligatures w14:val="standardContextual"/>
        </w:rPr>
        <w:t xml:space="preserve"> oportunidades o acciones se podrían fortalecer para mejorar la atención y el acceso a la justicia de la </w:t>
      </w:r>
      <w:proofErr w:type="spellStart"/>
      <w:r w:rsidR="00CD344B" w:rsidRPr="00CD344B">
        <w:rPr>
          <w:rFonts w:eastAsia="Segoe UI" w:cs="Segoe UI"/>
          <w:color w:val="323130"/>
          <w:kern w:val="2"/>
          <w14:ligatures w14:val="standardContextual"/>
        </w:rPr>
        <w:t>Kumpania</w:t>
      </w:r>
      <w:proofErr w:type="spellEnd"/>
      <w:r w:rsidR="00CD344B" w:rsidRPr="00CD344B">
        <w:rPr>
          <w:rFonts w:eastAsia="Segoe UI" w:cs="Segoe UI"/>
          <w:color w:val="323130"/>
          <w:kern w:val="2"/>
          <w14:ligatures w14:val="standardContextual"/>
        </w:rPr>
        <w:t xml:space="preserve"> de Bogotá</w:t>
      </w:r>
      <w:r>
        <w:rPr>
          <w:rFonts w:eastAsia="Segoe UI" w:cs="Segoe UI"/>
          <w:color w:val="323130"/>
          <w:kern w:val="2"/>
          <w14:ligatures w14:val="standardContextual"/>
        </w:rPr>
        <w:t>, relacionados en l</w:t>
      </w:r>
      <w:r w:rsidR="00CD344B" w:rsidRPr="00CD344B">
        <w:rPr>
          <w:rFonts w:eastAsia="Segoe UI" w:cs="Segoe UI"/>
          <w:color w:val="323130"/>
          <w:kern w:val="2"/>
          <w14:ligatures w14:val="standardContextual"/>
        </w:rPr>
        <w:t xml:space="preserve">os documentos preliminares identificaron oportunidades como el fortalecimiento de la articulación </w:t>
      </w:r>
      <w:proofErr w:type="spellStart"/>
      <w:r w:rsidR="00CD344B" w:rsidRPr="00CD344B">
        <w:rPr>
          <w:rFonts w:eastAsia="Segoe UI" w:cs="Segoe UI"/>
          <w:color w:val="323130"/>
          <w:kern w:val="2"/>
          <w14:ligatures w14:val="standardContextual"/>
        </w:rPr>
        <w:t>Kriss</w:t>
      </w:r>
      <w:proofErr w:type="spellEnd"/>
      <w:r w:rsidR="00CD344B" w:rsidRPr="00CD344B">
        <w:rPr>
          <w:rFonts w:eastAsia="Segoe UI" w:cs="Segoe UI"/>
          <w:color w:val="323130"/>
          <w:kern w:val="2"/>
          <w14:ligatures w14:val="standardContextual"/>
        </w:rPr>
        <w:t>–Estado, la necesidad de mediadores culturales y la ampliación territorial de rutas. Estas recomendaciones se integran ahora en la proyección de implementación de:</w:t>
      </w:r>
    </w:p>
    <w:p w14:paraId="3F2D71B8"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w:t>
      </w:r>
      <w:r w:rsidRPr="00CD344B">
        <w:rPr>
          <w:rFonts w:eastAsia="Segoe UI" w:cs="Segoe UI"/>
          <w:color w:val="323130"/>
          <w:kern w:val="2"/>
          <w14:ligatures w14:val="standardContextual"/>
        </w:rPr>
        <w:tab/>
        <w:t>la Mesa Distrital</w:t>
      </w:r>
    </w:p>
    <w:p w14:paraId="4D70788F"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w:t>
      </w:r>
      <w:r w:rsidRPr="00CD344B">
        <w:rPr>
          <w:rFonts w:eastAsia="Segoe UI" w:cs="Segoe UI"/>
          <w:color w:val="323130"/>
          <w:kern w:val="2"/>
          <w14:ligatures w14:val="standardContextual"/>
        </w:rPr>
        <w:tab/>
        <w:t>la Estrategia territorializada</w:t>
      </w:r>
    </w:p>
    <w:p w14:paraId="6ECDE22F"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w:t>
      </w:r>
      <w:r w:rsidRPr="00CD344B">
        <w:rPr>
          <w:rFonts w:eastAsia="Segoe UI" w:cs="Segoe UI"/>
          <w:color w:val="323130"/>
          <w:kern w:val="2"/>
          <w14:ligatures w14:val="standardContextual"/>
        </w:rPr>
        <w:tab/>
        <w:t>la Ruta Diferenciada</w:t>
      </w:r>
    </w:p>
    <w:p w14:paraId="6B6B15EA"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w:t>
      </w:r>
      <w:r w:rsidRPr="00CD344B">
        <w:rPr>
          <w:rFonts w:eastAsia="Segoe UI" w:cs="Segoe UI"/>
          <w:color w:val="323130"/>
          <w:kern w:val="2"/>
          <w14:ligatures w14:val="standardContextual"/>
        </w:rPr>
        <w:tab/>
        <w:t>el Protocolo Distrital</w:t>
      </w:r>
    </w:p>
    <w:p w14:paraId="0634A121" w14:textId="77777777" w:rsidR="00CD344B" w:rsidRP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w:t>
      </w:r>
      <w:r w:rsidRPr="00CD344B">
        <w:rPr>
          <w:rFonts w:eastAsia="Segoe UI" w:cs="Segoe UI"/>
          <w:color w:val="323130"/>
          <w:kern w:val="2"/>
          <w14:ligatures w14:val="standardContextual"/>
        </w:rPr>
        <w:tab/>
        <w:t>y la Estrategia de Cultura Ciudadana</w:t>
      </w:r>
    </w:p>
    <w:p w14:paraId="4AEA27B9" w14:textId="77777777" w:rsidR="00CD344B" w:rsidRDefault="00CD344B" w:rsidP="00CD344B">
      <w:pPr>
        <w:rPr>
          <w:rFonts w:eastAsia="Segoe UI" w:cs="Segoe UI"/>
          <w:color w:val="323130"/>
          <w:kern w:val="2"/>
          <w14:ligatures w14:val="standardContextual"/>
        </w:rPr>
      </w:pPr>
      <w:r w:rsidRPr="00CD344B">
        <w:rPr>
          <w:rFonts w:eastAsia="Segoe UI" w:cs="Segoe UI"/>
          <w:color w:val="323130"/>
          <w:kern w:val="2"/>
          <w14:ligatures w14:val="standardContextual"/>
        </w:rPr>
        <w:t xml:space="preserve">La proyección para 2030 es un sistema de justicia intercultural capaz de atender integralmente a la </w:t>
      </w:r>
      <w:proofErr w:type="spellStart"/>
      <w:r w:rsidRPr="00CD344B">
        <w:rPr>
          <w:rFonts w:eastAsia="Segoe UI" w:cs="Segoe UI"/>
          <w:color w:val="323130"/>
          <w:kern w:val="2"/>
          <w14:ligatures w14:val="standardContextual"/>
        </w:rPr>
        <w:t>Kumpania</w:t>
      </w:r>
      <w:proofErr w:type="spellEnd"/>
      <w:r w:rsidRPr="00CD344B">
        <w:rPr>
          <w:rFonts w:eastAsia="Segoe UI" w:cs="Segoe UI"/>
          <w:color w:val="323130"/>
          <w:kern w:val="2"/>
          <w14:ligatures w14:val="standardContextual"/>
        </w:rPr>
        <w:t xml:space="preserve"> desde la pertinencia cultural, la prevención de discriminación y la coordinación efectiva entre sistemas jurídicos.</w:t>
      </w:r>
    </w:p>
    <w:p w14:paraId="7BCBAB04" w14:textId="77777777" w:rsidR="00EB5108" w:rsidRDefault="00EB5108" w:rsidP="00CD344B">
      <w:pPr>
        <w:rPr>
          <w:rFonts w:eastAsia="Segoe UI" w:cs="Segoe UI"/>
          <w:color w:val="323130"/>
          <w:kern w:val="2"/>
          <w14:ligatures w14:val="standardContextual"/>
        </w:rPr>
      </w:pPr>
    </w:p>
    <w:p w14:paraId="093FE252" w14:textId="621CDACD" w:rsidR="00CD344B" w:rsidRPr="00CD344B" w:rsidRDefault="00F7077B" w:rsidP="00CD344B">
      <w:pPr>
        <w:rPr>
          <w:rFonts w:eastAsia="Segoe UI" w:cs="Segoe UI"/>
          <w:color w:val="323130"/>
          <w:kern w:val="2"/>
          <w14:ligatures w14:val="standardContextual"/>
        </w:rPr>
      </w:pPr>
      <w:r>
        <w:rPr>
          <w:rFonts w:eastAsia="Segoe UI" w:cs="Segoe UI"/>
          <w:color w:val="323130"/>
          <w:kern w:val="2"/>
          <w14:ligatures w14:val="standardContextual"/>
        </w:rPr>
        <w:t>S</w:t>
      </w:r>
      <w:r w:rsidR="00CD344B" w:rsidRPr="00CD344B">
        <w:rPr>
          <w:rFonts w:eastAsia="Segoe UI" w:cs="Segoe UI"/>
          <w:color w:val="323130"/>
          <w:kern w:val="2"/>
          <w14:ligatures w14:val="standardContextual"/>
        </w:rPr>
        <w:t xml:space="preserve">e trabaja desde la DAJ para evitar la discriminación institucional hacia miembros del Pueblo </w:t>
      </w:r>
      <w:proofErr w:type="spellStart"/>
      <w:r w:rsidR="00CD344B" w:rsidRPr="00CD344B">
        <w:rPr>
          <w:rFonts w:eastAsia="Segoe UI" w:cs="Segoe UI"/>
          <w:color w:val="323130"/>
          <w:kern w:val="2"/>
          <w14:ligatures w14:val="standardContextual"/>
        </w:rPr>
        <w:t>Rrom</w:t>
      </w:r>
      <w:proofErr w:type="spellEnd"/>
      <w:r>
        <w:rPr>
          <w:rFonts w:eastAsia="Segoe UI" w:cs="Segoe UI"/>
          <w:color w:val="323130"/>
          <w:kern w:val="2"/>
          <w14:ligatures w14:val="standardContextual"/>
        </w:rPr>
        <w:t xml:space="preserve">, </w:t>
      </w:r>
      <w:r w:rsidR="00CD344B" w:rsidRPr="00CD344B">
        <w:rPr>
          <w:rFonts w:eastAsia="Segoe UI" w:cs="Segoe UI"/>
          <w:color w:val="323130"/>
          <w:kern w:val="2"/>
          <w14:ligatures w14:val="standardContextual"/>
        </w:rPr>
        <w:t xml:space="preserve">mediante acciones de formación, estandarización y transformación institucional. El Protocolo distrital, enriquecido con los avances preliminares, incorpora obligaciones claras en materia de trato digno, activación de medidas de </w:t>
      </w:r>
      <w:r w:rsidR="00CD344B" w:rsidRPr="00CD344B">
        <w:rPr>
          <w:rFonts w:eastAsia="Segoe UI" w:cs="Segoe UI"/>
          <w:color w:val="323130"/>
          <w:kern w:val="2"/>
          <w14:ligatures w14:val="standardContextual"/>
        </w:rPr>
        <w:lastRenderedPageBreak/>
        <w:t>protección y pasos de coordinación entre justicias que orientan la actuación institucional sin reproducir estereotipos. La Línea de sensibilización y capacitación reduce prejuicios; y la Estrategia de Cultura Ciudadana busca modificar imaginarios anti-</w:t>
      </w:r>
      <w:proofErr w:type="spellStart"/>
      <w:r w:rsidR="00CD344B" w:rsidRPr="00CD344B">
        <w:rPr>
          <w:rFonts w:eastAsia="Segoe UI" w:cs="Segoe UI"/>
          <w:color w:val="323130"/>
          <w:kern w:val="2"/>
          <w14:ligatures w14:val="standardContextual"/>
        </w:rPr>
        <w:t>Rrom</w:t>
      </w:r>
      <w:proofErr w:type="spellEnd"/>
      <w:r w:rsidR="00CD344B" w:rsidRPr="00CD344B">
        <w:rPr>
          <w:rFonts w:eastAsia="Segoe UI" w:cs="Segoe UI"/>
          <w:color w:val="323130"/>
          <w:kern w:val="2"/>
          <w14:ligatures w14:val="standardContextual"/>
        </w:rPr>
        <w:t>. La proyección es que estas herramientas se consoliden como mecanismos permanentes del sistema distrital de justicia, garantizando trato equitativo e intercultural.</w:t>
      </w:r>
    </w:p>
    <w:p w14:paraId="72DA06DA" w14:textId="77777777" w:rsidR="00CD344B" w:rsidRPr="00CD344B" w:rsidRDefault="00CD344B" w:rsidP="00CD344B">
      <w:pPr>
        <w:rPr>
          <w:rFonts w:eastAsia="Segoe UI" w:cs="Segoe UI"/>
          <w:color w:val="323130"/>
          <w:kern w:val="2"/>
          <w14:ligatures w14:val="standardContextual"/>
        </w:rPr>
      </w:pPr>
    </w:p>
    <w:p w14:paraId="5FBD6F48" w14:textId="20C5BFBA" w:rsidR="00CD344B" w:rsidRPr="00CD344B" w:rsidRDefault="00F7077B" w:rsidP="00CD344B">
      <w:pPr>
        <w:rPr>
          <w:rFonts w:eastAsia="Segoe UI" w:cs="Segoe UI"/>
          <w:color w:val="323130"/>
          <w:kern w:val="2"/>
          <w14:ligatures w14:val="standardContextual"/>
        </w:rPr>
      </w:pPr>
      <w:r>
        <w:rPr>
          <w:rFonts w:eastAsia="Segoe UI" w:cs="Segoe UI"/>
          <w:color w:val="323130"/>
          <w:kern w:val="2"/>
          <w14:ligatures w14:val="standardContextual"/>
        </w:rPr>
        <w:t>Adicionalmente, l</w:t>
      </w:r>
      <w:r w:rsidR="00CD344B" w:rsidRPr="00CD344B">
        <w:rPr>
          <w:rFonts w:eastAsia="Segoe UI" w:cs="Segoe UI"/>
          <w:color w:val="323130"/>
          <w:kern w:val="2"/>
          <w14:ligatures w14:val="standardContextual"/>
        </w:rPr>
        <w:t xml:space="preserve">os documentos preliminares de la DAJ ya delineaban una visión integral que ahora se fortalece con los productos del CONPES. Seguridad se entiende como seguridad humana; convivencia como diálogo intercultural; y justicia como pluralismo jurídico. La Estrategia territorializada, la Estrategia de Cultura Ciudadana, los programas de reconocimiento de la </w:t>
      </w:r>
      <w:proofErr w:type="spellStart"/>
      <w:r w:rsidR="00CD344B" w:rsidRPr="00CD344B">
        <w:rPr>
          <w:rFonts w:eastAsia="Segoe UI" w:cs="Segoe UI"/>
          <w:color w:val="323130"/>
          <w:kern w:val="2"/>
          <w14:ligatures w14:val="standardContextual"/>
        </w:rPr>
        <w:t>Kriss</w:t>
      </w:r>
      <w:proofErr w:type="spellEnd"/>
      <w:r w:rsidR="00CD344B" w:rsidRPr="00CD344B">
        <w:rPr>
          <w:rFonts w:eastAsia="Segoe UI" w:cs="Segoe UI"/>
          <w:color w:val="323130"/>
          <w:kern w:val="2"/>
          <w14:ligatures w14:val="standardContextual"/>
        </w:rPr>
        <w:t xml:space="preserve">, la Ruta Diferenciada y la proyección de la Mesa Distrital consolidan un modelo en el cual la seguridad, la convivencia y la justicia se entienden desde la pervivencia cultural del Pueblo </w:t>
      </w:r>
      <w:proofErr w:type="spellStart"/>
      <w:r w:rsidR="00CD344B" w:rsidRPr="00CD344B">
        <w:rPr>
          <w:rFonts w:eastAsia="Segoe UI" w:cs="Segoe UI"/>
          <w:color w:val="323130"/>
          <w:kern w:val="2"/>
          <w14:ligatures w14:val="standardContextual"/>
        </w:rPr>
        <w:t>Rrom</w:t>
      </w:r>
      <w:proofErr w:type="spellEnd"/>
      <w:r w:rsidR="00CD344B" w:rsidRPr="00CD344B">
        <w:rPr>
          <w:rFonts w:eastAsia="Segoe UI" w:cs="Segoe UI"/>
          <w:color w:val="323130"/>
          <w:kern w:val="2"/>
          <w14:ligatures w14:val="standardContextual"/>
        </w:rPr>
        <w:t xml:space="preserve"> y desde la coordinación respetuosa entre sistemas jurídicos. La proyección a 2030 es que Bogotá sea referente nacional en justicia intercultural y reconocimiento de la </w:t>
      </w:r>
      <w:proofErr w:type="spellStart"/>
      <w:r w:rsidR="00CD344B" w:rsidRPr="00CD344B">
        <w:rPr>
          <w:rFonts w:eastAsia="Segoe UI" w:cs="Segoe UI"/>
          <w:color w:val="323130"/>
          <w:kern w:val="2"/>
          <w14:ligatures w14:val="standardContextual"/>
        </w:rPr>
        <w:t>Kriss</w:t>
      </w:r>
      <w:proofErr w:type="spellEnd"/>
      <w:r w:rsidR="00CD344B" w:rsidRPr="00CD344B">
        <w:rPr>
          <w:rFonts w:eastAsia="Segoe UI" w:cs="Segoe UI"/>
          <w:color w:val="323130"/>
          <w:kern w:val="2"/>
          <w14:ligatures w14:val="standardContextual"/>
        </w:rPr>
        <w:t xml:space="preserve"> </w:t>
      </w:r>
      <w:proofErr w:type="spellStart"/>
      <w:r w:rsidR="00CD344B" w:rsidRPr="00CD344B">
        <w:rPr>
          <w:rFonts w:eastAsia="Segoe UI" w:cs="Segoe UI"/>
          <w:color w:val="323130"/>
          <w:kern w:val="2"/>
          <w14:ligatures w14:val="standardContextual"/>
        </w:rPr>
        <w:t>R</w:t>
      </w:r>
      <w:r>
        <w:rPr>
          <w:rFonts w:eastAsia="Segoe UI" w:cs="Segoe UI"/>
          <w:color w:val="323130"/>
          <w:kern w:val="2"/>
          <w14:ligatures w14:val="standardContextual"/>
        </w:rPr>
        <w:t>r</w:t>
      </w:r>
      <w:r w:rsidR="00CD344B" w:rsidRPr="00CD344B">
        <w:rPr>
          <w:rFonts w:eastAsia="Segoe UI" w:cs="Segoe UI"/>
          <w:color w:val="323130"/>
          <w:kern w:val="2"/>
          <w14:ligatures w14:val="standardContextual"/>
        </w:rPr>
        <w:t>omaní</w:t>
      </w:r>
      <w:proofErr w:type="spellEnd"/>
      <w:r w:rsidR="00CD344B" w:rsidRPr="00CD344B">
        <w:rPr>
          <w:rFonts w:eastAsia="Segoe UI" w:cs="Segoe UI"/>
          <w:color w:val="323130"/>
          <w:kern w:val="2"/>
          <w14:ligatures w14:val="standardContextual"/>
        </w:rPr>
        <w:t>.</w:t>
      </w:r>
    </w:p>
    <w:p w14:paraId="17BF1C1F" w14:textId="68685E10" w:rsidR="00DE683A" w:rsidRPr="0027094C" w:rsidRDefault="00CE4F28" w:rsidP="00F470D2">
      <w:pPr>
        <w:pStyle w:val="Ttulo1"/>
      </w:pPr>
      <w:bookmarkStart w:id="10" w:name="_Toc213771401"/>
      <w:r w:rsidRPr="0027094C">
        <w:t>Conclusiones y recomendaciones</w:t>
      </w:r>
      <w:bookmarkEnd w:id="10"/>
      <w:r w:rsidRPr="0027094C">
        <w:t xml:space="preserve"> </w:t>
      </w:r>
    </w:p>
    <w:p w14:paraId="77AEE53E" w14:textId="77777777" w:rsidR="001B2700" w:rsidRDefault="001B2700" w:rsidP="003C3A8E">
      <w:pPr>
        <w:rPr>
          <w:rFonts w:eastAsia="Segoe UI"/>
          <w:i/>
          <w:iCs/>
          <w:color w:val="323130"/>
        </w:rPr>
      </w:pPr>
    </w:p>
    <w:p w14:paraId="10D4A80B" w14:textId="1B9F1F0D" w:rsidR="003C3A8E" w:rsidRPr="0027094C" w:rsidRDefault="003C3A8E" w:rsidP="003C3A8E">
      <w:pPr>
        <w:rPr>
          <w:rFonts w:eastAsia="Segoe UI"/>
          <w:i/>
          <w:iCs/>
          <w:color w:val="323130"/>
        </w:rPr>
      </w:pPr>
      <w:r>
        <w:rPr>
          <w:rFonts w:eastAsia="Segoe UI"/>
          <w:i/>
          <w:iCs/>
          <w:color w:val="323130"/>
        </w:rPr>
        <w:t>En conclusión, l</w:t>
      </w:r>
      <w:r w:rsidRPr="0027094C">
        <w:rPr>
          <w:rFonts w:eastAsia="Segoe UI"/>
          <w:i/>
          <w:iCs/>
          <w:color w:val="323130"/>
        </w:rPr>
        <w:t xml:space="preserve">os factores de riesgo en la categoría de </w:t>
      </w:r>
      <w:r w:rsidRPr="003F1431">
        <w:rPr>
          <w:rFonts w:eastAsia="Segoe UI"/>
          <w:b/>
          <w:bCs/>
          <w:i/>
          <w:iCs/>
          <w:color w:val="323130"/>
        </w:rPr>
        <w:t>seguridad</w:t>
      </w:r>
      <w:r w:rsidRPr="0027094C">
        <w:rPr>
          <w:rFonts w:eastAsia="Segoe UI"/>
          <w:i/>
          <w:iCs/>
          <w:color w:val="323130"/>
        </w:rPr>
        <w:t xml:space="preserve"> para la </w:t>
      </w:r>
      <w:proofErr w:type="spellStart"/>
      <w:r w:rsidR="003F1C1C" w:rsidRPr="003F1C1C">
        <w:rPr>
          <w:rFonts w:eastAsia="Segoe UI"/>
          <w:i/>
          <w:iCs/>
          <w:color w:val="323130"/>
        </w:rPr>
        <w:t>kumpania</w:t>
      </w:r>
      <w:proofErr w:type="spellEnd"/>
      <w:r w:rsidRPr="0027094C">
        <w:rPr>
          <w:rFonts w:eastAsia="Segoe UI"/>
          <w:i/>
          <w:iCs/>
          <w:color w:val="323130"/>
        </w:rPr>
        <w:t xml:space="preserve"> de Bogotá, incluyen:</w:t>
      </w:r>
    </w:p>
    <w:p w14:paraId="493F57F5" w14:textId="77777777" w:rsidR="003C3A8E" w:rsidRPr="0027094C" w:rsidRDefault="003C3A8E" w:rsidP="003C3A8E">
      <w:pPr>
        <w:rPr>
          <w:rFonts w:eastAsia="Segoe UI"/>
          <w:i/>
          <w:iCs/>
          <w:color w:val="323130"/>
        </w:rPr>
      </w:pPr>
    </w:p>
    <w:p w14:paraId="1E1E2F6C" w14:textId="67D72FF2" w:rsidR="003C3A8E" w:rsidRPr="003F1431" w:rsidRDefault="003C3A8E" w:rsidP="003F1431">
      <w:pPr>
        <w:pStyle w:val="Prrafodelista"/>
        <w:numPr>
          <w:ilvl w:val="0"/>
          <w:numId w:val="29"/>
        </w:numPr>
        <w:spacing w:after="0" w:line="360" w:lineRule="auto"/>
        <w:rPr>
          <w:rFonts w:ascii="Segoe UI" w:eastAsia="Segoe UI" w:hAnsi="Segoe UI" w:cs="Segoe UI"/>
          <w:color w:val="323130"/>
          <w:sz w:val="24"/>
          <w:szCs w:val="24"/>
        </w:rPr>
      </w:pPr>
      <w:r w:rsidRPr="003F1431">
        <w:rPr>
          <w:rFonts w:ascii="Segoe UI" w:eastAsia="Segoe UI" w:hAnsi="Segoe UI" w:cs="Segoe UI"/>
          <w:color w:val="323130"/>
          <w:sz w:val="24"/>
          <w:szCs w:val="24"/>
        </w:rPr>
        <w:t xml:space="preserve">Amenazas directas a líderes y lideresas </w:t>
      </w:r>
      <w:proofErr w:type="spellStart"/>
      <w:r w:rsidRPr="003F1431">
        <w:rPr>
          <w:rFonts w:ascii="Segoe UI" w:eastAsia="Segoe UI" w:hAnsi="Segoe UI" w:cs="Segoe UI"/>
          <w:color w:val="323130"/>
          <w:sz w:val="24"/>
          <w:szCs w:val="24"/>
        </w:rPr>
        <w:t>Rrom</w:t>
      </w:r>
      <w:proofErr w:type="spellEnd"/>
      <w:r w:rsidRPr="003F1431">
        <w:rPr>
          <w:rFonts w:ascii="Segoe UI" w:eastAsia="Segoe UI" w:hAnsi="Segoe UI" w:cs="Segoe UI"/>
          <w:color w:val="323130"/>
          <w:sz w:val="24"/>
          <w:szCs w:val="24"/>
        </w:rPr>
        <w:t xml:space="preserve">, que afectan la integridad personal y la estabilidad organizativa de la </w:t>
      </w:r>
      <w:proofErr w:type="spellStart"/>
      <w:r w:rsidR="003F1C1C" w:rsidRPr="003F1C1C">
        <w:rPr>
          <w:rFonts w:ascii="Segoe UI" w:eastAsia="Segoe UI" w:hAnsi="Segoe UI" w:cs="Segoe UI"/>
          <w:i/>
          <w:iCs/>
          <w:color w:val="323130"/>
          <w:sz w:val="24"/>
          <w:szCs w:val="24"/>
        </w:rPr>
        <w:t>kumpania</w:t>
      </w:r>
      <w:proofErr w:type="spellEnd"/>
      <w:r w:rsidRPr="003F1431">
        <w:rPr>
          <w:rFonts w:ascii="Segoe UI" w:eastAsia="Segoe UI" w:hAnsi="Segoe UI" w:cs="Segoe UI"/>
          <w:color w:val="323130"/>
          <w:sz w:val="24"/>
          <w:szCs w:val="24"/>
        </w:rPr>
        <w:t xml:space="preserve">, con ausencia de un </w:t>
      </w:r>
      <w:r w:rsidRPr="003F1431">
        <w:rPr>
          <w:rFonts w:ascii="Segoe UI" w:eastAsia="Segoe UI" w:hAnsi="Segoe UI" w:cs="Segoe UI"/>
          <w:color w:val="323130"/>
          <w:sz w:val="24"/>
          <w:szCs w:val="24"/>
        </w:rPr>
        <w:lastRenderedPageBreak/>
        <w:t xml:space="preserve">enfoque diferencial </w:t>
      </w:r>
      <w:proofErr w:type="spellStart"/>
      <w:r w:rsidRPr="003F1431">
        <w:rPr>
          <w:rFonts w:ascii="Segoe UI" w:eastAsia="Segoe UI" w:hAnsi="Segoe UI" w:cs="Segoe UI"/>
          <w:color w:val="323130"/>
          <w:sz w:val="24"/>
          <w:szCs w:val="24"/>
        </w:rPr>
        <w:t>Rrom</w:t>
      </w:r>
      <w:proofErr w:type="spellEnd"/>
      <w:r w:rsidRPr="003F1431">
        <w:rPr>
          <w:rFonts w:ascii="Segoe UI" w:eastAsia="Segoe UI" w:hAnsi="Segoe UI" w:cs="Segoe UI"/>
          <w:color w:val="323130"/>
          <w:sz w:val="24"/>
          <w:szCs w:val="24"/>
        </w:rPr>
        <w:t xml:space="preserve"> efectivo por parte de las instituciones estatales de protección.</w:t>
      </w:r>
    </w:p>
    <w:p w14:paraId="3A012EC5" w14:textId="77777777" w:rsidR="003F1431" w:rsidRPr="003F1431" w:rsidRDefault="003F1431" w:rsidP="003F1431">
      <w:pPr>
        <w:ind w:left="360"/>
        <w:rPr>
          <w:rFonts w:eastAsia="Segoe UI" w:cs="Segoe UI"/>
          <w:color w:val="323130"/>
        </w:rPr>
      </w:pPr>
    </w:p>
    <w:p w14:paraId="5A0C816E" w14:textId="77777777" w:rsidR="003F1431" w:rsidRPr="003F1431" w:rsidRDefault="003F1431" w:rsidP="003F1431">
      <w:pPr>
        <w:pStyle w:val="Prrafodelista"/>
        <w:numPr>
          <w:ilvl w:val="0"/>
          <w:numId w:val="29"/>
        </w:numPr>
        <w:spacing w:after="0" w:line="360" w:lineRule="auto"/>
        <w:rPr>
          <w:rFonts w:ascii="Segoe UI" w:eastAsia="Segoe UI" w:hAnsi="Segoe UI" w:cs="Segoe UI"/>
          <w:color w:val="323130"/>
          <w:sz w:val="24"/>
          <w:szCs w:val="24"/>
        </w:rPr>
      </w:pPr>
      <w:r w:rsidRPr="003F1431">
        <w:rPr>
          <w:rFonts w:ascii="Segoe UI" w:eastAsia="Segoe UI" w:hAnsi="Segoe UI" w:cs="Segoe UI"/>
          <w:color w:val="323130"/>
          <w:sz w:val="24"/>
          <w:szCs w:val="24"/>
        </w:rPr>
        <w:t xml:space="preserve">Los factores de riesgo en seguridad y convivencia para la población </w:t>
      </w:r>
      <w:proofErr w:type="spellStart"/>
      <w:r w:rsidRPr="003F1431">
        <w:rPr>
          <w:rFonts w:ascii="Segoe UI" w:eastAsia="Segoe UI" w:hAnsi="Segoe UI" w:cs="Segoe UI"/>
          <w:color w:val="323130"/>
          <w:sz w:val="24"/>
          <w:szCs w:val="24"/>
        </w:rPr>
        <w:t>Rrom</w:t>
      </w:r>
      <w:proofErr w:type="spellEnd"/>
      <w:r w:rsidRPr="003F1431">
        <w:rPr>
          <w:rFonts w:ascii="Segoe UI" w:eastAsia="Segoe UI" w:hAnsi="Segoe UI" w:cs="Segoe UI"/>
          <w:color w:val="323130"/>
          <w:sz w:val="24"/>
          <w:szCs w:val="24"/>
        </w:rPr>
        <w:t xml:space="preserve"> requieren un enfoque diferencial que valore sus particularidades culturales, ya que su percepción de seguridad prioriza la preservación de la integridad física mediante la evasión de situaciones de peligro.</w:t>
      </w:r>
    </w:p>
    <w:p w14:paraId="070E10FD" w14:textId="77777777" w:rsidR="003C3A8E" w:rsidRPr="003F1431" w:rsidRDefault="003C3A8E" w:rsidP="003F1431">
      <w:pPr>
        <w:ind w:left="360"/>
        <w:rPr>
          <w:rFonts w:eastAsia="Segoe UI" w:cs="Segoe UI"/>
          <w:color w:val="323130"/>
        </w:rPr>
      </w:pPr>
    </w:p>
    <w:p w14:paraId="41AE69B7" w14:textId="40A7E33D" w:rsidR="003C3A8E" w:rsidRPr="003F1431" w:rsidRDefault="003C3A8E" w:rsidP="003F1431">
      <w:pPr>
        <w:pStyle w:val="Prrafodelista"/>
        <w:numPr>
          <w:ilvl w:val="0"/>
          <w:numId w:val="29"/>
        </w:numPr>
        <w:spacing w:after="0" w:line="360" w:lineRule="auto"/>
        <w:rPr>
          <w:rFonts w:ascii="Segoe UI" w:eastAsia="Segoe UI" w:hAnsi="Segoe UI" w:cs="Segoe UI"/>
          <w:color w:val="323130"/>
          <w:sz w:val="24"/>
          <w:szCs w:val="24"/>
        </w:rPr>
      </w:pPr>
      <w:r w:rsidRPr="003F1431">
        <w:rPr>
          <w:rFonts w:ascii="Segoe UI" w:eastAsia="Segoe UI" w:hAnsi="Segoe UI" w:cs="Segoe UI"/>
          <w:color w:val="323130"/>
          <w:sz w:val="24"/>
          <w:szCs w:val="24"/>
        </w:rPr>
        <w:t xml:space="preserve">Contexto urbano con altos índices de inseguridad en barrios donde reside la </w:t>
      </w:r>
      <w:proofErr w:type="spellStart"/>
      <w:r w:rsidR="003F1C1C" w:rsidRPr="003F1C1C">
        <w:rPr>
          <w:rFonts w:ascii="Segoe UI" w:eastAsia="Segoe UI" w:hAnsi="Segoe UI" w:cs="Segoe UI"/>
          <w:i/>
          <w:iCs/>
          <w:color w:val="323130"/>
          <w:sz w:val="24"/>
          <w:szCs w:val="24"/>
        </w:rPr>
        <w:t>kumpania</w:t>
      </w:r>
      <w:proofErr w:type="spellEnd"/>
      <w:r w:rsidRPr="003F1431">
        <w:rPr>
          <w:rFonts w:ascii="Segoe UI" w:eastAsia="Segoe UI" w:hAnsi="Segoe UI" w:cs="Segoe UI"/>
          <w:color w:val="323130"/>
          <w:sz w:val="24"/>
          <w:szCs w:val="24"/>
        </w:rPr>
        <w:t>, caracterizado por delitos como robos, atracos y microtráfico, que limitan la movilidad y generan temor constante.</w:t>
      </w:r>
    </w:p>
    <w:p w14:paraId="5B1A66F9" w14:textId="77777777" w:rsidR="003C3A8E" w:rsidRPr="003F1431" w:rsidRDefault="003C3A8E" w:rsidP="003F1431">
      <w:pPr>
        <w:ind w:left="360"/>
        <w:rPr>
          <w:rFonts w:eastAsia="Segoe UI" w:cs="Segoe UI"/>
          <w:color w:val="323130"/>
        </w:rPr>
      </w:pPr>
    </w:p>
    <w:p w14:paraId="1EED41F7" w14:textId="77777777" w:rsidR="003C3A8E" w:rsidRPr="003F1431" w:rsidRDefault="003C3A8E" w:rsidP="003F1431">
      <w:pPr>
        <w:pStyle w:val="Prrafodelista"/>
        <w:numPr>
          <w:ilvl w:val="0"/>
          <w:numId w:val="29"/>
        </w:numPr>
        <w:spacing w:after="0" w:line="360" w:lineRule="auto"/>
        <w:rPr>
          <w:rFonts w:ascii="Segoe UI" w:eastAsia="Segoe UI" w:hAnsi="Segoe UI" w:cs="Segoe UI"/>
          <w:color w:val="323130"/>
          <w:sz w:val="24"/>
          <w:szCs w:val="24"/>
        </w:rPr>
      </w:pPr>
      <w:r w:rsidRPr="003F1431">
        <w:rPr>
          <w:rFonts w:ascii="Segoe UI" w:eastAsia="Segoe UI" w:hAnsi="Segoe UI" w:cs="Segoe UI"/>
          <w:color w:val="323130"/>
          <w:sz w:val="24"/>
          <w:szCs w:val="24"/>
        </w:rPr>
        <w:t>Falta de respuesta efectiva de las autoridades frente a casos de violencia y hurtos, lo que genera percepción de impunidad y desprotección.</w:t>
      </w:r>
    </w:p>
    <w:p w14:paraId="0F085C9A" w14:textId="77777777" w:rsidR="003C3A8E" w:rsidRPr="003F1431" w:rsidRDefault="003C3A8E" w:rsidP="003F1431">
      <w:pPr>
        <w:ind w:left="360"/>
        <w:rPr>
          <w:rFonts w:eastAsia="Segoe UI" w:cs="Segoe UI"/>
          <w:color w:val="323130"/>
        </w:rPr>
      </w:pPr>
    </w:p>
    <w:p w14:paraId="4ED53871" w14:textId="471E0A14" w:rsidR="003C3A8E" w:rsidRPr="003F1431" w:rsidRDefault="003C3A8E" w:rsidP="003F1431">
      <w:pPr>
        <w:pStyle w:val="Prrafodelista"/>
        <w:numPr>
          <w:ilvl w:val="0"/>
          <w:numId w:val="29"/>
        </w:numPr>
        <w:spacing w:after="0" w:line="360" w:lineRule="auto"/>
        <w:rPr>
          <w:rFonts w:ascii="Segoe UI" w:eastAsia="Segoe UI" w:hAnsi="Segoe UI" w:cs="Segoe UI"/>
          <w:color w:val="323130"/>
          <w:sz w:val="24"/>
          <w:szCs w:val="24"/>
        </w:rPr>
      </w:pPr>
      <w:r w:rsidRPr="003F1431">
        <w:rPr>
          <w:rFonts w:ascii="Segoe UI" w:eastAsia="Segoe UI" w:hAnsi="Segoe UI" w:cs="Segoe UI"/>
          <w:color w:val="323130"/>
          <w:sz w:val="24"/>
          <w:szCs w:val="24"/>
        </w:rPr>
        <w:t xml:space="preserve">Inseguridad en espacios públicos y comunitarios, junto con discriminación racial y social que exponen a la </w:t>
      </w:r>
      <w:proofErr w:type="spellStart"/>
      <w:r w:rsidR="003F1C1C" w:rsidRPr="003F1C1C">
        <w:rPr>
          <w:rFonts w:ascii="Segoe UI" w:eastAsia="Segoe UI" w:hAnsi="Segoe UI" w:cs="Segoe UI"/>
          <w:i/>
          <w:iCs/>
          <w:color w:val="323130"/>
          <w:sz w:val="24"/>
          <w:szCs w:val="24"/>
        </w:rPr>
        <w:t>kumpania</w:t>
      </w:r>
      <w:proofErr w:type="spellEnd"/>
      <w:r w:rsidRPr="003F1431">
        <w:rPr>
          <w:rFonts w:ascii="Segoe UI" w:eastAsia="Segoe UI" w:hAnsi="Segoe UI" w:cs="Segoe UI"/>
          <w:color w:val="323130"/>
          <w:sz w:val="24"/>
          <w:szCs w:val="24"/>
        </w:rPr>
        <w:t xml:space="preserve"> a riesgos diferenciales, especialmente a mujeres, niñas y jóvenes.</w:t>
      </w:r>
    </w:p>
    <w:p w14:paraId="64E31F3D" w14:textId="77777777" w:rsidR="003C3A8E" w:rsidRPr="003F1431" w:rsidRDefault="003C3A8E" w:rsidP="003F1431">
      <w:pPr>
        <w:ind w:left="360"/>
        <w:rPr>
          <w:rFonts w:eastAsia="Segoe UI" w:cs="Segoe UI"/>
          <w:color w:val="323130"/>
        </w:rPr>
      </w:pPr>
    </w:p>
    <w:p w14:paraId="78325F58" w14:textId="77777777" w:rsidR="003C3A8E" w:rsidRPr="003F1431" w:rsidRDefault="003C3A8E" w:rsidP="003F1431">
      <w:pPr>
        <w:pStyle w:val="Prrafodelista"/>
        <w:numPr>
          <w:ilvl w:val="0"/>
          <w:numId w:val="29"/>
        </w:numPr>
        <w:spacing w:after="0" w:line="360" w:lineRule="auto"/>
        <w:rPr>
          <w:rFonts w:ascii="Segoe UI" w:eastAsia="Segoe UI" w:hAnsi="Segoe UI" w:cs="Segoe UI"/>
          <w:color w:val="323130"/>
          <w:sz w:val="24"/>
          <w:szCs w:val="24"/>
        </w:rPr>
      </w:pPr>
      <w:r w:rsidRPr="003F1431">
        <w:rPr>
          <w:rFonts w:ascii="Segoe UI" w:eastAsia="Segoe UI" w:hAnsi="Segoe UI" w:cs="Segoe UI"/>
          <w:color w:val="323130"/>
          <w:sz w:val="24"/>
          <w:szCs w:val="24"/>
        </w:rPr>
        <w:t>Vulnerabilidad derivada de la itinerancia laboral, enfrentando peligros al desplazarse a zonas o municipios inseguros para realizar actividades económicas.</w:t>
      </w:r>
    </w:p>
    <w:p w14:paraId="3F809A4C" w14:textId="77777777" w:rsidR="003C3A8E" w:rsidRPr="003F1431" w:rsidRDefault="003C3A8E" w:rsidP="003F1431">
      <w:pPr>
        <w:ind w:left="360"/>
        <w:rPr>
          <w:rFonts w:eastAsia="Segoe UI" w:cs="Segoe UI"/>
          <w:color w:val="323130"/>
        </w:rPr>
      </w:pPr>
    </w:p>
    <w:p w14:paraId="43AC1BAB" w14:textId="77777777" w:rsidR="003C3A8E" w:rsidRPr="003F1431" w:rsidRDefault="003C3A8E" w:rsidP="003F1431">
      <w:pPr>
        <w:pStyle w:val="Prrafodelista"/>
        <w:numPr>
          <w:ilvl w:val="0"/>
          <w:numId w:val="29"/>
        </w:numPr>
        <w:spacing w:after="0" w:line="360" w:lineRule="auto"/>
        <w:rPr>
          <w:rFonts w:ascii="Segoe UI" w:eastAsia="Segoe UI" w:hAnsi="Segoe UI" w:cs="Segoe UI"/>
          <w:color w:val="323130"/>
          <w:sz w:val="24"/>
          <w:szCs w:val="24"/>
        </w:rPr>
      </w:pPr>
      <w:r w:rsidRPr="003F1431">
        <w:rPr>
          <w:rFonts w:ascii="Segoe UI" w:eastAsia="Segoe UI" w:hAnsi="Segoe UI" w:cs="Segoe UI"/>
          <w:color w:val="323130"/>
          <w:sz w:val="24"/>
          <w:szCs w:val="24"/>
        </w:rPr>
        <w:t>Desconfianza en las instituciones estatales y justicia ordinaria, lo que reduce la denuncia y acceso a mecanismos formales de protección y justicia.</w:t>
      </w:r>
    </w:p>
    <w:p w14:paraId="77243C3A" w14:textId="77777777" w:rsidR="003F1431" w:rsidRPr="003F1431" w:rsidRDefault="003F1431" w:rsidP="003F1431">
      <w:pPr>
        <w:ind w:left="360"/>
        <w:rPr>
          <w:rFonts w:eastAsia="Segoe UI" w:cs="Segoe UI"/>
          <w:color w:val="323130"/>
        </w:rPr>
      </w:pPr>
    </w:p>
    <w:p w14:paraId="043D8209" w14:textId="467BCFE6" w:rsidR="003C3A8E" w:rsidRPr="003F1C1C" w:rsidRDefault="003C3A8E" w:rsidP="003F1431">
      <w:pPr>
        <w:pStyle w:val="Prrafodelista"/>
        <w:numPr>
          <w:ilvl w:val="0"/>
          <w:numId w:val="29"/>
        </w:numPr>
        <w:spacing w:after="0" w:line="360" w:lineRule="auto"/>
        <w:rPr>
          <w:rFonts w:ascii="Segoe UI" w:eastAsia="Segoe UI" w:hAnsi="Segoe UI" w:cs="Segoe UI"/>
          <w:color w:val="323130"/>
          <w:sz w:val="24"/>
          <w:szCs w:val="24"/>
        </w:rPr>
      </w:pPr>
      <w:r w:rsidRPr="003F1431">
        <w:rPr>
          <w:rFonts w:ascii="Segoe UI" w:eastAsia="Segoe UI" w:hAnsi="Segoe UI" w:cs="Segoe UI"/>
          <w:color w:val="323130"/>
          <w:sz w:val="24"/>
          <w:szCs w:val="24"/>
        </w:rPr>
        <w:lastRenderedPageBreak/>
        <w:t xml:space="preserve">Limitada efectividad de las rutas formales de protección, marcado por barreras culturales y falta de adaptaciones específicas a las necesidades de la </w:t>
      </w:r>
      <w:proofErr w:type="spellStart"/>
      <w:r w:rsidR="003F1C1C" w:rsidRPr="003F1C1C">
        <w:rPr>
          <w:rFonts w:ascii="Segoe UI" w:eastAsia="Segoe UI" w:hAnsi="Segoe UI" w:cs="Segoe UI"/>
          <w:i/>
          <w:iCs/>
          <w:color w:val="323130"/>
          <w:sz w:val="24"/>
          <w:szCs w:val="24"/>
        </w:rPr>
        <w:t>Kumpania</w:t>
      </w:r>
      <w:proofErr w:type="spellEnd"/>
      <w:r w:rsidRPr="003F1C1C">
        <w:rPr>
          <w:rFonts w:ascii="Segoe UI" w:eastAsia="Segoe UI" w:hAnsi="Segoe UI" w:cs="Segoe UI"/>
          <w:i/>
          <w:iCs/>
          <w:color w:val="323130"/>
          <w:sz w:val="24"/>
          <w:szCs w:val="24"/>
        </w:rPr>
        <w:t>.</w:t>
      </w:r>
    </w:p>
    <w:p w14:paraId="516ACDF8" w14:textId="77777777" w:rsidR="003F1C1C" w:rsidRPr="003F1C1C" w:rsidRDefault="003F1C1C" w:rsidP="003F1C1C">
      <w:pPr>
        <w:pStyle w:val="Prrafodelista"/>
        <w:rPr>
          <w:rFonts w:ascii="Segoe UI" w:eastAsia="Segoe UI" w:hAnsi="Segoe UI" w:cs="Segoe UI"/>
          <w:color w:val="323130"/>
          <w:sz w:val="24"/>
          <w:szCs w:val="24"/>
        </w:rPr>
      </w:pPr>
    </w:p>
    <w:p w14:paraId="46B24B51" w14:textId="77777777" w:rsidR="003C3A8E" w:rsidRPr="003F1431" w:rsidRDefault="003C3A8E" w:rsidP="003F1431">
      <w:pPr>
        <w:pStyle w:val="Prrafodelista"/>
        <w:numPr>
          <w:ilvl w:val="0"/>
          <w:numId w:val="29"/>
        </w:numPr>
        <w:spacing w:after="0" w:line="360" w:lineRule="auto"/>
        <w:rPr>
          <w:rFonts w:ascii="Segoe UI" w:eastAsia="Segoe UI" w:hAnsi="Segoe UI" w:cs="Segoe UI"/>
          <w:color w:val="323130"/>
          <w:sz w:val="24"/>
          <w:szCs w:val="24"/>
        </w:rPr>
      </w:pPr>
      <w:r w:rsidRPr="003F1431">
        <w:rPr>
          <w:rFonts w:ascii="Segoe UI" w:eastAsia="Segoe UI" w:hAnsi="Segoe UI" w:cs="Segoe UI"/>
          <w:color w:val="323130"/>
          <w:sz w:val="24"/>
          <w:szCs w:val="24"/>
        </w:rPr>
        <w:t xml:space="preserve">Dependencia de mecanismos propios de autocuidado y justicia interna o </w:t>
      </w:r>
      <w:proofErr w:type="spellStart"/>
      <w:r w:rsidRPr="003F1C1C">
        <w:rPr>
          <w:rFonts w:ascii="Segoe UI" w:eastAsia="Segoe UI" w:hAnsi="Segoe UI" w:cs="Segoe UI"/>
          <w:i/>
          <w:iCs/>
          <w:color w:val="323130"/>
          <w:sz w:val="24"/>
          <w:szCs w:val="24"/>
        </w:rPr>
        <w:t>Kriss</w:t>
      </w:r>
      <w:proofErr w:type="spellEnd"/>
      <w:r w:rsidRPr="003F1C1C">
        <w:rPr>
          <w:rFonts w:ascii="Segoe UI" w:eastAsia="Segoe UI" w:hAnsi="Segoe UI" w:cs="Segoe UI"/>
          <w:i/>
          <w:iCs/>
          <w:color w:val="323130"/>
          <w:sz w:val="24"/>
          <w:szCs w:val="24"/>
        </w:rPr>
        <w:t xml:space="preserve"> </w:t>
      </w:r>
      <w:proofErr w:type="spellStart"/>
      <w:r w:rsidRPr="003F1C1C">
        <w:rPr>
          <w:rFonts w:ascii="Segoe UI" w:eastAsia="Segoe UI" w:hAnsi="Segoe UI" w:cs="Segoe UI"/>
          <w:i/>
          <w:iCs/>
          <w:color w:val="323130"/>
          <w:sz w:val="24"/>
          <w:szCs w:val="24"/>
        </w:rPr>
        <w:t>Rromani</w:t>
      </w:r>
      <w:proofErr w:type="spellEnd"/>
      <w:r w:rsidRPr="003F1431">
        <w:rPr>
          <w:rFonts w:ascii="Segoe UI" w:eastAsia="Segoe UI" w:hAnsi="Segoe UI" w:cs="Segoe UI"/>
          <w:color w:val="323130"/>
          <w:sz w:val="24"/>
          <w:szCs w:val="24"/>
        </w:rPr>
        <w:t>, que, si bien funcionan como estrategia de protección, enfrentan erosión y limitaciones ante problemas complejos o externos.</w:t>
      </w:r>
    </w:p>
    <w:p w14:paraId="3F4ECDE7" w14:textId="77777777" w:rsidR="003F1431" w:rsidRPr="003F1431" w:rsidRDefault="003F1431" w:rsidP="003F1431">
      <w:pPr>
        <w:ind w:left="360"/>
        <w:rPr>
          <w:rFonts w:eastAsia="Segoe UI" w:cs="Segoe UI"/>
          <w:color w:val="323130"/>
        </w:rPr>
      </w:pPr>
    </w:p>
    <w:p w14:paraId="4051572B" w14:textId="32C7F7F1" w:rsidR="003C3A8E" w:rsidRPr="003F1431" w:rsidRDefault="003C3A8E" w:rsidP="003F1431">
      <w:pPr>
        <w:pStyle w:val="Prrafodelista"/>
        <w:numPr>
          <w:ilvl w:val="0"/>
          <w:numId w:val="29"/>
        </w:numPr>
        <w:spacing w:after="0" w:line="360" w:lineRule="auto"/>
        <w:rPr>
          <w:rFonts w:ascii="Segoe UI" w:eastAsia="Segoe UI" w:hAnsi="Segoe UI" w:cs="Segoe UI"/>
          <w:color w:val="323130"/>
          <w:sz w:val="24"/>
          <w:szCs w:val="24"/>
        </w:rPr>
      </w:pPr>
      <w:r w:rsidRPr="003F1431">
        <w:rPr>
          <w:rFonts w:ascii="Segoe UI" w:eastAsia="Segoe UI" w:hAnsi="Segoe UI" w:cs="Segoe UI"/>
          <w:color w:val="323130"/>
          <w:sz w:val="24"/>
          <w:szCs w:val="24"/>
        </w:rPr>
        <w:t xml:space="preserve">Estos factores reflejan una alta vulnerabilidad en materia de seguridad de la </w:t>
      </w:r>
      <w:proofErr w:type="spellStart"/>
      <w:r w:rsidR="003F1C1C" w:rsidRPr="003F1C1C">
        <w:rPr>
          <w:rFonts w:ascii="Segoe UI" w:eastAsia="Segoe UI" w:hAnsi="Segoe UI" w:cs="Segoe UI"/>
          <w:i/>
          <w:iCs/>
          <w:color w:val="323130"/>
          <w:sz w:val="24"/>
          <w:szCs w:val="24"/>
        </w:rPr>
        <w:t>kumpania</w:t>
      </w:r>
      <w:proofErr w:type="spellEnd"/>
      <w:r w:rsidRPr="003F1431">
        <w:rPr>
          <w:rFonts w:ascii="Segoe UI" w:eastAsia="Segoe UI" w:hAnsi="Segoe UI" w:cs="Segoe UI"/>
          <w:color w:val="323130"/>
          <w:sz w:val="24"/>
          <w:szCs w:val="24"/>
        </w:rPr>
        <w:t>, que demanda estrategias integrales con enfoque intercultural y diferencial para garantizar protección, justicia efectiva y convivencia pacífica.</w:t>
      </w:r>
    </w:p>
    <w:p w14:paraId="3EC8BDCB" w14:textId="77777777" w:rsidR="003F1431" w:rsidRDefault="003F1431" w:rsidP="003C3A8E">
      <w:pPr>
        <w:rPr>
          <w:rFonts w:eastAsiaTheme="majorEastAsia" w:cs="Segoe UI"/>
          <w:b/>
          <w:bCs/>
          <w:color w:val="A61526" w:themeColor="accent1" w:themeShade="BF"/>
        </w:rPr>
      </w:pPr>
    </w:p>
    <w:p w14:paraId="4427DBB6" w14:textId="06288354" w:rsidR="003F1431" w:rsidRPr="0027094C" w:rsidRDefault="003F1431" w:rsidP="003F1431">
      <w:pPr>
        <w:rPr>
          <w:rFonts w:eastAsia="Segoe UI"/>
          <w:i/>
          <w:iCs/>
          <w:color w:val="323130"/>
        </w:rPr>
      </w:pPr>
      <w:r>
        <w:rPr>
          <w:rFonts w:eastAsia="Segoe UI"/>
          <w:i/>
          <w:iCs/>
          <w:color w:val="323130"/>
        </w:rPr>
        <w:t>En conclusión, l</w:t>
      </w:r>
      <w:r w:rsidRPr="0027094C">
        <w:rPr>
          <w:rFonts w:eastAsia="Segoe UI"/>
          <w:i/>
          <w:iCs/>
          <w:color w:val="323130"/>
        </w:rPr>
        <w:t>os factores de riesgo en la categoría de</w:t>
      </w:r>
      <w:r w:rsidRPr="003F1431">
        <w:rPr>
          <w:rFonts w:eastAsia="Segoe UI"/>
          <w:b/>
          <w:bCs/>
          <w:i/>
          <w:iCs/>
          <w:color w:val="323130"/>
        </w:rPr>
        <w:t xml:space="preserve"> convivencia</w:t>
      </w:r>
      <w:r w:rsidRPr="0027094C">
        <w:rPr>
          <w:rFonts w:eastAsia="Segoe UI"/>
          <w:i/>
          <w:iCs/>
          <w:color w:val="323130"/>
        </w:rPr>
        <w:t xml:space="preserve"> para la </w:t>
      </w:r>
      <w:proofErr w:type="spellStart"/>
      <w:r w:rsidR="003F1C1C" w:rsidRPr="003F1C1C">
        <w:rPr>
          <w:rFonts w:eastAsia="Segoe UI"/>
          <w:i/>
          <w:iCs/>
          <w:color w:val="323130"/>
        </w:rPr>
        <w:t>kumpania</w:t>
      </w:r>
      <w:proofErr w:type="spellEnd"/>
      <w:r w:rsidRPr="0027094C">
        <w:rPr>
          <w:rFonts w:eastAsia="Segoe UI"/>
          <w:i/>
          <w:iCs/>
          <w:color w:val="323130"/>
        </w:rPr>
        <w:t xml:space="preserve"> de Bogotá, incluyen:</w:t>
      </w:r>
    </w:p>
    <w:p w14:paraId="60D719BF" w14:textId="77777777" w:rsidR="003F1431" w:rsidRPr="00214944" w:rsidRDefault="003F1431" w:rsidP="003C3A8E">
      <w:pPr>
        <w:rPr>
          <w:rFonts w:eastAsiaTheme="majorEastAsia" w:cs="Segoe UI"/>
          <w:b/>
          <w:bCs/>
          <w:color w:val="A61526" w:themeColor="accent1" w:themeShade="BF"/>
        </w:rPr>
      </w:pPr>
    </w:p>
    <w:p w14:paraId="74C93BD4" w14:textId="77777777" w:rsidR="007565E9" w:rsidRPr="003F1431" w:rsidRDefault="007565E9" w:rsidP="003F1431">
      <w:pPr>
        <w:numPr>
          <w:ilvl w:val="0"/>
          <w:numId w:val="30"/>
        </w:numPr>
        <w:rPr>
          <w:rFonts w:cs="Segoe UI"/>
          <w:lang w:eastAsia="es-CO"/>
        </w:rPr>
      </w:pPr>
      <w:r w:rsidRPr="003F1431">
        <w:rPr>
          <w:rFonts w:cs="Segoe UI"/>
          <w:lang w:eastAsia="es-CO"/>
        </w:rPr>
        <w:t xml:space="preserve">La inclusión del enfoque diferencial hacia el pueblo </w:t>
      </w:r>
      <w:proofErr w:type="spellStart"/>
      <w:r w:rsidRPr="003F1431">
        <w:rPr>
          <w:rFonts w:cs="Segoe UI"/>
          <w:lang w:eastAsia="es-CO"/>
        </w:rPr>
        <w:t>Rrom</w:t>
      </w:r>
      <w:proofErr w:type="spellEnd"/>
      <w:r w:rsidRPr="003F1431">
        <w:rPr>
          <w:rFonts w:cs="Segoe UI"/>
          <w:lang w:eastAsia="es-CO"/>
        </w:rPr>
        <w:t xml:space="preserve"> fortalece la eficacia y legitimidad del Plan al atender sus necesidades y derechos específicos.</w:t>
      </w:r>
    </w:p>
    <w:p w14:paraId="67093138" w14:textId="77777777" w:rsidR="007565E9" w:rsidRDefault="007565E9" w:rsidP="003F1431">
      <w:pPr>
        <w:numPr>
          <w:ilvl w:val="0"/>
          <w:numId w:val="30"/>
        </w:numPr>
        <w:rPr>
          <w:rFonts w:cs="Segoe UI"/>
          <w:lang w:eastAsia="es-CO"/>
        </w:rPr>
      </w:pPr>
      <w:r w:rsidRPr="003F1431">
        <w:rPr>
          <w:rFonts w:cs="Segoe UI"/>
          <w:lang w:eastAsia="es-CO"/>
        </w:rPr>
        <w:t>Adaptar las estrategias del PISCCJ a sus contextos culturales contribuye a la cohesión social y a la prevención de conflictos basados en discriminación y estigmatización.</w:t>
      </w:r>
    </w:p>
    <w:p w14:paraId="30688929" w14:textId="77777777" w:rsidR="003F1431" w:rsidRPr="003F1431" w:rsidRDefault="003F1431" w:rsidP="003F1431">
      <w:pPr>
        <w:ind w:left="720"/>
        <w:rPr>
          <w:rFonts w:cs="Segoe UI"/>
          <w:lang w:eastAsia="es-CO"/>
        </w:rPr>
      </w:pPr>
    </w:p>
    <w:p w14:paraId="66B21F43" w14:textId="2F98E3A1" w:rsidR="007565E9" w:rsidRDefault="007565E9" w:rsidP="003F1431">
      <w:pPr>
        <w:numPr>
          <w:ilvl w:val="0"/>
          <w:numId w:val="30"/>
        </w:numPr>
        <w:rPr>
          <w:rFonts w:cs="Segoe UI"/>
          <w:lang w:eastAsia="es-CO"/>
        </w:rPr>
      </w:pPr>
      <w:r w:rsidRPr="003F1431">
        <w:rPr>
          <w:rFonts w:cs="Segoe UI"/>
          <w:lang w:eastAsia="es-CO"/>
        </w:rPr>
        <w:t xml:space="preserve">La participación activa y articulada de la </w:t>
      </w:r>
      <w:proofErr w:type="spellStart"/>
      <w:r w:rsidR="003F1C1C" w:rsidRPr="003F1C1C">
        <w:rPr>
          <w:rFonts w:cs="Segoe UI"/>
          <w:i/>
          <w:iCs/>
          <w:lang w:eastAsia="es-CO"/>
        </w:rPr>
        <w:t>kumpania</w:t>
      </w:r>
      <w:proofErr w:type="spellEnd"/>
      <w:r w:rsidRPr="003F1431">
        <w:rPr>
          <w:rFonts w:cs="Segoe UI"/>
          <w:lang w:eastAsia="es-CO"/>
        </w:rPr>
        <w:t xml:space="preserve"> es clave para construir un entorno urbano más seguro, inclusivo y resiliente.</w:t>
      </w:r>
    </w:p>
    <w:p w14:paraId="7FCCC918" w14:textId="77777777" w:rsidR="003F1C1C" w:rsidRDefault="003F1C1C" w:rsidP="003F1C1C">
      <w:pPr>
        <w:pStyle w:val="Prrafodelista"/>
        <w:rPr>
          <w:rFonts w:cs="Segoe UI"/>
          <w:lang w:eastAsia="es-CO"/>
        </w:rPr>
      </w:pPr>
    </w:p>
    <w:p w14:paraId="5A663916" w14:textId="77777777" w:rsidR="007565E9" w:rsidRPr="003F1431" w:rsidRDefault="007565E9" w:rsidP="003F1431">
      <w:pPr>
        <w:numPr>
          <w:ilvl w:val="0"/>
          <w:numId w:val="30"/>
        </w:numPr>
        <w:rPr>
          <w:rFonts w:cs="Segoe UI"/>
          <w:lang w:eastAsia="es-CO"/>
        </w:rPr>
      </w:pPr>
      <w:r w:rsidRPr="003F1431">
        <w:rPr>
          <w:rFonts w:cs="Segoe UI"/>
          <w:lang w:eastAsia="es-CO"/>
        </w:rPr>
        <w:lastRenderedPageBreak/>
        <w:t xml:space="preserve">La gestión colaborativa e interinstitucional debe garantizar un enfoque intercultural que reconozca y potencie las capacidades del pueblo </w:t>
      </w:r>
      <w:proofErr w:type="spellStart"/>
      <w:r w:rsidRPr="003F1431">
        <w:rPr>
          <w:rFonts w:cs="Segoe UI"/>
          <w:lang w:eastAsia="es-CO"/>
        </w:rPr>
        <w:t>Rrom</w:t>
      </w:r>
      <w:proofErr w:type="spellEnd"/>
      <w:r w:rsidRPr="003F1431">
        <w:rPr>
          <w:rFonts w:cs="Segoe UI"/>
          <w:lang w:eastAsia="es-CO"/>
        </w:rPr>
        <w:t xml:space="preserve"> en la búsqueda de justicia, convivencia y seguridad.</w:t>
      </w:r>
    </w:p>
    <w:p w14:paraId="79707960" w14:textId="77777777" w:rsidR="007565E9" w:rsidRPr="003F1431" w:rsidRDefault="007565E9" w:rsidP="003F1431">
      <w:pPr>
        <w:rPr>
          <w:rFonts w:cs="Segoe UI"/>
          <w:lang w:eastAsia="es-CO"/>
        </w:rPr>
      </w:pPr>
    </w:p>
    <w:p w14:paraId="6AED6064" w14:textId="77777777" w:rsidR="007565E9" w:rsidRPr="003F1431" w:rsidRDefault="007565E9" w:rsidP="003F1431">
      <w:pPr>
        <w:pStyle w:val="Prrafodelista"/>
        <w:numPr>
          <w:ilvl w:val="0"/>
          <w:numId w:val="30"/>
        </w:numPr>
        <w:spacing w:after="0" w:line="360" w:lineRule="auto"/>
        <w:rPr>
          <w:rFonts w:ascii="Segoe UI" w:hAnsi="Segoe UI" w:cs="Segoe UI"/>
          <w:sz w:val="24"/>
          <w:szCs w:val="24"/>
          <w:lang w:eastAsia="es-CO"/>
        </w:rPr>
      </w:pPr>
      <w:r w:rsidRPr="003F1431">
        <w:rPr>
          <w:rFonts w:ascii="Segoe UI" w:hAnsi="Segoe UI" w:cs="Segoe UI"/>
          <w:sz w:val="24"/>
          <w:szCs w:val="24"/>
          <w:lang w:eastAsia="es-CO"/>
        </w:rPr>
        <w:t xml:space="preserve">Este análisis resalta la necesidad de implementar políticas que incorporen un enfoque intercultural y diferencial, que eliminan las barreras estructurales y promuevan un acceso equitativo y respetuoso a la seguridad y la justicia para la población </w:t>
      </w:r>
      <w:proofErr w:type="spellStart"/>
      <w:r w:rsidRPr="003F1431">
        <w:rPr>
          <w:rFonts w:ascii="Segoe UI" w:hAnsi="Segoe UI" w:cs="Segoe UI"/>
          <w:sz w:val="24"/>
          <w:szCs w:val="24"/>
          <w:lang w:eastAsia="es-CO"/>
        </w:rPr>
        <w:t>Rrom</w:t>
      </w:r>
      <w:proofErr w:type="spellEnd"/>
      <w:r w:rsidRPr="003F1431">
        <w:rPr>
          <w:rFonts w:ascii="Segoe UI" w:hAnsi="Segoe UI" w:cs="Segoe UI"/>
          <w:sz w:val="24"/>
          <w:szCs w:val="24"/>
          <w:lang w:eastAsia="es-CO"/>
        </w:rPr>
        <w:t>.</w:t>
      </w:r>
    </w:p>
    <w:p w14:paraId="2F97DABC" w14:textId="77777777" w:rsidR="007565E9" w:rsidRPr="003F1431" w:rsidRDefault="007565E9" w:rsidP="003F1431">
      <w:pPr>
        <w:rPr>
          <w:rFonts w:cs="Segoe UI"/>
          <w:kern w:val="2"/>
          <w:lang w:eastAsia="es-CO"/>
          <w14:ligatures w14:val="standardContextual"/>
        </w:rPr>
      </w:pPr>
    </w:p>
    <w:p w14:paraId="6FAF2241" w14:textId="1BD98901" w:rsidR="007565E9" w:rsidRPr="003F1431" w:rsidRDefault="007565E9" w:rsidP="003F1431">
      <w:pPr>
        <w:pStyle w:val="Prrafodelista"/>
        <w:numPr>
          <w:ilvl w:val="0"/>
          <w:numId w:val="30"/>
        </w:numPr>
        <w:spacing w:after="0" w:line="360" w:lineRule="auto"/>
        <w:rPr>
          <w:rFonts w:ascii="Segoe UI" w:hAnsi="Segoe UI" w:cs="Segoe UI"/>
          <w:sz w:val="24"/>
          <w:szCs w:val="24"/>
          <w:lang w:eastAsia="es-CO"/>
        </w:rPr>
      </w:pPr>
      <w:r w:rsidRPr="003F1431">
        <w:rPr>
          <w:rFonts w:ascii="Segoe UI" w:hAnsi="Segoe UI" w:cs="Segoe UI"/>
          <w:sz w:val="24"/>
          <w:szCs w:val="24"/>
          <w:lang w:eastAsia="es-CO"/>
        </w:rPr>
        <w:t xml:space="preserve">Normatividad y políticas públicas relevantes, como la Política Pública para y del Pueblo </w:t>
      </w:r>
      <w:proofErr w:type="spellStart"/>
      <w:r w:rsidRPr="003F1431">
        <w:rPr>
          <w:rFonts w:ascii="Segoe UI" w:hAnsi="Segoe UI" w:cs="Segoe UI"/>
          <w:sz w:val="24"/>
          <w:szCs w:val="24"/>
          <w:lang w:eastAsia="es-CO"/>
        </w:rPr>
        <w:t>Rrom</w:t>
      </w:r>
      <w:proofErr w:type="spellEnd"/>
      <w:r w:rsidRPr="003F1431">
        <w:rPr>
          <w:rFonts w:ascii="Segoe UI" w:hAnsi="Segoe UI" w:cs="Segoe UI"/>
          <w:sz w:val="24"/>
          <w:szCs w:val="24"/>
          <w:lang w:eastAsia="es-CO"/>
        </w:rPr>
        <w:t xml:space="preserve"> en Bogotá, el Protocolo de Reconocimiento de la </w:t>
      </w:r>
      <w:proofErr w:type="spellStart"/>
      <w:r w:rsidRPr="003F1431">
        <w:rPr>
          <w:rFonts w:ascii="Segoe UI" w:hAnsi="Segoe UI" w:cs="Segoe UI"/>
          <w:i/>
          <w:iCs/>
          <w:sz w:val="24"/>
          <w:szCs w:val="24"/>
          <w:lang w:eastAsia="es-CO"/>
        </w:rPr>
        <w:t>Kriss</w:t>
      </w:r>
      <w:proofErr w:type="spellEnd"/>
      <w:r w:rsidRPr="003F1431">
        <w:rPr>
          <w:rFonts w:ascii="Segoe UI" w:hAnsi="Segoe UI" w:cs="Segoe UI"/>
          <w:i/>
          <w:iCs/>
          <w:sz w:val="24"/>
          <w:szCs w:val="24"/>
          <w:lang w:eastAsia="es-CO"/>
        </w:rPr>
        <w:t xml:space="preserve"> </w:t>
      </w:r>
      <w:proofErr w:type="spellStart"/>
      <w:r w:rsidRPr="003F1431">
        <w:rPr>
          <w:rFonts w:ascii="Segoe UI" w:hAnsi="Segoe UI" w:cs="Segoe UI"/>
          <w:i/>
          <w:iCs/>
          <w:sz w:val="24"/>
          <w:szCs w:val="24"/>
          <w:lang w:eastAsia="es-CO"/>
        </w:rPr>
        <w:t>R</w:t>
      </w:r>
      <w:r w:rsidR="003F1C1C">
        <w:rPr>
          <w:rFonts w:ascii="Segoe UI" w:hAnsi="Segoe UI" w:cs="Segoe UI"/>
          <w:i/>
          <w:iCs/>
          <w:sz w:val="24"/>
          <w:szCs w:val="24"/>
          <w:lang w:eastAsia="es-CO"/>
        </w:rPr>
        <w:t>r</w:t>
      </w:r>
      <w:r w:rsidRPr="003F1431">
        <w:rPr>
          <w:rFonts w:ascii="Segoe UI" w:hAnsi="Segoe UI" w:cs="Segoe UI"/>
          <w:i/>
          <w:iCs/>
          <w:sz w:val="24"/>
          <w:szCs w:val="24"/>
          <w:lang w:eastAsia="es-CO"/>
        </w:rPr>
        <w:t>omaní</w:t>
      </w:r>
      <w:proofErr w:type="spellEnd"/>
      <w:r w:rsidRPr="003F1431">
        <w:rPr>
          <w:rFonts w:ascii="Segoe UI" w:hAnsi="Segoe UI" w:cs="Segoe UI"/>
          <w:sz w:val="24"/>
          <w:szCs w:val="24"/>
          <w:lang w:eastAsia="es-CO"/>
        </w:rPr>
        <w:t>, y los esfuerzos del Ministerio de Justicia con enfoque étnico que permita mejorar las condiciones de vida en relación a la seguridad, justicia y convivencia.</w:t>
      </w:r>
    </w:p>
    <w:p w14:paraId="55FAFD01" w14:textId="77777777" w:rsidR="00BD7F1B" w:rsidRDefault="00BD7F1B" w:rsidP="008764D1"/>
    <w:p w14:paraId="78F2C0AD" w14:textId="0CBBFDEE" w:rsidR="003F1431" w:rsidRPr="0027094C" w:rsidRDefault="003F1431" w:rsidP="003F1431">
      <w:pPr>
        <w:rPr>
          <w:rFonts w:eastAsia="Segoe UI"/>
          <w:i/>
          <w:iCs/>
          <w:color w:val="323130"/>
        </w:rPr>
      </w:pPr>
      <w:r>
        <w:rPr>
          <w:rFonts w:eastAsia="Segoe UI"/>
          <w:i/>
          <w:iCs/>
          <w:color w:val="323130"/>
        </w:rPr>
        <w:t>En conclusión, l</w:t>
      </w:r>
      <w:r w:rsidRPr="0027094C">
        <w:rPr>
          <w:rFonts w:eastAsia="Segoe UI"/>
          <w:i/>
          <w:iCs/>
          <w:color w:val="323130"/>
        </w:rPr>
        <w:t xml:space="preserve">os factores de riesgo en la categoría de </w:t>
      </w:r>
      <w:r w:rsidRPr="003F1431">
        <w:rPr>
          <w:rFonts w:eastAsia="Segoe UI"/>
          <w:b/>
          <w:bCs/>
          <w:i/>
          <w:iCs/>
          <w:color w:val="323130"/>
        </w:rPr>
        <w:t>justicia</w:t>
      </w:r>
      <w:r w:rsidRPr="0027094C">
        <w:rPr>
          <w:rFonts w:eastAsia="Segoe UI"/>
          <w:i/>
          <w:iCs/>
          <w:color w:val="323130"/>
        </w:rPr>
        <w:t xml:space="preserve"> para la </w:t>
      </w:r>
      <w:proofErr w:type="spellStart"/>
      <w:r w:rsidR="003F1C1C" w:rsidRPr="003F1C1C">
        <w:rPr>
          <w:rFonts w:eastAsia="Segoe UI"/>
          <w:i/>
          <w:iCs/>
          <w:color w:val="323130"/>
        </w:rPr>
        <w:t>kumpania</w:t>
      </w:r>
      <w:proofErr w:type="spellEnd"/>
      <w:r w:rsidRPr="0027094C">
        <w:rPr>
          <w:rFonts w:eastAsia="Segoe UI"/>
          <w:i/>
          <w:iCs/>
          <w:color w:val="323130"/>
        </w:rPr>
        <w:t xml:space="preserve"> de Bogotá, incluyen:</w:t>
      </w:r>
    </w:p>
    <w:p w14:paraId="0333223A" w14:textId="77777777" w:rsidR="003F1431" w:rsidRDefault="003F1431" w:rsidP="009C2AE1">
      <w:pPr>
        <w:rPr>
          <w:rFonts w:eastAsia="Segoe UI"/>
          <w:i/>
          <w:iCs/>
          <w:color w:val="323130"/>
        </w:rPr>
      </w:pPr>
    </w:p>
    <w:p w14:paraId="546FBA8F" w14:textId="77777777" w:rsidR="009C2AE1" w:rsidRPr="001B2700" w:rsidRDefault="009C2AE1" w:rsidP="001B2700">
      <w:pPr>
        <w:pStyle w:val="Prrafodelista"/>
        <w:numPr>
          <w:ilvl w:val="0"/>
          <w:numId w:val="31"/>
        </w:numPr>
        <w:spacing w:after="0" w:line="360" w:lineRule="auto"/>
        <w:rPr>
          <w:rFonts w:ascii="Segoe UI" w:eastAsia="Segoe UI" w:hAnsi="Segoe UI" w:cs="Segoe UI"/>
          <w:color w:val="323130"/>
          <w:sz w:val="24"/>
          <w:szCs w:val="24"/>
        </w:rPr>
      </w:pPr>
      <w:r w:rsidRPr="001B2700">
        <w:rPr>
          <w:rFonts w:ascii="Segoe UI" w:eastAsia="Segoe UI" w:hAnsi="Segoe UI" w:cs="Segoe UI"/>
          <w:color w:val="323130"/>
          <w:sz w:val="24"/>
          <w:szCs w:val="24"/>
        </w:rPr>
        <w:t>Desconfianza en la justicia ordinaria, causada por desconocimiento, experiencias de ineficacia institucional y revictimización, lo que dificulta el acceso a la justicia formal.</w:t>
      </w:r>
    </w:p>
    <w:p w14:paraId="5D54E0C1" w14:textId="77777777" w:rsidR="009C2AE1" w:rsidRPr="001B2700" w:rsidRDefault="009C2AE1" w:rsidP="001B2700">
      <w:pPr>
        <w:rPr>
          <w:rFonts w:eastAsia="Segoe UI" w:cs="Segoe UI"/>
          <w:color w:val="323130"/>
        </w:rPr>
      </w:pPr>
    </w:p>
    <w:p w14:paraId="1C3F4008" w14:textId="77777777" w:rsidR="009C2AE1" w:rsidRPr="001B2700" w:rsidRDefault="009C2AE1" w:rsidP="001B2700">
      <w:pPr>
        <w:pStyle w:val="Prrafodelista"/>
        <w:numPr>
          <w:ilvl w:val="0"/>
          <w:numId w:val="31"/>
        </w:numPr>
        <w:spacing w:after="0" w:line="360" w:lineRule="auto"/>
        <w:rPr>
          <w:rFonts w:ascii="Segoe UI" w:eastAsia="Segoe UI" w:hAnsi="Segoe UI" w:cs="Segoe UI"/>
          <w:color w:val="323130"/>
          <w:sz w:val="24"/>
          <w:szCs w:val="24"/>
        </w:rPr>
      </w:pPr>
      <w:r w:rsidRPr="001B2700">
        <w:rPr>
          <w:rFonts w:ascii="Segoe UI" w:eastAsia="Segoe UI" w:hAnsi="Segoe UI" w:cs="Segoe UI"/>
          <w:color w:val="323130"/>
          <w:sz w:val="24"/>
          <w:szCs w:val="24"/>
        </w:rPr>
        <w:t>Barreras culturales y geográficas que limitan la utilización y el entendimiento de los servicios de justicia ordinaria, generando exclusión.</w:t>
      </w:r>
    </w:p>
    <w:p w14:paraId="4188264F" w14:textId="77777777" w:rsidR="009C2AE1" w:rsidRPr="001B2700" w:rsidRDefault="009C2AE1" w:rsidP="001B2700">
      <w:pPr>
        <w:rPr>
          <w:rFonts w:eastAsia="Segoe UI" w:cs="Segoe UI"/>
          <w:color w:val="323130"/>
        </w:rPr>
      </w:pPr>
    </w:p>
    <w:p w14:paraId="1F326F68" w14:textId="77777777" w:rsidR="009C2AE1" w:rsidRPr="001B2700" w:rsidRDefault="009C2AE1" w:rsidP="001B2700">
      <w:pPr>
        <w:pStyle w:val="Prrafodelista"/>
        <w:numPr>
          <w:ilvl w:val="0"/>
          <w:numId w:val="31"/>
        </w:numPr>
        <w:spacing w:after="0" w:line="360" w:lineRule="auto"/>
        <w:rPr>
          <w:rFonts w:ascii="Segoe UI" w:eastAsia="Segoe UI" w:hAnsi="Segoe UI" w:cs="Segoe UI"/>
          <w:color w:val="323130"/>
          <w:sz w:val="24"/>
          <w:szCs w:val="24"/>
        </w:rPr>
      </w:pPr>
      <w:r w:rsidRPr="001B2700">
        <w:rPr>
          <w:rFonts w:ascii="Segoe UI" w:eastAsia="Segoe UI" w:hAnsi="Segoe UI" w:cs="Segoe UI"/>
          <w:color w:val="323130"/>
          <w:sz w:val="24"/>
          <w:szCs w:val="24"/>
        </w:rPr>
        <w:t xml:space="preserve">Erosión de la justicia propia o </w:t>
      </w:r>
      <w:proofErr w:type="spellStart"/>
      <w:r w:rsidRPr="001B2700">
        <w:rPr>
          <w:rFonts w:ascii="Segoe UI" w:eastAsia="Segoe UI" w:hAnsi="Segoe UI" w:cs="Segoe UI"/>
          <w:i/>
          <w:color w:val="323130"/>
          <w:sz w:val="24"/>
          <w:szCs w:val="24"/>
        </w:rPr>
        <w:t>Kriss</w:t>
      </w:r>
      <w:proofErr w:type="spellEnd"/>
      <w:r w:rsidRPr="001B2700">
        <w:rPr>
          <w:rFonts w:ascii="Segoe UI" w:eastAsia="Segoe UI" w:hAnsi="Segoe UI" w:cs="Segoe UI"/>
          <w:i/>
          <w:color w:val="323130"/>
          <w:sz w:val="24"/>
          <w:szCs w:val="24"/>
        </w:rPr>
        <w:t xml:space="preserve"> </w:t>
      </w:r>
      <w:proofErr w:type="spellStart"/>
      <w:r w:rsidRPr="001B2700">
        <w:rPr>
          <w:rFonts w:ascii="Segoe UI" w:eastAsia="Segoe UI" w:hAnsi="Segoe UI" w:cs="Segoe UI"/>
          <w:i/>
          <w:color w:val="323130"/>
          <w:sz w:val="24"/>
          <w:szCs w:val="24"/>
        </w:rPr>
        <w:t>Rromani</w:t>
      </w:r>
      <w:proofErr w:type="spellEnd"/>
      <w:r w:rsidRPr="001B2700">
        <w:rPr>
          <w:rFonts w:ascii="Segoe UI" w:eastAsia="Segoe UI" w:hAnsi="Segoe UI" w:cs="Segoe UI"/>
          <w:color w:val="323130"/>
          <w:sz w:val="24"/>
          <w:szCs w:val="24"/>
        </w:rPr>
        <w:t xml:space="preserve">, debido a procesos organizativos y gerenciales relacionados con la administración de recursos institucionales, </w:t>
      </w:r>
      <w:r w:rsidRPr="001B2700">
        <w:rPr>
          <w:rFonts w:ascii="Segoe UI" w:eastAsia="Segoe UI" w:hAnsi="Segoe UI" w:cs="Segoe UI"/>
          <w:color w:val="323130"/>
          <w:sz w:val="24"/>
          <w:szCs w:val="24"/>
        </w:rPr>
        <w:lastRenderedPageBreak/>
        <w:t>que pueden desviar el enfoque de los valores y principios tradicionales hacia intereses económicos.</w:t>
      </w:r>
    </w:p>
    <w:p w14:paraId="6CE89FED" w14:textId="77777777" w:rsidR="009C2AE1" w:rsidRPr="001B2700" w:rsidRDefault="009C2AE1" w:rsidP="001B2700">
      <w:pPr>
        <w:rPr>
          <w:rFonts w:eastAsia="Segoe UI" w:cs="Segoe UI"/>
          <w:color w:val="323130"/>
        </w:rPr>
      </w:pPr>
    </w:p>
    <w:p w14:paraId="334C3B50" w14:textId="34F3625F" w:rsidR="009C2AE1" w:rsidRPr="001B2700" w:rsidRDefault="009C2AE1" w:rsidP="001B2700">
      <w:pPr>
        <w:pStyle w:val="Prrafodelista"/>
        <w:numPr>
          <w:ilvl w:val="0"/>
          <w:numId w:val="31"/>
        </w:numPr>
        <w:spacing w:after="0" w:line="360" w:lineRule="auto"/>
        <w:rPr>
          <w:rFonts w:ascii="Segoe UI" w:eastAsia="Segoe UI" w:hAnsi="Segoe UI" w:cs="Segoe UI"/>
          <w:color w:val="323130"/>
          <w:sz w:val="24"/>
          <w:szCs w:val="24"/>
        </w:rPr>
      </w:pPr>
      <w:r w:rsidRPr="001B2700">
        <w:rPr>
          <w:rFonts w:ascii="Segoe UI" w:eastAsia="Segoe UI" w:hAnsi="Segoe UI" w:cs="Segoe UI"/>
          <w:color w:val="323130"/>
          <w:sz w:val="24"/>
          <w:szCs w:val="24"/>
        </w:rPr>
        <w:t xml:space="preserve">Falta de reconocimiento y articulación efectiva entre la justicia ordinaria y la propia, lo que genera conflictos normativos y ausencia de coordinación que afectan la protección de derechos de la </w:t>
      </w:r>
      <w:proofErr w:type="spellStart"/>
      <w:r w:rsidR="003F1C1C" w:rsidRPr="003F1C1C">
        <w:rPr>
          <w:rFonts w:ascii="Segoe UI" w:eastAsia="Segoe UI" w:hAnsi="Segoe UI" w:cs="Segoe UI"/>
          <w:i/>
          <w:iCs/>
          <w:color w:val="323130"/>
          <w:sz w:val="24"/>
          <w:szCs w:val="24"/>
        </w:rPr>
        <w:t>kumpania</w:t>
      </w:r>
      <w:proofErr w:type="spellEnd"/>
      <w:r w:rsidRPr="001B2700">
        <w:rPr>
          <w:rFonts w:ascii="Segoe UI" w:eastAsia="Segoe UI" w:hAnsi="Segoe UI" w:cs="Segoe UI"/>
          <w:i/>
          <w:iCs/>
          <w:color w:val="323130"/>
          <w:sz w:val="24"/>
          <w:szCs w:val="24"/>
        </w:rPr>
        <w:t>.</w:t>
      </w:r>
    </w:p>
    <w:p w14:paraId="0E8C3B6A" w14:textId="77777777" w:rsidR="009C2AE1" w:rsidRPr="001B2700" w:rsidRDefault="009C2AE1" w:rsidP="001B2700">
      <w:pPr>
        <w:rPr>
          <w:rFonts w:eastAsia="Segoe UI" w:cs="Segoe UI"/>
          <w:color w:val="323130"/>
        </w:rPr>
      </w:pPr>
    </w:p>
    <w:p w14:paraId="34D012B2" w14:textId="77777777" w:rsidR="009C2AE1" w:rsidRPr="001B2700" w:rsidRDefault="009C2AE1" w:rsidP="001B2700">
      <w:pPr>
        <w:pStyle w:val="Prrafodelista"/>
        <w:numPr>
          <w:ilvl w:val="0"/>
          <w:numId w:val="31"/>
        </w:numPr>
        <w:spacing w:after="0" w:line="360" w:lineRule="auto"/>
        <w:rPr>
          <w:rFonts w:ascii="Segoe UI" w:eastAsia="Segoe UI" w:hAnsi="Segoe UI" w:cs="Segoe UI"/>
          <w:color w:val="323130"/>
          <w:sz w:val="24"/>
          <w:szCs w:val="24"/>
        </w:rPr>
      </w:pPr>
      <w:r w:rsidRPr="001B2700">
        <w:rPr>
          <w:rFonts w:ascii="Segoe UI" w:eastAsia="Segoe UI" w:hAnsi="Segoe UI" w:cs="Segoe UI"/>
          <w:color w:val="323130"/>
          <w:sz w:val="24"/>
          <w:szCs w:val="24"/>
        </w:rPr>
        <w:t xml:space="preserve">Riesgo de pérdida de identidad cultural y autonomía en la administración de justicia por parte del pueblo </w:t>
      </w:r>
      <w:proofErr w:type="spellStart"/>
      <w:r w:rsidRPr="001B2700">
        <w:rPr>
          <w:rFonts w:ascii="Segoe UI" w:eastAsia="Segoe UI" w:hAnsi="Segoe UI" w:cs="Segoe UI"/>
          <w:color w:val="323130"/>
          <w:sz w:val="24"/>
          <w:szCs w:val="24"/>
        </w:rPr>
        <w:t>Rrom</w:t>
      </w:r>
      <w:proofErr w:type="spellEnd"/>
      <w:r w:rsidRPr="001B2700">
        <w:rPr>
          <w:rFonts w:ascii="Segoe UI" w:eastAsia="Segoe UI" w:hAnsi="Segoe UI" w:cs="Segoe UI"/>
          <w:color w:val="323130"/>
          <w:sz w:val="24"/>
          <w:szCs w:val="24"/>
        </w:rPr>
        <w:t>, ante la presión de sistemas formales que no incorporan adecuadamente su cosmovisión y prácticas tradicionales.</w:t>
      </w:r>
    </w:p>
    <w:p w14:paraId="2D6A118E" w14:textId="77777777" w:rsidR="009C2AE1" w:rsidRPr="001B2700" w:rsidRDefault="009C2AE1" w:rsidP="001B2700">
      <w:pPr>
        <w:rPr>
          <w:rFonts w:eastAsia="Segoe UI" w:cs="Segoe UI"/>
        </w:rPr>
      </w:pPr>
    </w:p>
    <w:p w14:paraId="593034B9" w14:textId="77777777" w:rsidR="009C2AE1" w:rsidRPr="001B2700" w:rsidRDefault="009C2AE1" w:rsidP="001B2700">
      <w:pPr>
        <w:pStyle w:val="Prrafodelista"/>
        <w:numPr>
          <w:ilvl w:val="0"/>
          <w:numId w:val="31"/>
        </w:numPr>
        <w:spacing w:after="0" w:line="360" w:lineRule="auto"/>
        <w:rPr>
          <w:rFonts w:ascii="Segoe UI" w:eastAsia="Segoe UI" w:hAnsi="Segoe UI" w:cs="Segoe UI"/>
          <w:sz w:val="24"/>
          <w:szCs w:val="24"/>
        </w:rPr>
      </w:pPr>
      <w:r w:rsidRPr="001B2700">
        <w:rPr>
          <w:rFonts w:ascii="Segoe UI" w:eastAsia="Segoe UI" w:hAnsi="Segoe UI" w:cs="Segoe UI"/>
          <w:sz w:val="24"/>
          <w:szCs w:val="24"/>
        </w:rPr>
        <w:t xml:space="preserve">Estos factores configuran un escenario de vulnerabilidad para la garantía del acceso a la justicia que respete la diversidad cultural y los derechos colectivos del pueblo </w:t>
      </w:r>
      <w:proofErr w:type="spellStart"/>
      <w:r w:rsidRPr="001B2700">
        <w:rPr>
          <w:rFonts w:ascii="Segoe UI" w:eastAsia="Segoe UI" w:hAnsi="Segoe UI" w:cs="Segoe UI"/>
          <w:sz w:val="24"/>
          <w:szCs w:val="24"/>
        </w:rPr>
        <w:t>Rrom</w:t>
      </w:r>
      <w:proofErr w:type="spellEnd"/>
      <w:r w:rsidRPr="001B2700">
        <w:rPr>
          <w:rFonts w:ascii="Segoe UI" w:eastAsia="Segoe UI" w:hAnsi="Segoe UI" w:cs="Segoe UI"/>
          <w:sz w:val="24"/>
          <w:szCs w:val="24"/>
        </w:rPr>
        <w:t>.</w:t>
      </w:r>
    </w:p>
    <w:p w14:paraId="48517F04" w14:textId="180246E9" w:rsidR="009C2AE1" w:rsidRPr="001B2700" w:rsidRDefault="009C2AE1" w:rsidP="001B2700">
      <w:pPr>
        <w:rPr>
          <w:rFonts w:cs="Segoe UI"/>
        </w:rPr>
      </w:pPr>
    </w:p>
    <w:p w14:paraId="7FA20AA0" w14:textId="77777777" w:rsidR="003F1431" w:rsidRPr="001B2700" w:rsidRDefault="003F1431" w:rsidP="001B2700">
      <w:pPr>
        <w:pStyle w:val="Prrafodelista"/>
        <w:numPr>
          <w:ilvl w:val="0"/>
          <w:numId w:val="31"/>
        </w:numPr>
        <w:spacing w:after="0" w:line="360" w:lineRule="auto"/>
        <w:rPr>
          <w:rFonts w:ascii="Segoe UI" w:hAnsi="Segoe UI" w:cs="Segoe UI"/>
          <w:sz w:val="24"/>
          <w:szCs w:val="24"/>
          <w:lang w:eastAsia="es-CO"/>
        </w:rPr>
      </w:pPr>
      <w:r w:rsidRPr="001B2700">
        <w:rPr>
          <w:rFonts w:ascii="Segoe UI" w:hAnsi="Segoe UI" w:cs="Segoe UI"/>
          <w:sz w:val="24"/>
          <w:szCs w:val="24"/>
          <w:lang w:eastAsia="es-CO"/>
        </w:rPr>
        <w:t>La desconfianza histórica hacia las instituciones y el patrón cultural de evitar hacerse visibles en contextos de amenaza limitan el uso de mecanismos formales de protección, aumentando su vulnerabilidad.</w:t>
      </w:r>
    </w:p>
    <w:p w14:paraId="3DBCF7B8" w14:textId="77777777" w:rsidR="003F1431" w:rsidRPr="001B2700" w:rsidRDefault="003F1431" w:rsidP="001B2700">
      <w:pPr>
        <w:rPr>
          <w:rFonts w:cs="Segoe UI"/>
          <w:kern w:val="2"/>
          <w:lang w:eastAsia="es-CO"/>
          <w14:ligatures w14:val="standardContextual"/>
        </w:rPr>
      </w:pPr>
    </w:p>
    <w:p w14:paraId="067E86C0" w14:textId="77777777" w:rsidR="003F1431" w:rsidRPr="001B2700" w:rsidRDefault="003F1431" w:rsidP="001B2700">
      <w:pPr>
        <w:pStyle w:val="Prrafodelista"/>
        <w:numPr>
          <w:ilvl w:val="0"/>
          <w:numId w:val="31"/>
        </w:numPr>
        <w:spacing w:after="0" w:line="360" w:lineRule="auto"/>
        <w:rPr>
          <w:rFonts w:ascii="Segoe UI" w:hAnsi="Segoe UI" w:cs="Segoe UI"/>
          <w:sz w:val="24"/>
          <w:szCs w:val="24"/>
          <w:lang w:eastAsia="es-CO"/>
        </w:rPr>
      </w:pPr>
      <w:r w:rsidRPr="001B2700">
        <w:rPr>
          <w:rFonts w:ascii="Segoe UI" w:hAnsi="Segoe UI" w:cs="Segoe UI"/>
          <w:sz w:val="24"/>
          <w:szCs w:val="24"/>
          <w:lang w:eastAsia="es-CO"/>
        </w:rPr>
        <w:t xml:space="preserve">Las barreras para el acceso a la justicia, en sus dimensiones socioeconómicas, culturales, administrativas, institucionales y normativas, constituyen un obstáculo estructural que impide la garantía efectiva de los derechos de los </w:t>
      </w:r>
      <w:proofErr w:type="spellStart"/>
      <w:r w:rsidRPr="001B2700">
        <w:rPr>
          <w:rFonts w:ascii="Segoe UI" w:hAnsi="Segoe UI" w:cs="Segoe UI"/>
          <w:sz w:val="24"/>
          <w:szCs w:val="24"/>
          <w:lang w:eastAsia="es-CO"/>
        </w:rPr>
        <w:t>Rrom</w:t>
      </w:r>
      <w:proofErr w:type="spellEnd"/>
      <w:r w:rsidRPr="001B2700">
        <w:rPr>
          <w:rFonts w:ascii="Segoe UI" w:hAnsi="Segoe UI" w:cs="Segoe UI"/>
          <w:sz w:val="24"/>
          <w:szCs w:val="24"/>
          <w:lang w:eastAsia="es-CO"/>
        </w:rPr>
        <w:t>.</w:t>
      </w:r>
    </w:p>
    <w:p w14:paraId="1054BC24" w14:textId="77777777" w:rsidR="003F1431" w:rsidRPr="001B2700" w:rsidRDefault="003F1431" w:rsidP="001B2700">
      <w:pPr>
        <w:rPr>
          <w:rFonts w:cs="Segoe UI"/>
          <w:kern w:val="2"/>
          <w:lang w:eastAsia="es-CO"/>
          <w14:ligatures w14:val="standardContextual"/>
        </w:rPr>
      </w:pPr>
    </w:p>
    <w:p w14:paraId="3F043982" w14:textId="570F3C3E" w:rsidR="003F1431" w:rsidRPr="001B2700" w:rsidRDefault="003F1431" w:rsidP="001B2700">
      <w:pPr>
        <w:pStyle w:val="Prrafodelista"/>
        <w:numPr>
          <w:ilvl w:val="0"/>
          <w:numId w:val="31"/>
        </w:numPr>
        <w:spacing w:after="0" w:line="360" w:lineRule="auto"/>
        <w:rPr>
          <w:rFonts w:ascii="Segoe UI" w:hAnsi="Segoe UI" w:cs="Segoe UI"/>
          <w:sz w:val="24"/>
          <w:szCs w:val="24"/>
          <w:lang w:eastAsia="es-CO"/>
        </w:rPr>
      </w:pPr>
      <w:r w:rsidRPr="001B2700">
        <w:rPr>
          <w:rFonts w:ascii="Segoe UI" w:hAnsi="Segoe UI" w:cs="Segoe UI"/>
          <w:sz w:val="24"/>
          <w:szCs w:val="24"/>
          <w:lang w:eastAsia="es-CO"/>
        </w:rPr>
        <w:t xml:space="preserve">La ausencia de articulación entre las justicias formal e intercultural dificulta la comprensión mutua entre la </w:t>
      </w:r>
      <w:proofErr w:type="spellStart"/>
      <w:r w:rsidR="003F1C1C" w:rsidRPr="003F1C1C">
        <w:rPr>
          <w:rFonts w:ascii="Segoe UI" w:hAnsi="Segoe UI" w:cs="Segoe UI"/>
          <w:i/>
          <w:iCs/>
          <w:sz w:val="24"/>
          <w:szCs w:val="24"/>
          <w:lang w:eastAsia="es-CO"/>
        </w:rPr>
        <w:t>kumpania</w:t>
      </w:r>
      <w:proofErr w:type="spellEnd"/>
      <w:r w:rsidRPr="001B2700">
        <w:rPr>
          <w:rFonts w:ascii="Segoe UI" w:hAnsi="Segoe UI" w:cs="Segoe UI"/>
          <w:sz w:val="24"/>
          <w:szCs w:val="24"/>
          <w:lang w:eastAsia="es-CO"/>
        </w:rPr>
        <w:t xml:space="preserve"> y los operadores de justicia, afectando negativamente el acceso y el ejercicio del derecho.</w:t>
      </w:r>
    </w:p>
    <w:p w14:paraId="48548AD4" w14:textId="77777777" w:rsidR="003F1431" w:rsidRPr="001B2700" w:rsidRDefault="003F1431" w:rsidP="001B2700">
      <w:pPr>
        <w:rPr>
          <w:rFonts w:cs="Segoe UI"/>
          <w:kern w:val="2"/>
          <w:lang w:eastAsia="es-CO"/>
          <w14:ligatures w14:val="standardContextual"/>
        </w:rPr>
      </w:pPr>
    </w:p>
    <w:p w14:paraId="201F0E30" w14:textId="5254D76E" w:rsidR="003F1431" w:rsidRPr="001B2700" w:rsidRDefault="003F1431" w:rsidP="001B2700">
      <w:pPr>
        <w:pStyle w:val="Prrafodelista"/>
        <w:numPr>
          <w:ilvl w:val="0"/>
          <w:numId w:val="31"/>
        </w:numPr>
        <w:spacing w:after="0" w:line="360" w:lineRule="auto"/>
        <w:rPr>
          <w:rFonts w:ascii="Segoe UI" w:hAnsi="Segoe UI" w:cs="Segoe UI"/>
          <w:sz w:val="24"/>
          <w:szCs w:val="24"/>
          <w:lang w:eastAsia="es-CO"/>
        </w:rPr>
      </w:pPr>
      <w:r w:rsidRPr="001B2700">
        <w:rPr>
          <w:rFonts w:ascii="Segoe UI" w:hAnsi="Segoe UI" w:cs="Segoe UI"/>
          <w:sz w:val="24"/>
          <w:szCs w:val="24"/>
          <w:lang w:eastAsia="es-CO"/>
        </w:rPr>
        <w:t xml:space="preserve">Es imperativo promover políticas públicas y normativas con enfoque intercultural, como la Política Pública para y del Pueblo </w:t>
      </w:r>
      <w:proofErr w:type="spellStart"/>
      <w:r w:rsidRPr="001B2700">
        <w:rPr>
          <w:rFonts w:ascii="Segoe UI" w:hAnsi="Segoe UI" w:cs="Segoe UI"/>
          <w:sz w:val="24"/>
          <w:szCs w:val="24"/>
          <w:lang w:eastAsia="es-CO"/>
        </w:rPr>
        <w:t>Rrom</w:t>
      </w:r>
      <w:proofErr w:type="spellEnd"/>
      <w:r w:rsidRPr="001B2700">
        <w:rPr>
          <w:rFonts w:ascii="Segoe UI" w:hAnsi="Segoe UI" w:cs="Segoe UI"/>
          <w:sz w:val="24"/>
          <w:szCs w:val="24"/>
          <w:lang w:eastAsia="es-CO"/>
        </w:rPr>
        <w:t xml:space="preserve"> en Bogotá y el Protocolo de Reconocimiento de la </w:t>
      </w:r>
      <w:proofErr w:type="spellStart"/>
      <w:r w:rsidRPr="003F1C1C">
        <w:rPr>
          <w:rFonts w:ascii="Segoe UI" w:hAnsi="Segoe UI" w:cs="Segoe UI"/>
          <w:i/>
          <w:iCs/>
          <w:sz w:val="24"/>
          <w:szCs w:val="24"/>
          <w:lang w:eastAsia="es-CO"/>
        </w:rPr>
        <w:t>Kriss</w:t>
      </w:r>
      <w:proofErr w:type="spellEnd"/>
      <w:r w:rsidRPr="003F1C1C">
        <w:rPr>
          <w:rFonts w:ascii="Segoe UI" w:hAnsi="Segoe UI" w:cs="Segoe UI"/>
          <w:i/>
          <w:iCs/>
          <w:sz w:val="24"/>
          <w:szCs w:val="24"/>
          <w:lang w:eastAsia="es-CO"/>
        </w:rPr>
        <w:t xml:space="preserve"> </w:t>
      </w:r>
      <w:proofErr w:type="spellStart"/>
      <w:r w:rsidRPr="003F1C1C">
        <w:rPr>
          <w:rFonts w:ascii="Segoe UI" w:hAnsi="Segoe UI" w:cs="Segoe UI"/>
          <w:i/>
          <w:iCs/>
          <w:sz w:val="24"/>
          <w:szCs w:val="24"/>
          <w:lang w:eastAsia="es-CO"/>
        </w:rPr>
        <w:t>R</w:t>
      </w:r>
      <w:r w:rsidR="003F1C1C">
        <w:rPr>
          <w:rFonts w:ascii="Segoe UI" w:hAnsi="Segoe UI" w:cs="Segoe UI"/>
          <w:i/>
          <w:iCs/>
          <w:sz w:val="24"/>
          <w:szCs w:val="24"/>
          <w:lang w:eastAsia="es-CO"/>
        </w:rPr>
        <w:t>r</w:t>
      </w:r>
      <w:r w:rsidRPr="003F1C1C">
        <w:rPr>
          <w:rFonts w:ascii="Segoe UI" w:hAnsi="Segoe UI" w:cs="Segoe UI"/>
          <w:i/>
          <w:iCs/>
          <w:sz w:val="24"/>
          <w:szCs w:val="24"/>
          <w:lang w:eastAsia="es-CO"/>
        </w:rPr>
        <w:t>omaní</w:t>
      </w:r>
      <w:proofErr w:type="spellEnd"/>
      <w:r w:rsidRPr="001B2700">
        <w:rPr>
          <w:rFonts w:ascii="Segoe UI" w:hAnsi="Segoe UI" w:cs="Segoe UI"/>
          <w:sz w:val="24"/>
          <w:szCs w:val="24"/>
          <w:lang w:eastAsia="es-CO"/>
        </w:rPr>
        <w:t>, que articulen los esfuerzos institucionales para mejorar la seguridad, justicia y convivencia.</w:t>
      </w:r>
    </w:p>
    <w:p w14:paraId="7D4C4A9B" w14:textId="77777777" w:rsidR="003F1431" w:rsidRPr="001B2700" w:rsidRDefault="003F1431" w:rsidP="001B2700">
      <w:pPr>
        <w:rPr>
          <w:rFonts w:cs="Segoe UI"/>
          <w:kern w:val="2"/>
          <w:lang w:eastAsia="es-CO"/>
          <w14:ligatures w14:val="standardContextual"/>
        </w:rPr>
      </w:pPr>
    </w:p>
    <w:p w14:paraId="7ADD7723" w14:textId="77777777" w:rsidR="001B2700" w:rsidRPr="001B2700" w:rsidRDefault="003F1431" w:rsidP="00B65708">
      <w:pPr>
        <w:pStyle w:val="Prrafodelista"/>
        <w:numPr>
          <w:ilvl w:val="0"/>
          <w:numId w:val="31"/>
        </w:numPr>
        <w:spacing w:after="0" w:line="360" w:lineRule="auto"/>
      </w:pPr>
      <w:r w:rsidRPr="001B2700">
        <w:rPr>
          <w:rFonts w:ascii="Segoe UI" w:hAnsi="Segoe UI" w:cs="Segoe UI"/>
          <w:sz w:val="24"/>
          <w:szCs w:val="24"/>
          <w:lang w:eastAsia="es-CO"/>
        </w:rPr>
        <w:t xml:space="preserve">La implementación efectiva de estas políticas facilitará la eliminación de barreras estructurales, fortaleciendo un acceso equitativo y respetuoso a los derechos y mejorando la calidad de vida del pueblo </w:t>
      </w:r>
      <w:proofErr w:type="spellStart"/>
      <w:r w:rsidRPr="001B2700">
        <w:rPr>
          <w:rFonts w:ascii="Segoe UI" w:hAnsi="Segoe UI" w:cs="Segoe UI"/>
          <w:sz w:val="24"/>
          <w:szCs w:val="24"/>
          <w:lang w:eastAsia="es-CO"/>
        </w:rPr>
        <w:t>Rrom</w:t>
      </w:r>
      <w:proofErr w:type="spellEnd"/>
      <w:r w:rsidRPr="001B2700">
        <w:rPr>
          <w:rFonts w:ascii="Segoe UI" w:hAnsi="Segoe UI" w:cs="Segoe UI"/>
          <w:sz w:val="24"/>
          <w:szCs w:val="24"/>
          <w:lang w:eastAsia="es-CO"/>
        </w:rPr>
        <w:t>.</w:t>
      </w:r>
      <w:r w:rsidR="001B2700" w:rsidRPr="001B2700">
        <w:rPr>
          <w:rFonts w:ascii="Segoe UI" w:hAnsi="Segoe UI" w:cs="Segoe UI"/>
          <w:sz w:val="24"/>
          <w:szCs w:val="24"/>
          <w:lang w:eastAsia="es-CO"/>
        </w:rPr>
        <w:t xml:space="preserve"> </w:t>
      </w:r>
    </w:p>
    <w:p w14:paraId="1C57922F" w14:textId="0A0465E1" w:rsidR="009C2AE1" w:rsidRPr="001B2700" w:rsidRDefault="009C2AE1" w:rsidP="001B2700">
      <w:pPr>
        <w:pStyle w:val="Prrafodelista"/>
        <w:spacing w:after="0" w:line="360" w:lineRule="auto"/>
        <w:rPr>
          <w:rFonts w:ascii="Segoe UI" w:hAnsi="Segoe UI" w:cs="Segoe UI"/>
          <w:sz w:val="24"/>
          <w:szCs w:val="24"/>
          <w:lang w:eastAsia="es-CO"/>
        </w:rPr>
      </w:pPr>
    </w:p>
    <w:p w14:paraId="31AB1299" w14:textId="77777777" w:rsidR="007604B5" w:rsidRPr="008959DD" w:rsidRDefault="007604B5" w:rsidP="007604B5">
      <w:pPr>
        <w:jc w:val="center"/>
        <w:rPr>
          <w:b/>
          <w:bCs/>
        </w:rPr>
      </w:pPr>
      <w:r w:rsidRPr="008959DD">
        <w:rPr>
          <w:b/>
          <w:bCs/>
        </w:rPr>
        <w:t>Recomendaciones</w:t>
      </w:r>
    </w:p>
    <w:p w14:paraId="3089AEF7" w14:textId="1AE3B1FC" w:rsidR="003F1431" w:rsidRPr="001B2700" w:rsidRDefault="001B2700" w:rsidP="001B2700">
      <w:pPr>
        <w:jc w:val="center"/>
        <w:rPr>
          <w:rFonts w:eastAsiaTheme="minorHAnsi" w:cs="Segoe UI"/>
          <w:b/>
          <w:bCs/>
          <w:kern w:val="2"/>
          <w:lang w:eastAsia="es-CO"/>
          <w14:ligatures w14:val="standardContextual"/>
        </w:rPr>
      </w:pPr>
      <w:r w:rsidRPr="001B2700">
        <w:rPr>
          <w:rFonts w:eastAsiaTheme="minorHAnsi" w:cs="Segoe UI"/>
          <w:b/>
          <w:bCs/>
          <w:kern w:val="2"/>
          <w:lang w:eastAsia="es-CO"/>
          <w14:ligatures w14:val="standardContextual"/>
        </w:rPr>
        <w:t>Seguridad</w:t>
      </w:r>
    </w:p>
    <w:p w14:paraId="77E6451F" w14:textId="77777777" w:rsidR="00D07413" w:rsidRPr="0027094C" w:rsidRDefault="00D07413" w:rsidP="00D07413"/>
    <w:p w14:paraId="57F6A395" w14:textId="18A07E64" w:rsidR="00D07413" w:rsidRPr="00944DC0" w:rsidRDefault="00D07413" w:rsidP="00D07413">
      <w:r>
        <w:rPr>
          <w:b/>
        </w:rPr>
        <w:t>L</w:t>
      </w:r>
      <w:r w:rsidRPr="0027094C">
        <w:rPr>
          <w:b/>
        </w:rPr>
        <w:t xml:space="preserve">os factores de riesgo en materia de seguridad y convivencia </w:t>
      </w:r>
      <w:r w:rsidRPr="0027094C">
        <w:t>que afectan</w:t>
      </w:r>
      <w:r w:rsidRPr="0027094C">
        <w:rPr>
          <w:spacing w:val="-10"/>
        </w:rPr>
        <w:t xml:space="preserve"> </w:t>
      </w:r>
      <w:r w:rsidRPr="0027094C">
        <w:t>al</w:t>
      </w:r>
      <w:r w:rsidRPr="0027094C">
        <w:rPr>
          <w:spacing w:val="-6"/>
        </w:rPr>
        <w:t xml:space="preserve"> </w:t>
      </w:r>
      <w:r w:rsidRPr="0027094C">
        <w:t>Pueblo</w:t>
      </w:r>
      <w:r w:rsidRPr="0027094C">
        <w:rPr>
          <w:spacing w:val="-10"/>
        </w:rPr>
        <w:t xml:space="preserve"> </w:t>
      </w:r>
      <w:proofErr w:type="spellStart"/>
      <w:r w:rsidRPr="0027094C">
        <w:t>Rrom</w:t>
      </w:r>
      <w:proofErr w:type="spellEnd"/>
      <w:r w:rsidRPr="0027094C">
        <w:rPr>
          <w:spacing w:val="-6"/>
        </w:rPr>
        <w:t xml:space="preserve"> </w:t>
      </w:r>
      <w:r w:rsidRPr="0027094C">
        <w:t>en</w:t>
      </w:r>
      <w:r w:rsidRPr="0027094C">
        <w:rPr>
          <w:spacing w:val="-10"/>
        </w:rPr>
        <w:t xml:space="preserve"> </w:t>
      </w:r>
      <w:r w:rsidRPr="0027094C">
        <w:t>Bogotá</w:t>
      </w:r>
      <w:r>
        <w:t>, en cuanto a l</w:t>
      </w:r>
      <w:r w:rsidRPr="00944DC0">
        <w:t xml:space="preserve">as recomendaciones para abordar la alta vulnerabilidad en seguridad y protección de la </w:t>
      </w:r>
      <w:proofErr w:type="spellStart"/>
      <w:r w:rsidR="003F1C1C" w:rsidRPr="003F1C1C">
        <w:rPr>
          <w:i/>
          <w:iCs/>
        </w:rPr>
        <w:t>Kumpania</w:t>
      </w:r>
      <w:proofErr w:type="spellEnd"/>
      <w:r w:rsidRPr="00944DC0">
        <w:t xml:space="preserve"> deben ser integrales, con enfoque diferencial, culturalmente pertinente y articuladas con actores institucionales y comunitarios.</w:t>
      </w:r>
    </w:p>
    <w:p w14:paraId="7F933191" w14:textId="77777777" w:rsidR="003F6FF9" w:rsidRDefault="003F6FF9" w:rsidP="00D07413">
      <w:pPr>
        <w:rPr>
          <w:b/>
          <w:bCs/>
        </w:rPr>
      </w:pPr>
    </w:p>
    <w:p w14:paraId="73BB4EBA" w14:textId="77777777" w:rsidR="00D07413" w:rsidRDefault="00D07413" w:rsidP="00D07413">
      <w:pPr>
        <w:rPr>
          <w:b/>
          <w:bCs/>
        </w:rPr>
      </w:pPr>
      <w:r w:rsidRPr="00944DC0">
        <w:rPr>
          <w:b/>
          <w:bCs/>
        </w:rPr>
        <w:t>Fortalecimiento institucional y normativo</w:t>
      </w:r>
    </w:p>
    <w:p w14:paraId="1BAC47E3" w14:textId="77777777" w:rsidR="003F1C1C" w:rsidRPr="00944DC0" w:rsidRDefault="003F1C1C" w:rsidP="00D07413">
      <w:pPr>
        <w:rPr>
          <w:b/>
          <w:bCs/>
        </w:rPr>
      </w:pPr>
    </w:p>
    <w:p w14:paraId="73C83AB7" w14:textId="77777777" w:rsidR="00D07413" w:rsidRPr="00944DC0" w:rsidRDefault="00D07413" w:rsidP="003F6FF9">
      <w:pPr>
        <w:numPr>
          <w:ilvl w:val="0"/>
          <w:numId w:val="33"/>
        </w:numPr>
      </w:pPr>
      <w:r w:rsidRPr="00944DC0">
        <w:t xml:space="preserve">Diseñar e implementar rutas de protección con enfoque diferencial </w:t>
      </w:r>
      <w:proofErr w:type="spellStart"/>
      <w:r w:rsidRPr="00944DC0">
        <w:t>Rrom</w:t>
      </w:r>
      <w:proofErr w:type="spellEnd"/>
      <w:r w:rsidRPr="00944DC0">
        <w:t xml:space="preserve">, asegurando </w:t>
      </w:r>
      <w:r>
        <w:t>armonizando aspectos</w:t>
      </w:r>
      <w:r w:rsidRPr="00944DC0">
        <w:t xml:space="preserve"> culturales, lingüísticas y la participación de líderes y lideresas en todos los ciclos institucionales.</w:t>
      </w:r>
    </w:p>
    <w:p w14:paraId="63817624" w14:textId="77777777" w:rsidR="00D07413" w:rsidRPr="00944DC0" w:rsidRDefault="00D07413" w:rsidP="003F6FF9">
      <w:pPr>
        <w:numPr>
          <w:ilvl w:val="0"/>
          <w:numId w:val="33"/>
        </w:numPr>
      </w:pPr>
      <w:r w:rsidRPr="00944DC0">
        <w:t>Promover la formación y sensibilización de funcionarios</w:t>
      </w:r>
      <w:r>
        <w:t xml:space="preserve"> distritales como judiciales</w:t>
      </w:r>
      <w:r w:rsidRPr="00944DC0">
        <w:t xml:space="preserve"> sobre cosmovisión, derechos y protocolos de atención a situaciones de riesgo para la comunidad </w:t>
      </w:r>
      <w:proofErr w:type="spellStart"/>
      <w:r w:rsidRPr="00944DC0">
        <w:t>Rrom</w:t>
      </w:r>
      <w:proofErr w:type="spellEnd"/>
      <w:r w:rsidRPr="00944DC0">
        <w:t>.</w:t>
      </w:r>
    </w:p>
    <w:p w14:paraId="789E2010" w14:textId="77777777" w:rsidR="00D07413" w:rsidRPr="00944DC0" w:rsidRDefault="00D07413" w:rsidP="003F6FF9">
      <w:pPr>
        <w:numPr>
          <w:ilvl w:val="0"/>
          <w:numId w:val="33"/>
        </w:numPr>
      </w:pPr>
      <w:r w:rsidRPr="00944DC0">
        <w:lastRenderedPageBreak/>
        <w:t xml:space="preserve">Impulsar el reconocimiento y protocolización de la </w:t>
      </w:r>
      <w:proofErr w:type="spellStart"/>
      <w:r w:rsidRPr="00944DC0">
        <w:rPr>
          <w:i/>
          <w:iCs/>
        </w:rPr>
        <w:t>Kriss</w:t>
      </w:r>
      <w:proofErr w:type="spellEnd"/>
      <w:r w:rsidRPr="00944DC0">
        <w:rPr>
          <w:i/>
          <w:iCs/>
        </w:rPr>
        <w:t xml:space="preserve"> </w:t>
      </w:r>
      <w:proofErr w:type="spellStart"/>
      <w:r w:rsidRPr="00944DC0">
        <w:rPr>
          <w:i/>
          <w:iCs/>
        </w:rPr>
        <w:t>Rromani</w:t>
      </w:r>
      <w:proofErr w:type="spellEnd"/>
      <w:r w:rsidRPr="00944DC0">
        <w:t xml:space="preserve"> como mecanismo complementario de justicia, articulándola con el sistema ordinario y garantizando el respeto por la autonomía organizativa.</w:t>
      </w:r>
    </w:p>
    <w:p w14:paraId="6540EF9C" w14:textId="77777777" w:rsidR="00D07413" w:rsidRDefault="00D07413" w:rsidP="00D07413">
      <w:pPr>
        <w:rPr>
          <w:b/>
          <w:bCs/>
        </w:rPr>
      </w:pPr>
    </w:p>
    <w:p w14:paraId="07351FCC" w14:textId="77777777" w:rsidR="00D07413" w:rsidRDefault="00D07413" w:rsidP="00D07413">
      <w:pPr>
        <w:rPr>
          <w:b/>
          <w:bCs/>
        </w:rPr>
      </w:pPr>
      <w:r w:rsidRPr="00944DC0">
        <w:rPr>
          <w:b/>
          <w:bCs/>
        </w:rPr>
        <w:t>Acciones comunitarias y autocuidado</w:t>
      </w:r>
    </w:p>
    <w:p w14:paraId="33886675" w14:textId="77777777" w:rsidR="003F1C1C" w:rsidRPr="00944DC0" w:rsidRDefault="003F1C1C" w:rsidP="00D07413">
      <w:pPr>
        <w:rPr>
          <w:b/>
          <w:bCs/>
        </w:rPr>
      </w:pPr>
    </w:p>
    <w:p w14:paraId="1C118CB5" w14:textId="77777777" w:rsidR="00D07413" w:rsidRPr="00944DC0" w:rsidRDefault="00D07413" w:rsidP="003F6FF9">
      <w:pPr>
        <w:numPr>
          <w:ilvl w:val="0"/>
          <w:numId w:val="34"/>
        </w:numPr>
      </w:pPr>
      <w:r w:rsidRPr="00944DC0">
        <w:t>Fortalecer los mecanismos internos de autocuidado y alerta temprana, capacitando a la comunidad en estrategias de prevención, denuncia segura y acompañamiento psicosocial para víctimas de amenazas o violencia.</w:t>
      </w:r>
    </w:p>
    <w:p w14:paraId="684FCD0D" w14:textId="77777777" w:rsidR="00D07413" w:rsidRPr="00944DC0" w:rsidRDefault="00D07413" w:rsidP="003F6FF9">
      <w:pPr>
        <w:numPr>
          <w:ilvl w:val="0"/>
          <w:numId w:val="34"/>
        </w:numPr>
      </w:pPr>
      <w:r w:rsidRPr="00944DC0">
        <w:t>Generar espacios de formación y liderazgo con enfoque de género y juventud, priorizando la prevención de riesgos diferenciados para mujeres, niñas y jóvenes.</w:t>
      </w:r>
    </w:p>
    <w:p w14:paraId="587A48A2" w14:textId="77777777" w:rsidR="00D07413" w:rsidRPr="00944DC0" w:rsidRDefault="00D07413" w:rsidP="003F6FF9">
      <w:pPr>
        <w:numPr>
          <w:ilvl w:val="0"/>
          <w:numId w:val="34"/>
        </w:numPr>
      </w:pPr>
      <w:r w:rsidRPr="00944DC0">
        <w:t>Promover la organización de redes de apoyo y vigilancia comunitaria, articulando esfuerzos de protección y solidaridad ante hechos de inseguridad.</w:t>
      </w:r>
    </w:p>
    <w:p w14:paraId="73395F67" w14:textId="77777777" w:rsidR="003F6FF9" w:rsidRDefault="003F6FF9" w:rsidP="00D07413">
      <w:pPr>
        <w:rPr>
          <w:b/>
          <w:bCs/>
        </w:rPr>
      </w:pPr>
    </w:p>
    <w:p w14:paraId="664151AE" w14:textId="58453CC6" w:rsidR="00D07413" w:rsidRDefault="00D07413" w:rsidP="00D07413">
      <w:pPr>
        <w:rPr>
          <w:b/>
          <w:bCs/>
        </w:rPr>
      </w:pPr>
      <w:r w:rsidRPr="00944DC0">
        <w:rPr>
          <w:b/>
          <w:bCs/>
        </w:rPr>
        <w:t>Estrategias para entornos urbanos inseguros</w:t>
      </w:r>
    </w:p>
    <w:p w14:paraId="5E811334" w14:textId="77777777" w:rsidR="003F6FF9" w:rsidRPr="00944DC0" w:rsidRDefault="003F6FF9" w:rsidP="00D07413">
      <w:pPr>
        <w:rPr>
          <w:b/>
          <w:bCs/>
        </w:rPr>
      </w:pPr>
    </w:p>
    <w:p w14:paraId="72E77073" w14:textId="697600E1" w:rsidR="00D07413" w:rsidRPr="00944DC0" w:rsidRDefault="00D07413" w:rsidP="003F6FF9">
      <w:pPr>
        <w:numPr>
          <w:ilvl w:val="0"/>
          <w:numId w:val="35"/>
        </w:numPr>
      </w:pPr>
      <w:r w:rsidRPr="00944DC0">
        <w:t xml:space="preserve">Solicitar la priorización de intervenciones de seguridad urbana donde reside la </w:t>
      </w:r>
      <w:proofErr w:type="spellStart"/>
      <w:r w:rsidR="003F1C1C" w:rsidRPr="003F1C1C">
        <w:rPr>
          <w:i/>
        </w:rPr>
        <w:t>kumpania</w:t>
      </w:r>
      <w:proofErr w:type="spellEnd"/>
      <w:r w:rsidRPr="00944DC0">
        <w:t>, como patrullajes focalizados, instalación de cámaras, alumbrado público y acompañamiento institucional en espacios comunitarios.</w:t>
      </w:r>
    </w:p>
    <w:p w14:paraId="33D1EFBA" w14:textId="77777777" w:rsidR="00D07413" w:rsidRDefault="00D07413" w:rsidP="003F6FF9">
      <w:pPr>
        <w:numPr>
          <w:ilvl w:val="0"/>
          <w:numId w:val="35"/>
        </w:numPr>
      </w:pPr>
      <w:r w:rsidRPr="00944DC0">
        <w:t>Fomentar la creación de mesas de seguridad locales en articulación con juntas de acción comunal y entidades de protección, para monitoreo continuo y respuesta frente a casos específicos.</w:t>
      </w:r>
    </w:p>
    <w:p w14:paraId="17E68778" w14:textId="77777777" w:rsidR="00D07413" w:rsidRDefault="00D07413" w:rsidP="00D07413">
      <w:pPr>
        <w:ind w:left="720"/>
      </w:pPr>
    </w:p>
    <w:p w14:paraId="05814F66" w14:textId="77777777" w:rsidR="00906708" w:rsidRDefault="00906708" w:rsidP="00D07413">
      <w:pPr>
        <w:ind w:left="720"/>
      </w:pPr>
    </w:p>
    <w:p w14:paraId="58B5AD3F" w14:textId="77777777" w:rsidR="00906708" w:rsidRDefault="00906708" w:rsidP="00D07413">
      <w:pPr>
        <w:ind w:left="720"/>
      </w:pPr>
    </w:p>
    <w:p w14:paraId="1DB21031" w14:textId="77777777" w:rsidR="00906708" w:rsidRPr="00944DC0" w:rsidRDefault="00906708" w:rsidP="00D07413">
      <w:pPr>
        <w:ind w:left="720"/>
      </w:pPr>
    </w:p>
    <w:p w14:paraId="7074A63C" w14:textId="5E8970FA" w:rsidR="00AF57D8" w:rsidRDefault="00AF57D8" w:rsidP="00AF57D8">
      <w:pPr>
        <w:rPr>
          <w:b/>
          <w:bCs/>
        </w:rPr>
      </w:pPr>
      <w:r>
        <w:rPr>
          <w:b/>
          <w:bCs/>
        </w:rPr>
        <w:lastRenderedPageBreak/>
        <w:t xml:space="preserve">Apoyo psicosocial, </w:t>
      </w:r>
      <w:proofErr w:type="gramStart"/>
      <w:r>
        <w:rPr>
          <w:b/>
          <w:bCs/>
        </w:rPr>
        <w:t>jurídico  y</w:t>
      </w:r>
      <w:proofErr w:type="gramEnd"/>
      <w:r>
        <w:rPr>
          <w:b/>
          <w:bCs/>
        </w:rPr>
        <w:t xml:space="preserve"> a</w:t>
      </w:r>
      <w:r w:rsidRPr="00944DC0">
        <w:rPr>
          <w:b/>
          <w:bCs/>
        </w:rPr>
        <w:t>cceso efectivo a la justicia y denuncia</w:t>
      </w:r>
    </w:p>
    <w:p w14:paraId="7844D4D9" w14:textId="77777777" w:rsidR="00AF57D8" w:rsidRPr="00944DC0" w:rsidRDefault="00AF57D8" w:rsidP="00D07413">
      <w:pPr>
        <w:rPr>
          <w:b/>
          <w:bCs/>
        </w:rPr>
      </w:pPr>
    </w:p>
    <w:p w14:paraId="30B20388" w14:textId="53A944DD" w:rsidR="00D07413" w:rsidRPr="00944DC0" w:rsidRDefault="00D07413" w:rsidP="003F6FF9">
      <w:pPr>
        <w:numPr>
          <w:ilvl w:val="0"/>
          <w:numId w:val="36"/>
        </w:numPr>
      </w:pPr>
      <w:r w:rsidRPr="00944DC0">
        <w:t xml:space="preserve">Desarrollar campañas informativas sobre derechos, rutas de denuncia y mecanismos de protección disponibles, utilizando materiales adaptados para </w:t>
      </w:r>
      <w:r>
        <w:t xml:space="preserve">la </w:t>
      </w:r>
      <w:proofErr w:type="spellStart"/>
      <w:r w:rsidR="003F1C1C" w:rsidRPr="003F1C1C">
        <w:rPr>
          <w:i/>
        </w:rPr>
        <w:t>kumpania</w:t>
      </w:r>
      <w:proofErr w:type="spellEnd"/>
      <w:r>
        <w:t xml:space="preserve"> de Bogotá</w:t>
      </w:r>
      <w:r w:rsidRPr="00944DC0">
        <w:t>, en lengua y formatos comprensibles.</w:t>
      </w:r>
    </w:p>
    <w:p w14:paraId="383E5445" w14:textId="5AE2D17E" w:rsidR="00D07413" w:rsidRPr="00944DC0" w:rsidRDefault="00D07413" w:rsidP="003F6FF9">
      <w:pPr>
        <w:numPr>
          <w:ilvl w:val="0"/>
          <w:numId w:val="36"/>
        </w:numPr>
      </w:pPr>
      <w:r w:rsidRPr="00944DC0">
        <w:t>Promover el acompañamiento jurídico y psicosocial en procesos de denuncia, facilitando el acceso a defensorías étnicas y entidades expertas en derechos de</w:t>
      </w:r>
      <w:r w:rsidR="00906708">
        <w:t xml:space="preserve">l pueblo </w:t>
      </w:r>
      <w:proofErr w:type="spellStart"/>
      <w:r w:rsidR="00906708">
        <w:t>Rrom</w:t>
      </w:r>
      <w:proofErr w:type="spellEnd"/>
      <w:r w:rsidR="00906708">
        <w:t xml:space="preserve">. En este caso es preciso articular con las autoridades </w:t>
      </w:r>
      <w:proofErr w:type="spellStart"/>
      <w:r w:rsidR="00906708">
        <w:t>Rrom</w:t>
      </w:r>
      <w:proofErr w:type="spellEnd"/>
      <w:r w:rsidR="00906708">
        <w:t xml:space="preserve"> de tal manera que cuando son casos delicados o graves se trate con discreción y acorde a usos y costumbres del pueblo </w:t>
      </w:r>
      <w:proofErr w:type="spellStart"/>
      <w:r w:rsidR="00906708">
        <w:t>Rrom</w:t>
      </w:r>
      <w:proofErr w:type="spellEnd"/>
      <w:r w:rsidR="00906708">
        <w:t xml:space="preserve">, toda vez que </w:t>
      </w:r>
      <w:r w:rsidR="00AF57D8">
        <w:t xml:space="preserve">los </w:t>
      </w:r>
      <w:proofErr w:type="spellStart"/>
      <w:r w:rsidR="00AF57D8">
        <w:t>Rrom</w:t>
      </w:r>
      <w:proofErr w:type="spellEnd"/>
      <w:r w:rsidR="00AF57D8">
        <w:t xml:space="preserve"> siempre tratar de desplazarse a otros lugares para proteger su vida o integridad personal. Las autoridades no deben hacer públicas los casos de inseguridad frente al pueblo </w:t>
      </w:r>
      <w:proofErr w:type="spellStart"/>
      <w:r w:rsidR="00AF57D8">
        <w:t>Rrom</w:t>
      </w:r>
      <w:proofErr w:type="spellEnd"/>
      <w:r w:rsidR="00AF57D8">
        <w:t xml:space="preserve"> porque puede crear una acción con daño, al no ser tratado de acuerdo como los </w:t>
      </w:r>
      <w:proofErr w:type="spellStart"/>
      <w:r w:rsidR="00AF57D8">
        <w:t>Rrom</w:t>
      </w:r>
      <w:proofErr w:type="spellEnd"/>
      <w:r w:rsidR="00AF57D8">
        <w:t xml:space="preserve"> deben orientar.</w:t>
      </w:r>
    </w:p>
    <w:p w14:paraId="4A33C012" w14:textId="315B918A" w:rsidR="00D07413" w:rsidRDefault="00D07413" w:rsidP="003F6FF9">
      <w:pPr>
        <w:numPr>
          <w:ilvl w:val="0"/>
          <w:numId w:val="36"/>
        </w:numPr>
      </w:pPr>
      <w:r w:rsidRPr="00944DC0">
        <w:t xml:space="preserve">Impulsar la generación de estadísticas diferenciadas sobre hechos de violencia contra la </w:t>
      </w:r>
      <w:proofErr w:type="spellStart"/>
      <w:r w:rsidR="003F1C1C" w:rsidRPr="003F1C1C">
        <w:rPr>
          <w:i/>
        </w:rPr>
        <w:t>Kumpania</w:t>
      </w:r>
      <w:proofErr w:type="spellEnd"/>
      <w:r w:rsidRPr="00944DC0">
        <w:t>, visibilizando la problemática ante organismos de control y toma de decisiones públicas.</w:t>
      </w:r>
    </w:p>
    <w:p w14:paraId="3E5C46AF" w14:textId="77777777" w:rsidR="00D07413" w:rsidRPr="00944DC0" w:rsidRDefault="00D07413" w:rsidP="00D07413">
      <w:pPr>
        <w:ind w:left="720"/>
      </w:pPr>
    </w:p>
    <w:p w14:paraId="751080BC" w14:textId="77777777" w:rsidR="00D07413" w:rsidRDefault="00D07413" w:rsidP="00D07413">
      <w:pPr>
        <w:rPr>
          <w:b/>
          <w:bCs/>
        </w:rPr>
      </w:pPr>
      <w:r w:rsidRPr="00944DC0">
        <w:rPr>
          <w:b/>
          <w:bCs/>
        </w:rPr>
        <w:t>Recomendaciones específicas para la movilidad laboral</w:t>
      </w:r>
    </w:p>
    <w:p w14:paraId="693B2DEC" w14:textId="77777777" w:rsidR="00D07413" w:rsidRPr="00944DC0" w:rsidRDefault="00D07413" w:rsidP="00D07413">
      <w:pPr>
        <w:rPr>
          <w:b/>
          <w:bCs/>
        </w:rPr>
      </w:pPr>
    </w:p>
    <w:p w14:paraId="1527B259" w14:textId="77777777" w:rsidR="00D07413" w:rsidRPr="00944DC0" w:rsidRDefault="00D07413" w:rsidP="003F6FF9">
      <w:pPr>
        <w:numPr>
          <w:ilvl w:val="0"/>
          <w:numId w:val="37"/>
        </w:numPr>
      </w:pPr>
      <w:r w:rsidRPr="00944DC0">
        <w:t xml:space="preserve">Coordinar con autoridades locales el diseño de protocolos de movilidad segura para trabajadores itinerantes </w:t>
      </w:r>
      <w:proofErr w:type="spellStart"/>
      <w:r w:rsidRPr="00944DC0">
        <w:t>Rrom</w:t>
      </w:r>
      <w:proofErr w:type="spellEnd"/>
      <w:r w:rsidRPr="00944DC0">
        <w:t>, incorporando mapas de riesgo, alertas y acompañamiento institucional en zonas de mayores peligros.</w:t>
      </w:r>
    </w:p>
    <w:p w14:paraId="2EF1B229" w14:textId="77777777" w:rsidR="00D07413" w:rsidRPr="00944DC0" w:rsidRDefault="00D07413" w:rsidP="003F6FF9">
      <w:pPr>
        <w:numPr>
          <w:ilvl w:val="0"/>
          <w:numId w:val="37"/>
        </w:numPr>
      </w:pPr>
      <w:r w:rsidRPr="00944DC0">
        <w:t>Establecer alianzas con organizaciones territoriales e instituciones para la creación de corredores seguros y la protección de derechos económicos de quienes ejercen actividades ambulantes o en municipios distintos.</w:t>
      </w:r>
    </w:p>
    <w:p w14:paraId="346D922F" w14:textId="77777777" w:rsidR="00D07413" w:rsidRDefault="00D07413" w:rsidP="00D07413"/>
    <w:p w14:paraId="6A8DE193" w14:textId="77777777" w:rsidR="00D07413" w:rsidRDefault="00D07413" w:rsidP="00D07413">
      <w:r w:rsidRPr="0027094C">
        <w:rPr>
          <w:b/>
        </w:rPr>
        <w:lastRenderedPageBreak/>
        <w:t>Identificar las principales barreras de acceso a la justicia</w:t>
      </w:r>
      <w:r w:rsidRPr="0027094C">
        <w:t xml:space="preserve">, incluyendo las socioculturales, administrativas, institucionales y normativas, que dificultan que el Pueblo </w:t>
      </w:r>
      <w:proofErr w:type="spellStart"/>
      <w:r w:rsidRPr="0027094C">
        <w:t>Rrom</w:t>
      </w:r>
      <w:proofErr w:type="spellEnd"/>
      <w:r w:rsidRPr="0027094C">
        <w:t xml:space="preserve"> ejerza plenamente sus derechos legales y colectivos.</w:t>
      </w:r>
    </w:p>
    <w:p w14:paraId="6013AFB3" w14:textId="77777777" w:rsidR="00D07413" w:rsidRPr="0027094C" w:rsidRDefault="00D07413" w:rsidP="00D07413">
      <w:pPr>
        <w:rPr>
          <w:sz w:val="20"/>
        </w:rPr>
      </w:pPr>
    </w:p>
    <w:p w14:paraId="6E48440F" w14:textId="77777777" w:rsidR="00D07413" w:rsidRDefault="00D07413" w:rsidP="00D07413">
      <w:r w:rsidRPr="0027094C">
        <w:rPr>
          <w:b/>
        </w:rPr>
        <w:t xml:space="preserve">Recopilar y sistematizar experiencias y percepciones comunitarias </w:t>
      </w:r>
      <w:r w:rsidRPr="0027094C">
        <w:t>mediante procesos</w:t>
      </w:r>
      <w:r w:rsidRPr="0027094C">
        <w:rPr>
          <w:spacing w:val="-9"/>
        </w:rPr>
        <w:t xml:space="preserve"> </w:t>
      </w:r>
      <w:r w:rsidRPr="0027094C">
        <w:t>participativos</w:t>
      </w:r>
      <w:r w:rsidRPr="0027094C">
        <w:rPr>
          <w:spacing w:val="-9"/>
        </w:rPr>
        <w:t xml:space="preserve"> </w:t>
      </w:r>
      <w:r w:rsidRPr="0027094C">
        <w:t>que</w:t>
      </w:r>
      <w:r w:rsidRPr="0027094C">
        <w:rPr>
          <w:spacing w:val="-11"/>
        </w:rPr>
        <w:t xml:space="preserve"> </w:t>
      </w:r>
      <w:r w:rsidRPr="0027094C">
        <w:t>permitan</w:t>
      </w:r>
      <w:r w:rsidRPr="0027094C">
        <w:rPr>
          <w:spacing w:val="-10"/>
        </w:rPr>
        <w:t xml:space="preserve"> </w:t>
      </w:r>
      <w:r w:rsidRPr="0027094C">
        <w:t>visibilizar</w:t>
      </w:r>
      <w:r w:rsidRPr="0027094C">
        <w:rPr>
          <w:spacing w:val="-10"/>
        </w:rPr>
        <w:t xml:space="preserve"> </w:t>
      </w:r>
      <w:r w:rsidRPr="0027094C">
        <w:t>las</w:t>
      </w:r>
      <w:r w:rsidRPr="0027094C">
        <w:rPr>
          <w:spacing w:val="-9"/>
        </w:rPr>
        <w:t xml:space="preserve"> </w:t>
      </w:r>
      <w:r w:rsidRPr="0027094C">
        <w:t>dinámicas</w:t>
      </w:r>
      <w:r w:rsidRPr="0027094C">
        <w:rPr>
          <w:spacing w:val="-9"/>
        </w:rPr>
        <w:t xml:space="preserve"> </w:t>
      </w:r>
      <w:r w:rsidRPr="0027094C">
        <w:t>internas</w:t>
      </w:r>
      <w:r w:rsidRPr="0027094C">
        <w:rPr>
          <w:spacing w:val="-9"/>
        </w:rPr>
        <w:t xml:space="preserve"> </w:t>
      </w:r>
      <w:r w:rsidRPr="0027094C">
        <w:t>y</w:t>
      </w:r>
      <w:r w:rsidRPr="0027094C">
        <w:rPr>
          <w:spacing w:val="-10"/>
        </w:rPr>
        <w:t xml:space="preserve"> </w:t>
      </w:r>
      <w:r w:rsidRPr="0027094C">
        <w:t>externas</w:t>
      </w:r>
      <w:r w:rsidRPr="0027094C">
        <w:rPr>
          <w:spacing w:val="-9"/>
        </w:rPr>
        <w:t xml:space="preserve"> </w:t>
      </w:r>
      <w:r w:rsidRPr="0027094C">
        <w:t>que obstaculizan una justicia accesible y culturalmente pertinente.</w:t>
      </w:r>
    </w:p>
    <w:p w14:paraId="6567F213" w14:textId="77777777" w:rsidR="00D07413" w:rsidRPr="0027094C" w:rsidRDefault="00D07413" w:rsidP="00D07413">
      <w:pPr>
        <w:rPr>
          <w:sz w:val="20"/>
        </w:rPr>
      </w:pPr>
    </w:p>
    <w:p w14:paraId="5FBEC234" w14:textId="77777777" w:rsidR="00D07413" w:rsidRDefault="00D07413" w:rsidP="00D07413">
      <w:r w:rsidRPr="0027094C">
        <w:rPr>
          <w:b/>
        </w:rPr>
        <w:t xml:space="preserve">Formular recomendaciones técnicas y estratégicas </w:t>
      </w:r>
      <w:r w:rsidRPr="0027094C">
        <w:t xml:space="preserve">para fortalecer la vinculación efectiva del Pueblo </w:t>
      </w:r>
      <w:proofErr w:type="spellStart"/>
      <w:r w:rsidRPr="0027094C">
        <w:t>Rrom</w:t>
      </w:r>
      <w:proofErr w:type="spellEnd"/>
      <w:r w:rsidRPr="0027094C">
        <w:t xml:space="preserve"> a los servicios y mecanismos distritales de seguridad, convivencia y justicia, ajustados a su enfoque diferencial y cosmovisión.</w:t>
      </w:r>
    </w:p>
    <w:p w14:paraId="342D3609" w14:textId="77777777" w:rsidR="00D07413" w:rsidRPr="0027094C" w:rsidRDefault="00D07413" w:rsidP="00D07413">
      <w:pPr>
        <w:rPr>
          <w:sz w:val="20"/>
        </w:rPr>
      </w:pPr>
    </w:p>
    <w:p w14:paraId="457EB563" w14:textId="2A8238CD" w:rsidR="00D07413" w:rsidRPr="0027094C" w:rsidRDefault="00D07413" w:rsidP="00D07413">
      <w:pPr>
        <w:rPr>
          <w:sz w:val="20"/>
        </w:rPr>
      </w:pPr>
      <w:r w:rsidRPr="0027094C">
        <w:rPr>
          <w:b/>
        </w:rPr>
        <w:t xml:space="preserve">Promover la socialización de los operadores públicos </w:t>
      </w:r>
      <w:r w:rsidRPr="0027094C">
        <w:t xml:space="preserve">para mejorar el trato diferencial y garantizar el respeto a los derechos colectivos y culturales del Pueblo </w:t>
      </w:r>
      <w:proofErr w:type="spellStart"/>
      <w:r w:rsidRPr="0027094C">
        <w:t>Rrom</w:t>
      </w:r>
      <w:proofErr w:type="spellEnd"/>
      <w:r w:rsidRPr="0027094C">
        <w:t xml:space="preserve">. </w:t>
      </w:r>
    </w:p>
    <w:p w14:paraId="3CC9DA3D" w14:textId="77777777" w:rsidR="007B30A3" w:rsidRDefault="007B30A3" w:rsidP="007B30A3"/>
    <w:p w14:paraId="245A8360" w14:textId="77BB6463" w:rsidR="007B30A3" w:rsidRPr="00944DC0" w:rsidRDefault="007B30A3" w:rsidP="007B30A3">
      <w:r w:rsidRPr="00944DC0">
        <w:t xml:space="preserve">Estas acciones requieren concertación interinstitucional, acompañamiento a nivel local y nacional, y monitoreo constante para garantizar una protección efectiva con enfoque intercultural y diferencial, que recupere la confianza institucional y el ejercicio pleno de derechos de la </w:t>
      </w:r>
      <w:proofErr w:type="spellStart"/>
      <w:r w:rsidR="003F1C1C" w:rsidRPr="003F1C1C">
        <w:rPr>
          <w:i/>
        </w:rPr>
        <w:t>Kumpania</w:t>
      </w:r>
      <w:proofErr w:type="spellEnd"/>
      <w:r w:rsidRPr="00944DC0">
        <w:t xml:space="preserve"> </w:t>
      </w:r>
      <w:r>
        <w:t>de Bogotá</w:t>
      </w:r>
      <w:r w:rsidRPr="00944DC0">
        <w:t>.</w:t>
      </w:r>
    </w:p>
    <w:p w14:paraId="525A3725" w14:textId="77777777" w:rsidR="00D07413" w:rsidRDefault="00D07413" w:rsidP="008764D1"/>
    <w:p w14:paraId="6FAA4AEF" w14:textId="6178AF67" w:rsidR="001B2700" w:rsidRPr="001B2700" w:rsidRDefault="001B2700" w:rsidP="001B2700">
      <w:pPr>
        <w:jc w:val="center"/>
        <w:rPr>
          <w:b/>
          <w:bCs/>
        </w:rPr>
      </w:pPr>
      <w:r w:rsidRPr="001B2700">
        <w:rPr>
          <w:b/>
          <w:bCs/>
        </w:rPr>
        <w:t>Convivencia</w:t>
      </w:r>
    </w:p>
    <w:p w14:paraId="3F69846B" w14:textId="77777777" w:rsidR="003F1431" w:rsidRDefault="003F1431" w:rsidP="008764D1"/>
    <w:p w14:paraId="29C242C1" w14:textId="77777777" w:rsidR="00F61975" w:rsidRDefault="00F61975" w:rsidP="00F61975">
      <w:r w:rsidRPr="00577029">
        <w:t xml:space="preserve">Para abordar los factores de riesgo en la categoría de convivencia que afectan al pueblo </w:t>
      </w:r>
      <w:proofErr w:type="spellStart"/>
      <w:r w:rsidRPr="00577029">
        <w:t>Rrom</w:t>
      </w:r>
      <w:proofErr w:type="spellEnd"/>
      <w:r w:rsidRPr="00577029">
        <w:t>, las recomendaciones deben centrarse en acciones que reduzcan la discriminación, promuevan el reconocimiento cultural, fortalezcan la justicia propia y mejoren la formación institucional con enfoque étnico y cultural.</w:t>
      </w:r>
    </w:p>
    <w:p w14:paraId="1C87A91A" w14:textId="77777777" w:rsidR="00F61975" w:rsidRPr="00577029" w:rsidRDefault="00F61975" w:rsidP="00F61975"/>
    <w:p w14:paraId="1B6F0CC2" w14:textId="77777777" w:rsidR="00F61975" w:rsidRDefault="00F61975" w:rsidP="00F61975">
      <w:pPr>
        <w:rPr>
          <w:b/>
          <w:bCs/>
        </w:rPr>
      </w:pPr>
      <w:r w:rsidRPr="00577029">
        <w:rPr>
          <w:b/>
          <w:bCs/>
        </w:rPr>
        <w:t>Promoción del Reconocimiento y Respeto Cultural</w:t>
      </w:r>
    </w:p>
    <w:p w14:paraId="0E493ECE" w14:textId="77777777" w:rsidR="00F61975" w:rsidRPr="00577029" w:rsidRDefault="00F61975" w:rsidP="00F61975">
      <w:pPr>
        <w:rPr>
          <w:b/>
          <w:bCs/>
        </w:rPr>
      </w:pPr>
    </w:p>
    <w:p w14:paraId="2AFB0D86" w14:textId="77777777" w:rsidR="00F61975" w:rsidRPr="00577029" w:rsidRDefault="00F61975" w:rsidP="007B30A3">
      <w:pPr>
        <w:numPr>
          <w:ilvl w:val="0"/>
          <w:numId w:val="38"/>
        </w:numPr>
      </w:pPr>
      <w:r w:rsidRPr="00577029">
        <w:t xml:space="preserve">Implementar campañas públicas y educativas para sensibilizar a la sociedad sobre la cultura, tradiciones y derechos del pueblo </w:t>
      </w:r>
      <w:proofErr w:type="spellStart"/>
      <w:r w:rsidRPr="00577029">
        <w:t>Rrom</w:t>
      </w:r>
      <w:proofErr w:type="spellEnd"/>
      <w:r w:rsidRPr="00577029">
        <w:t xml:space="preserve">, con énfasis en la </w:t>
      </w:r>
      <w:r>
        <w:t xml:space="preserve">forma y el fondo, es decir como en las prácticas culturales como la </w:t>
      </w:r>
      <w:r w:rsidRPr="00577029">
        <w:t>quiromancia y vestimenta tradicional para combatir estigmas y exclusión.</w:t>
      </w:r>
    </w:p>
    <w:p w14:paraId="7C42995B" w14:textId="74A60030" w:rsidR="00F61975" w:rsidRDefault="00F61975" w:rsidP="007B30A3">
      <w:pPr>
        <w:numPr>
          <w:ilvl w:val="0"/>
          <w:numId w:val="38"/>
        </w:numPr>
      </w:pPr>
      <w:r w:rsidRPr="00577029">
        <w:t>Fomentar espacios interculturales en instituciones educativas y comunidades donde se reconozca y valore la diversidad cultural</w:t>
      </w:r>
      <w:r>
        <w:t xml:space="preserve"> o el </w:t>
      </w:r>
      <w:proofErr w:type="spellStart"/>
      <w:r>
        <w:t>zakono</w:t>
      </w:r>
      <w:proofErr w:type="spellEnd"/>
      <w:r>
        <w:t xml:space="preserve"> del </w:t>
      </w:r>
      <w:r w:rsidR="007B30A3">
        <w:t xml:space="preserve">pueblo </w:t>
      </w:r>
      <w:proofErr w:type="spellStart"/>
      <w:r w:rsidR="007B30A3" w:rsidRPr="00577029">
        <w:t>Rrom</w:t>
      </w:r>
      <w:proofErr w:type="spellEnd"/>
      <w:r w:rsidRPr="00577029">
        <w:t xml:space="preserve"> para fortalecer el sentido de pertenencia y reducir la desescolarización.</w:t>
      </w:r>
    </w:p>
    <w:p w14:paraId="1CBAD4AA" w14:textId="77777777" w:rsidR="007B30A3" w:rsidRPr="00577029" w:rsidRDefault="007B30A3" w:rsidP="007B30A3">
      <w:pPr>
        <w:ind w:left="720"/>
      </w:pPr>
    </w:p>
    <w:p w14:paraId="2202236F" w14:textId="77777777" w:rsidR="00F61975" w:rsidRDefault="00F61975" w:rsidP="00F61975">
      <w:pPr>
        <w:rPr>
          <w:b/>
          <w:bCs/>
        </w:rPr>
      </w:pPr>
      <w:r w:rsidRPr="00577029">
        <w:rPr>
          <w:b/>
          <w:bCs/>
        </w:rPr>
        <w:t>Lucha contra la Discriminación y Racismo</w:t>
      </w:r>
    </w:p>
    <w:p w14:paraId="00DCCA82" w14:textId="77777777" w:rsidR="007B30A3" w:rsidRPr="00577029" w:rsidRDefault="007B30A3" w:rsidP="00F61975">
      <w:pPr>
        <w:rPr>
          <w:b/>
          <w:bCs/>
        </w:rPr>
      </w:pPr>
    </w:p>
    <w:p w14:paraId="4716180A" w14:textId="77777777" w:rsidR="00F61975" w:rsidRPr="00577029" w:rsidRDefault="00F61975" w:rsidP="007B30A3">
      <w:pPr>
        <w:numPr>
          <w:ilvl w:val="0"/>
          <w:numId w:val="39"/>
        </w:numPr>
      </w:pPr>
      <w:r w:rsidRPr="00577029">
        <w:t xml:space="preserve">Establecer protocolos institucionales contra la discriminación en espacios públicos, comerciales y vecinales, con mecanismos claros de denuncia y sanción para proteger a la población </w:t>
      </w:r>
      <w:proofErr w:type="spellStart"/>
      <w:r w:rsidRPr="00577029">
        <w:t>Rrom</w:t>
      </w:r>
      <w:proofErr w:type="spellEnd"/>
      <w:r w:rsidRPr="00577029">
        <w:t>.</w:t>
      </w:r>
    </w:p>
    <w:p w14:paraId="35A512BF" w14:textId="77777777" w:rsidR="00F61975" w:rsidRDefault="00F61975" w:rsidP="007B30A3">
      <w:pPr>
        <w:numPr>
          <w:ilvl w:val="0"/>
          <w:numId w:val="39"/>
        </w:numPr>
      </w:pPr>
      <w:r w:rsidRPr="00577029">
        <w:t xml:space="preserve">Promover la participación activa del pueblo </w:t>
      </w:r>
      <w:proofErr w:type="spellStart"/>
      <w:r w:rsidRPr="00577029">
        <w:t>Rrom</w:t>
      </w:r>
      <w:proofErr w:type="spellEnd"/>
      <w:r w:rsidRPr="00577029">
        <w:t xml:space="preserve"> en la formulación y vigilancia de políticas públicas de vivienda, asegurando el acceso digno y sin exclusión basada en prejuicios.</w:t>
      </w:r>
    </w:p>
    <w:p w14:paraId="355B2932" w14:textId="77777777" w:rsidR="007B30A3" w:rsidRPr="00577029" w:rsidRDefault="007B30A3" w:rsidP="007B30A3">
      <w:pPr>
        <w:ind w:left="720"/>
      </w:pPr>
    </w:p>
    <w:p w14:paraId="18CCFE6F" w14:textId="77777777" w:rsidR="00F61975" w:rsidRDefault="00F61975" w:rsidP="00F61975">
      <w:pPr>
        <w:rPr>
          <w:b/>
          <w:bCs/>
        </w:rPr>
      </w:pPr>
      <w:r w:rsidRPr="00577029">
        <w:rPr>
          <w:b/>
          <w:bCs/>
        </w:rPr>
        <w:t>Fortalecimiento de la Relación con Autoridades</w:t>
      </w:r>
    </w:p>
    <w:p w14:paraId="561A58AD" w14:textId="77777777" w:rsidR="003F1C1C" w:rsidRPr="00577029" w:rsidRDefault="003F1C1C" w:rsidP="00F61975">
      <w:pPr>
        <w:rPr>
          <w:b/>
          <w:bCs/>
        </w:rPr>
      </w:pPr>
    </w:p>
    <w:p w14:paraId="0B49A206" w14:textId="77777777" w:rsidR="00F61975" w:rsidRPr="00577029" w:rsidRDefault="00F61975" w:rsidP="007B30A3">
      <w:pPr>
        <w:numPr>
          <w:ilvl w:val="0"/>
          <w:numId w:val="40"/>
        </w:numPr>
      </w:pPr>
      <w:r w:rsidRPr="00577029">
        <w:t xml:space="preserve">Capacitar a funcionarios públicos, docentes y agentes de la fuerza pública en derechos étnicos, cultura </w:t>
      </w:r>
      <w:proofErr w:type="spellStart"/>
      <w:r w:rsidRPr="00577029">
        <w:t>Rrom</w:t>
      </w:r>
      <w:proofErr w:type="spellEnd"/>
      <w:r w:rsidRPr="00577029">
        <w:t>, y manejo intercultural para generar confianza y reducir tratamientos discriminatorios.</w:t>
      </w:r>
    </w:p>
    <w:p w14:paraId="22D96E6A" w14:textId="0DA17D18" w:rsidR="00F61975" w:rsidRDefault="00F61975" w:rsidP="007B30A3">
      <w:pPr>
        <w:numPr>
          <w:ilvl w:val="0"/>
          <w:numId w:val="40"/>
        </w:numPr>
      </w:pPr>
      <w:r w:rsidRPr="00577029">
        <w:lastRenderedPageBreak/>
        <w:t xml:space="preserve">Crear canales de diálogo permanentes entre la </w:t>
      </w:r>
      <w:proofErr w:type="spellStart"/>
      <w:r w:rsidR="003F1C1C" w:rsidRPr="003F1C1C">
        <w:rPr>
          <w:i/>
        </w:rPr>
        <w:t>Kumpania</w:t>
      </w:r>
      <w:proofErr w:type="spellEnd"/>
      <w:r w:rsidRPr="00577029">
        <w:t xml:space="preserve"> y autoridades locales para mejorar la comunicación, atención y respuesta a sus necesidades y denuncias.</w:t>
      </w:r>
    </w:p>
    <w:p w14:paraId="0A6D8EC2" w14:textId="77777777" w:rsidR="00F61975" w:rsidRPr="00577029" w:rsidRDefault="00F61975" w:rsidP="007B30A3">
      <w:pPr>
        <w:numPr>
          <w:ilvl w:val="0"/>
          <w:numId w:val="40"/>
        </w:numPr>
      </w:pPr>
      <w:r w:rsidRPr="00577029">
        <w:t xml:space="preserve">Desarrollar programas de formación continuos para docentes y funcionarios sobre derechos étnicos y cultura </w:t>
      </w:r>
      <w:proofErr w:type="spellStart"/>
      <w:r w:rsidRPr="00577029">
        <w:t>Rrom</w:t>
      </w:r>
      <w:proofErr w:type="spellEnd"/>
      <w:r w:rsidRPr="00577029">
        <w:t>, para derribar prejuicios y fomentar la inclusión en centros educativos y entidades públicas.</w:t>
      </w:r>
    </w:p>
    <w:p w14:paraId="280A6F6F" w14:textId="77777777" w:rsidR="00F61975" w:rsidRPr="00577029" w:rsidRDefault="00F61975" w:rsidP="007B30A3">
      <w:pPr>
        <w:numPr>
          <w:ilvl w:val="0"/>
          <w:numId w:val="40"/>
        </w:numPr>
      </w:pPr>
      <w:r w:rsidRPr="00577029">
        <w:t xml:space="preserve">Incorporar la perspectiva intercultural </w:t>
      </w:r>
      <w:proofErr w:type="spellStart"/>
      <w:r w:rsidRPr="00577029">
        <w:t>Rrom</w:t>
      </w:r>
      <w:proofErr w:type="spellEnd"/>
      <w:r w:rsidRPr="00577029">
        <w:t xml:space="preserve"> en planes de estudio, protocolos institucionales y procesos formativos para garantizar respeto y reconocimiento desde la infancia.</w:t>
      </w:r>
    </w:p>
    <w:p w14:paraId="4A696F06" w14:textId="77777777" w:rsidR="00F61975" w:rsidRPr="00577029" w:rsidRDefault="00F61975" w:rsidP="00F61975">
      <w:pPr>
        <w:ind w:left="720"/>
      </w:pPr>
    </w:p>
    <w:p w14:paraId="49D51C16" w14:textId="77777777" w:rsidR="00F61975" w:rsidRDefault="00F61975" w:rsidP="00F61975">
      <w:pPr>
        <w:rPr>
          <w:b/>
          <w:bCs/>
        </w:rPr>
      </w:pPr>
      <w:r w:rsidRPr="00577029">
        <w:rPr>
          <w:b/>
          <w:bCs/>
        </w:rPr>
        <w:t>Recuperación y Apoyo a la Justicia Propia</w:t>
      </w:r>
    </w:p>
    <w:p w14:paraId="0FA348D8" w14:textId="77777777" w:rsidR="00F61975" w:rsidRPr="00577029" w:rsidRDefault="00F61975" w:rsidP="00F61975">
      <w:pPr>
        <w:rPr>
          <w:b/>
          <w:bCs/>
        </w:rPr>
      </w:pPr>
    </w:p>
    <w:p w14:paraId="062E3993" w14:textId="77777777" w:rsidR="00F61975" w:rsidRPr="00577029" w:rsidRDefault="00F61975" w:rsidP="007B30A3">
      <w:pPr>
        <w:numPr>
          <w:ilvl w:val="0"/>
          <w:numId w:val="41"/>
        </w:numPr>
      </w:pPr>
      <w:r w:rsidRPr="00577029">
        <w:t xml:space="preserve">Fortalecer la </w:t>
      </w:r>
      <w:proofErr w:type="spellStart"/>
      <w:r w:rsidRPr="00577029">
        <w:t>Kriss</w:t>
      </w:r>
      <w:proofErr w:type="spellEnd"/>
      <w:r w:rsidRPr="00577029">
        <w:t xml:space="preserve"> </w:t>
      </w:r>
      <w:proofErr w:type="spellStart"/>
      <w:r w:rsidRPr="00577029">
        <w:t>Rromani</w:t>
      </w:r>
      <w:proofErr w:type="spellEnd"/>
      <w:r w:rsidRPr="00577029">
        <w:t xml:space="preserve"> con acompañamiento institucional </w:t>
      </w:r>
      <w:r>
        <w:t>e intergeneracional.</w:t>
      </w:r>
    </w:p>
    <w:p w14:paraId="36636B3C" w14:textId="77777777" w:rsidR="00F61975" w:rsidRPr="00577029" w:rsidRDefault="00F61975" w:rsidP="007B30A3">
      <w:pPr>
        <w:numPr>
          <w:ilvl w:val="0"/>
          <w:numId w:val="41"/>
        </w:numPr>
      </w:pPr>
      <w:r w:rsidRPr="00577029">
        <w:t xml:space="preserve">Apoyar procesos de documentación y sistematización de la justicia propia como herramienta para su </w:t>
      </w:r>
      <w:proofErr w:type="spellStart"/>
      <w:r w:rsidRPr="00577029">
        <w:t>visibilización</w:t>
      </w:r>
      <w:proofErr w:type="spellEnd"/>
      <w:r w:rsidRPr="00577029">
        <w:t xml:space="preserve"> y reconocimiento formal dentro del sistema judicial.</w:t>
      </w:r>
    </w:p>
    <w:p w14:paraId="1F15A46E" w14:textId="77777777" w:rsidR="00F61975" w:rsidRDefault="00F61975" w:rsidP="00F61975"/>
    <w:p w14:paraId="1C51DC51" w14:textId="77777777" w:rsidR="00F61975" w:rsidRPr="00577029" w:rsidRDefault="00F61975" w:rsidP="00F61975">
      <w:r w:rsidRPr="00577029">
        <w:t xml:space="preserve">Estas recomendaciones buscan crear un entorno de convivencia más justo, respetuoso y protegido para el pueblo </w:t>
      </w:r>
      <w:proofErr w:type="spellStart"/>
      <w:r w:rsidRPr="00577029">
        <w:t>Rrom</w:t>
      </w:r>
      <w:proofErr w:type="spellEnd"/>
      <w:r w:rsidRPr="00577029">
        <w:t>, apostando por el reconocimiento cultural, la reducción de discriminación estructural y el fortalecimiento de sus sistemas propios de justicia y relación con el Estado.</w:t>
      </w:r>
    </w:p>
    <w:p w14:paraId="0B7DC66D" w14:textId="77777777" w:rsidR="00F61975" w:rsidRDefault="00F61975" w:rsidP="00F61975"/>
    <w:p w14:paraId="1E7D425D" w14:textId="68F9383E" w:rsidR="009C2AE1" w:rsidRDefault="003F1431" w:rsidP="001B2700">
      <w:pPr>
        <w:jc w:val="center"/>
        <w:rPr>
          <w:rFonts w:eastAsiaTheme="minorHAnsi" w:cs="Segoe UI"/>
          <w:b/>
          <w:bCs/>
          <w:kern w:val="2"/>
          <w:lang w:eastAsia="es-CO"/>
          <w14:ligatures w14:val="standardContextual"/>
        </w:rPr>
      </w:pPr>
      <w:r w:rsidRPr="001B2700">
        <w:rPr>
          <w:rFonts w:eastAsiaTheme="minorHAnsi" w:cs="Segoe UI"/>
          <w:b/>
          <w:bCs/>
          <w:kern w:val="2"/>
          <w:lang w:eastAsia="es-CO"/>
          <w14:ligatures w14:val="standardContextual"/>
        </w:rPr>
        <w:t>Justicia</w:t>
      </w:r>
    </w:p>
    <w:p w14:paraId="7241F556" w14:textId="77777777" w:rsidR="003F1C1C" w:rsidRPr="001B2700" w:rsidRDefault="003F1C1C" w:rsidP="001B2700">
      <w:pPr>
        <w:jc w:val="center"/>
        <w:rPr>
          <w:rFonts w:eastAsiaTheme="minorHAnsi" w:cs="Segoe UI"/>
          <w:b/>
          <w:bCs/>
          <w:kern w:val="2"/>
          <w:lang w:eastAsia="es-CO"/>
          <w14:ligatures w14:val="standardContextual"/>
        </w:rPr>
      </w:pPr>
    </w:p>
    <w:p w14:paraId="7215480A" w14:textId="77777777" w:rsidR="003F6FF9" w:rsidRPr="00577029" w:rsidRDefault="003F6FF9" w:rsidP="003F6FF9">
      <w:r w:rsidRPr="00577029">
        <w:t xml:space="preserve">Para fortalecer el acceso a la justicia y proteger los derechos colectivos del pueblo </w:t>
      </w:r>
      <w:proofErr w:type="spellStart"/>
      <w:r w:rsidRPr="00577029">
        <w:t>Rrom</w:t>
      </w:r>
      <w:proofErr w:type="spellEnd"/>
      <w:r w:rsidRPr="00577029">
        <w:t xml:space="preserve"> en Bogotá, es fundamental implementar recomendaciones que aborden la </w:t>
      </w:r>
      <w:r w:rsidRPr="00577029">
        <w:lastRenderedPageBreak/>
        <w:t>desconfianza institucional, las barreras culturales, la erosión de la justicia propia y la necesidad de articulación intercultural entre sistemas de justicia.</w:t>
      </w:r>
    </w:p>
    <w:p w14:paraId="6D2CF5E4" w14:textId="77777777" w:rsidR="003F1431" w:rsidRDefault="003F1431" w:rsidP="008764D1">
      <w:pPr>
        <w:rPr>
          <w:rFonts w:eastAsiaTheme="minorHAnsi" w:cs="Segoe UI"/>
          <w:kern w:val="2"/>
          <w:lang w:eastAsia="es-CO"/>
          <w14:ligatures w14:val="standardContextual"/>
        </w:rPr>
      </w:pPr>
    </w:p>
    <w:p w14:paraId="7551F97A" w14:textId="77777777" w:rsidR="003F6FF9" w:rsidRDefault="003F6FF9" w:rsidP="003F6FF9">
      <w:pPr>
        <w:rPr>
          <w:b/>
          <w:bCs/>
        </w:rPr>
      </w:pPr>
      <w:r w:rsidRPr="003F6FF9">
        <w:rPr>
          <w:b/>
          <w:bCs/>
        </w:rPr>
        <w:t>Articulación entre Sistemas de Justicia</w:t>
      </w:r>
    </w:p>
    <w:p w14:paraId="5A915E7A" w14:textId="77777777" w:rsidR="003F6FF9" w:rsidRPr="003F6FF9" w:rsidRDefault="003F6FF9" w:rsidP="003F6FF9">
      <w:pPr>
        <w:rPr>
          <w:b/>
          <w:bCs/>
        </w:rPr>
      </w:pPr>
    </w:p>
    <w:p w14:paraId="64DCC098" w14:textId="77777777" w:rsidR="003F6FF9" w:rsidRPr="007B30A3" w:rsidRDefault="003F6FF9" w:rsidP="007B30A3">
      <w:pPr>
        <w:pStyle w:val="Prrafodelista"/>
        <w:numPr>
          <w:ilvl w:val="0"/>
          <w:numId w:val="42"/>
        </w:numPr>
        <w:spacing w:after="0" w:line="360" w:lineRule="auto"/>
        <w:rPr>
          <w:rFonts w:ascii="Segoe UI" w:hAnsi="Segoe UI" w:cs="Segoe UI"/>
          <w:sz w:val="24"/>
          <w:szCs w:val="24"/>
        </w:rPr>
      </w:pPr>
      <w:r w:rsidRPr="007B30A3">
        <w:rPr>
          <w:rFonts w:ascii="Segoe UI" w:hAnsi="Segoe UI" w:cs="Segoe UI"/>
          <w:sz w:val="24"/>
          <w:szCs w:val="24"/>
        </w:rPr>
        <w:t xml:space="preserve">Establecer mesas de diálogo y coordinación entre la justicia ordinaria y la justicia propia, para construir protocolos de articulación que respeten la cosmovisión </w:t>
      </w:r>
      <w:proofErr w:type="spellStart"/>
      <w:r w:rsidRPr="007B30A3">
        <w:rPr>
          <w:rFonts w:ascii="Segoe UI" w:hAnsi="Segoe UI" w:cs="Segoe UI"/>
          <w:sz w:val="24"/>
          <w:szCs w:val="24"/>
        </w:rPr>
        <w:t>Rrom</w:t>
      </w:r>
      <w:proofErr w:type="spellEnd"/>
      <w:r w:rsidRPr="007B30A3">
        <w:rPr>
          <w:rFonts w:ascii="Segoe UI" w:hAnsi="Segoe UI" w:cs="Segoe UI"/>
          <w:sz w:val="24"/>
          <w:szCs w:val="24"/>
        </w:rPr>
        <w:t xml:space="preserve"> y permitan la complementariedad de ambas instancias.</w:t>
      </w:r>
    </w:p>
    <w:p w14:paraId="03D56A0E" w14:textId="77777777" w:rsidR="003F6FF9" w:rsidRPr="007B30A3" w:rsidRDefault="003F6FF9" w:rsidP="007B30A3">
      <w:pPr>
        <w:rPr>
          <w:rFonts w:cs="Segoe UI"/>
        </w:rPr>
      </w:pPr>
    </w:p>
    <w:p w14:paraId="2D523E9A" w14:textId="77777777" w:rsidR="003F6FF9" w:rsidRPr="007B30A3" w:rsidRDefault="003F6FF9" w:rsidP="007B30A3">
      <w:pPr>
        <w:pStyle w:val="Prrafodelista"/>
        <w:numPr>
          <w:ilvl w:val="0"/>
          <w:numId w:val="42"/>
        </w:numPr>
        <w:spacing w:after="0" w:line="360" w:lineRule="auto"/>
        <w:rPr>
          <w:rFonts w:ascii="Segoe UI" w:hAnsi="Segoe UI" w:cs="Segoe UI"/>
          <w:sz w:val="24"/>
          <w:szCs w:val="24"/>
        </w:rPr>
      </w:pPr>
      <w:r w:rsidRPr="007B30A3">
        <w:rPr>
          <w:rFonts w:ascii="Segoe UI" w:hAnsi="Segoe UI" w:cs="Segoe UI"/>
          <w:sz w:val="24"/>
          <w:szCs w:val="24"/>
        </w:rPr>
        <w:t xml:space="preserve">Fomentar la formación conjunta de operadores de justicia ordinaria y líderes de la </w:t>
      </w:r>
      <w:proofErr w:type="spellStart"/>
      <w:r w:rsidRPr="007B30A3">
        <w:rPr>
          <w:rFonts w:ascii="Segoe UI" w:hAnsi="Segoe UI" w:cs="Segoe UI"/>
          <w:sz w:val="24"/>
          <w:szCs w:val="24"/>
        </w:rPr>
        <w:t>Kriss</w:t>
      </w:r>
      <w:proofErr w:type="spellEnd"/>
      <w:r w:rsidRPr="007B30A3">
        <w:rPr>
          <w:rFonts w:ascii="Segoe UI" w:hAnsi="Segoe UI" w:cs="Segoe UI"/>
          <w:sz w:val="24"/>
          <w:szCs w:val="24"/>
        </w:rPr>
        <w:t xml:space="preserve"> </w:t>
      </w:r>
      <w:proofErr w:type="spellStart"/>
      <w:r w:rsidRPr="007B30A3">
        <w:rPr>
          <w:rFonts w:ascii="Segoe UI" w:hAnsi="Segoe UI" w:cs="Segoe UI"/>
          <w:sz w:val="24"/>
          <w:szCs w:val="24"/>
        </w:rPr>
        <w:t>Rromani</w:t>
      </w:r>
      <w:proofErr w:type="spellEnd"/>
      <w:r w:rsidRPr="007B30A3">
        <w:rPr>
          <w:rFonts w:ascii="Segoe UI" w:hAnsi="Segoe UI" w:cs="Segoe UI"/>
          <w:sz w:val="24"/>
          <w:szCs w:val="24"/>
        </w:rPr>
        <w:t>, promoviendo el entendimiento mutuo y la resolución pacífica de conflictos normativos.</w:t>
      </w:r>
    </w:p>
    <w:p w14:paraId="528AF5B7" w14:textId="77777777" w:rsidR="003F6FF9" w:rsidRPr="007B30A3" w:rsidRDefault="003F6FF9" w:rsidP="007B30A3">
      <w:pPr>
        <w:rPr>
          <w:rFonts w:eastAsiaTheme="minorHAnsi" w:cs="Segoe UI"/>
          <w:lang w:eastAsia="es-CO"/>
        </w:rPr>
      </w:pPr>
    </w:p>
    <w:p w14:paraId="035BA289" w14:textId="3DDFECC4" w:rsidR="001B2700" w:rsidRPr="007B30A3" w:rsidRDefault="009C2AE1" w:rsidP="007B30A3">
      <w:pPr>
        <w:pStyle w:val="Prrafodelista"/>
        <w:numPr>
          <w:ilvl w:val="0"/>
          <w:numId w:val="42"/>
        </w:numPr>
        <w:spacing w:after="0" w:line="360" w:lineRule="auto"/>
        <w:rPr>
          <w:rFonts w:ascii="Segoe UI" w:hAnsi="Segoe UI" w:cs="Segoe UI"/>
          <w:sz w:val="24"/>
          <w:szCs w:val="24"/>
          <w:lang w:eastAsia="es-CO"/>
        </w:rPr>
      </w:pPr>
      <w:r w:rsidRPr="007B30A3">
        <w:rPr>
          <w:rFonts w:ascii="Segoe UI" w:hAnsi="Segoe UI" w:cs="Segoe UI"/>
          <w:sz w:val="24"/>
          <w:szCs w:val="24"/>
          <w:lang w:eastAsia="es-CO"/>
        </w:rPr>
        <w:t xml:space="preserve">Para favorecer una relación armónica entre ambas justicias, se requiere avanzar en la construcción de mecanismos de coordinación y reconocimiento mutuo que respeten la autonomía y los derechos colectivos del pueblo </w:t>
      </w:r>
      <w:proofErr w:type="spellStart"/>
      <w:r w:rsidRPr="007B30A3">
        <w:rPr>
          <w:rFonts w:ascii="Segoe UI" w:hAnsi="Segoe UI" w:cs="Segoe UI"/>
          <w:sz w:val="24"/>
          <w:szCs w:val="24"/>
          <w:lang w:eastAsia="es-CO"/>
        </w:rPr>
        <w:t>Rrom</w:t>
      </w:r>
      <w:proofErr w:type="spellEnd"/>
      <w:r w:rsidRPr="007B30A3">
        <w:rPr>
          <w:rFonts w:ascii="Segoe UI" w:hAnsi="Segoe UI" w:cs="Segoe UI"/>
          <w:sz w:val="24"/>
          <w:szCs w:val="24"/>
          <w:lang w:eastAsia="es-CO"/>
        </w:rPr>
        <w:t xml:space="preserve">, al tiempo que garantizan la protección integral de derechos individuales y colectivos. </w:t>
      </w:r>
    </w:p>
    <w:p w14:paraId="2494AC40" w14:textId="77777777" w:rsidR="003F6FF9" w:rsidRPr="007B30A3" w:rsidRDefault="003F6FF9" w:rsidP="007B30A3">
      <w:pPr>
        <w:rPr>
          <w:rFonts w:eastAsiaTheme="minorHAnsi" w:cs="Segoe UI"/>
          <w:lang w:eastAsia="es-CO"/>
        </w:rPr>
      </w:pPr>
    </w:p>
    <w:p w14:paraId="64CF1C4B" w14:textId="77777777" w:rsidR="007B30A3" w:rsidRPr="007B30A3" w:rsidRDefault="003F6FF9" w:rsidP="007B30A3">
      <w:pPr>
        <w:pStyle w:val="Prrafodelista"/>
        <w:numPr>
          <w:ilvl w:val="0"/>
          <w:numId w:val="42"/>
        </w:numPr>
        <w:spacing w:after="0" w:line="360" w:lineRule="auto"/>
        <w:rPr>
          <w:rFonts w:ascii="Segoe UI" w:hAnsi="Segoe UI" w:cs="Segoe UI"/>
          <w:sz w:val="24"/>
          <w:szCs w:val="24"/>
          <w:lang w:eastAsia="es-CO"/>
        </w:rPr>
      </w:pPr>
      <w:r w:rsidRPr="007B30A3">
        <w:rPr>
          <w:rFonts w:ascii="Segoe UI" w:eastAsia="Segoe UI" w:hAnsi="Segoe UI" w:cs="Segoe UI"/>
          <w:color w:val="323130"/>
          <w:sz w:val="24"/>
          <w:szCs w:val="24"/>
        </w:rPr>
        <w:t xml:space="preserve">Resulta imprescindible promover y establecer un marco normativo integral y operativo que permita la articulación sistemática y armoniosa entre la justicia propia y la justicia ordinaria del Estado. Esta coordinación es fundamental para atender de manera adecuada y diferenciada los distintos tipos de conflictos y violencias que se presentan: aquellos que, conforme a la normativa y tradición comunitaria, deben resolverse mediante los procedimientos internos de la justicia propia, y aquellos otros cuya gravedad o naturaleza exige la intervención de la justicia ordinaria. </w:t>
      </w:r>
    </w:p>
    <w:p w14:paraId="787D4B8D" w14:textId="77777777" w:rsidR="007B30A3" w:rsidRPr="007B30A3" w:rsidRDefault="007B30A3" w:rsidP="007B30A3">
      <w:pPr>
        <w:pStyle w:val="Prrafodelista"/>
        <w:rPr>
          <w:rFonts w:ascii="Segoe UI" w:eastAsia="Segoe UI" w:hAnsi="Segoe UI" w:cs="Segoe UI"/>
          <w:color w:val="323130"/>
          <w:sz w:val="24"/>
          <w:szCs w:val="24"/>
        </w:rPr>
      </w:pPr>
    </w:p>
    <w:p w14:paraId="1F4C6E17" w14:textId="4C9AAC41" w:rsidR="003F6FF9" w:rsidRPr="007B30A3" w:rsidRDefault="003F6FF9" w:rsidP="007B30A3">
      <w:pPr>
        <w:pStyle w:val="Prrafodelista"/>
        <w:numPr>
          <w:ilvl w:val="0"/>
          <w:numId w:val="42"/>
        </w:numPr>
        <w:spacing w:after="0" w:line="360" w:lineRule="auto"/>
        <w:rPr>
          <w:rFonts w:ascii="Segoe UI" w:hAnsi="Segoe UI" w:cs="Segoe UI"/>
          <w:sz w:val="24"/>
          <w:szCs w:val="24"/>
          <w:lang w:eastAsia="es-CO"/>
        </w:rPr>
      </w:pPr>
      <w:r w:rsidRPr="007B30A3">
        <w:rPr>
          <w:rFonts w:ascii="Segoe UI" w:eastAsia="Segoe UI" w:hAnsi="Segoe UI" w:cs="Segoe UI"/>
          <w:color w:val="323130"/>
          <w:sz w:val="24"/>
          <w:szCs w:val="24"/>
        </w:rPr>
        <w:t>La articulación debe garantizar la complementariedad, respeto mutuo, y reconocimiento recíproco de competencias, promoviendo así la efectiva protección de derechos y la consolidación de la paz social en el marco del pluralismo jurídico</w:t>
      </w:r>
    </w:p>
    <w:p w14:paraId="524F0840" w14:textId="77777777" w:rsidR="003F6FF9" w:rsidRDefault="003F6FF9" w:rsidP="003F6FF9">
      <w:pPr>
        <w:rPr>
          <w:rFonts w:cs="Segoe UI"/>
          <w:b/>
          <w:bCs/>
          <w:lang w:eastAsia="es-CO"/>
        </w:rPr>
      </w:pPr>
    </w:p>
    <w:p w14:paraId="538459DC" w14:textId="77777777" w:rsidR="003F6FF9" w:rsidRDefault="003F6FF9" w:rsidP="003F6FF9">
      <w:pPr>
        <w:rPr>
          <w:b/>
          <w:bCs/>
        </w:rPr>
      </w:pPr>
      <w:r w:rsidRPr="003F6FF9">
        <w:rPr>
          <w:b/>
          <w:bCs/>
        </w:rPr>
        <w:t>Recuperación y Fortalecimiento de la Justicia Propia</w:t>
      </w:r>
    </w:p>
    <w:p w14:paraId="65570DCC" w14:textId="77777777" w:rsidR="007B30A3" w:rsidRDefault="007B30A3" w:rsidP="003F6FF9">
      <w:pPr>
        <w:rPr>
          <w:rFonts w:eastAsia="Segoe UI" w:cs="Segoe UI"/>
          <w:color w:val="323130"/>
        </w:rPr>
      </w:pPr>
    </w:p>
    <w:p w14:paraId="2AD3A429" w14:textId="0D10FD2F" w:rsidR="003F6FF9" w:rsidRPr="007B30A3" w:rsidRDefault="003F6FF9" w:rsidP="003F1C1C">
      <w:pPr>
        <w:pStyle w:val="Prrafodelista"/>
        <w:numPr>
          <w:ilvl w:val="0"/>
          <w:numId w:val="43"/>
        </w:numPr>
        <w:spacing w:after="0" w:line="360" w:lineRule="auto"/>
        <w:rPr>
          <w:rFonts w:ascii="Segoe UI" w:eastAsia="Segoe UI" w:hAnsi="Segoe UI" w:cs="Segoe UI"/>
          <w:color w:val="323130"/>
          <w:sz w:val="24"/>
          <w:szCs w:val="24"/>
        </w:rPr>
      </w:pPr>
      <w:r w:rsidRPr="007B30A3">
        <w:rPr>
          <w:rFonts w:ascii="Segoe UI" w:eastAsia="Segoe UI" w:hAnsi="Segoe UI" w:cs="Segoe UI"/>
          <w:color w:val="323130"/>
          <w:sz w:val="24"/>
          <w:szCs w:val="24"/>
        </w:rPr>
        <w:t xml:space="preserve">Se requiere, robustecer el régimen de justicia propia o </w:t>
      </w:r>
      <w:proofErr w:type="spellStart"/>
      <w:r w:rsidRPr="007B30A3">
        <w:rPr>
          <w:rFonts w:ascii="Segoe UI" w:eastAsia="Segoe UI" w:hAnsi="Segoe UI" w:cs="Segoe UI"/>
          <w:i/>
          <w:color w:val="323130"/>
          <w:sz w:val="24"/>
          <w:szCs w:val="24"/>
        </w:rPr>
        <w:t>Kriss</w:t>
      </w:r>
      <w:proofErr w:type="spellEnd"/>
      <w:r w:rsidRPr="007B30A3">
        <w:rPr>
          <w:rFonts w:ascii="Segoe UI" w:eastAsia="Segoe UI" w:hAnsi="Segoe UI" w:cs="Segoe UI"/>
          <w:i/>
          <w:color w:val="323130"/>
          <w:sz w:val="24"/>
          <w:szCs w:val="24"/>
        </w:rPr>
        <w:t xml:space="preserve"> </w:t>
      </w:r>
      <w:proofErr w:type="spellStart"/>
      <w:r w:rsidRPr="007B30A3">
        <w:rPr>
          <w:rFonts w:ascii="Segoe UI" w:eastAsia="Segoe UI" w:hAnsi="Segoe UI" w:cs="Segoe UI"/>
          <w:i/>
          <w:color w:val="323130"/>
          <w:sz w:val="24"/>
          <w:szCs w:val="24"/>
        </w:rPr>
        <w:t>Rromani</w:t>
      </w:r>
      <w:proofErr w:type="spellEnd"/>
      <w:r w:rsidRPr="007B30A3">
        <w:rPr>
          <w:rFonts w:ascii="Segoe UI" w:eastAsia="Segoe UI" w:hAnsi="Segoe UI" w:cs="Segoe UI"/>
          <w:color w:val="323130"/>
          <w:sz w:val="24"/>
          <w:szCs w:val="24"/>
        </w:rPr>
        <w:t xml:space="preserve">, toda vez que actualmente se evidencia una notable erosión en esta modalidad autónoma de tutela de derechos y resolución de conflictos dentro de la </w:t>
      </w:r>
      <w:proofErr w:type="spellStart"/>
      <w:r w:rsidR="003F1C1C" w:rsidRPr="003F1C1C">
        <w:rPr>
          <w:rFonts w:ascii="Segoe UI" w:eastAsia="Segoe UI" w:hAnsi="Segoe UI" w:cs="Segoe UI"/>
          <w:i/>
          <w:iCs/>
          <w:color w:val="323130"/>
          <w:sz w:val="24"/>
          <w:szCs w:val="24"/>
        </w:rPr>
        <w:t>kumpania</w:t>
      </w:r>
      <w:proofErr w:type="spellEnd"/>
      <w:r w:rsidRPr="007B30A3">
        <w:rPr>
          <w:rFonts w:ascii="Segoe UI" w:eastAsia="Segoe UI" w:hAnsi="Segoe UI" w:cs="Segoe UI"/>
          <w:color w:val="323130"/>
          <w:sz w:val="24"/>
          <w:szCs w:val="24"/>
        </w:rPr>
        <w:t>. Este fortalecimiento debe orientarse a garantizar la preservación de los principios y prácticas culturales inherentes, así como a consolidar sus mecanismos internos como instrumentos efectivos y legítimos de administración de justicia.</w:t>
      </w:r>
    </w:p>
    <w:p w14:paraId="17D36742" w14:textId="77777777" w:rsidR="003F6FF9" w:rsidRPr="007B30A3" w:rsidRDefault="003F6FF9" w:rsidP="003F1C1C">
      <w:pPr>
        <w:rPr>
          <w:rFonts w:cs="Segoe UI"/>
          <w:b/>
          <w:bCs/>
        </w:rPr>
      </w:pPr>
    </w:p>
    <w:p w14:paraId="1778244B" w14:textId="77777777" w:rsidR="003F6FF9" w:rsidRPr="007B30A3" w:rsidRDefault="003F6FF9" w:rsidP="003F1C1C">
      <w:pPr>
        <w:pStyle w:val="Prrafodelista"/>
        <w:numPr>
          <w:ilvl w:val="0"/>
          <w:numId w:val="43"/>
        </w:numPr>
        <w:spacing w:after="0" w:line="360" w:lineRule="auto"/>
        <w:rPr>
          <w:rFonts w:ascii="Segoe UI" w:hAnsi="Segoe UI" w:cs="Segoe UI"/>
          <w:sz w:val="24"/>
          <w:szCs w:val="24"/>
        </w:rPr>
      </w:pPr>
      <w:r w:rsidRPr="007B30A3">
        <w:rPr>
          <w:rFonts w:ascii="Segoe UI" w:hAnsi="Segoe UI" w:cs="Segoe UI"/>
          <w:sz w:val="24"/>
          <w:szCs w:val="24"/>
        </w:rPr>
        <w:t xml:space="preserve">Apoyar la recuperación y fortalecimiento de la </w:t>
      </w:r>
      <w:proofErr w:type="spellStart"/>
      <w:r w:rsidRPr="007B30A3">
        <w:rPr>
          <w:rFonts w:ascii="Segoe UI" w:hAnsi="Segoe UI" w:cs="Segoe UI"/>
          <w:sz w:val="24"/>
          <w:szCs w:val="24"/>
        </w:rPr>
        <w:t>Kriss</w:t>
      </w:r>
      <w:proofErr w:type="spellEnd"/>
      <w:r w:rsidRPr="007B30A3">
        <w:rPr>
          <w:rFonts w:ascii="Segoe UI" w:hAnsi="Segoe UI" w:cs="Segoe UI"/>
          <w:sz w:val="24"/>
          <w:szCs w:val="24"/>
        </w:rPr>
        <w:t xml:space="preserve"> </w:t>
      </w:r>
      <w:proofErr w:type="spellStart"/>
      <w:r w:rsidRPr="007B30A3">
        <w:rPr>
          <w:rFonts w:ascii="Segoe UI" w:hAnsi="Segoe UI" w:cs="Segoe UI"/>
          <w:sz w:val="24"/>
          <w:szCs w:val="24"/>
        </w:rPr>
        <w:t>Rromani</w:t>
      </w:r>
      <w:proofErr w:type="spellEnd"/>
      <w:r w:rsidRPr="007B30A3">
        <w:rPr>
          <w:rFonts w:ascii="Segoe UI" w:hAnsi="Segoe UI" w:cs="Segoe UI"/>
          <w:sz w:val="24"/>
          <w:szCs w:val="24"/>
        </w:rPr>
        <w:t xml:space="preserve"> mediante procesos de formación, sistematización y reconocimiento legal, asegurando que los valores y principios tradicionales no sean desvirtuados por intereses externos.</w:t>
      </w:r>
    </w:p>
    <w:p w14:paraId="7714FCC7" w14:textId="77777777" w:rsidR="003F6FF9" w:rsidRPr="007B30A3" w:rsidRDefault="003F6FF9" w:rsidP="003F6FF9">
      <w:pPr>
        <w:rPr>
          <w:rFonts w:cs="Segoe UI"/>
        </w:rPr>
      </w:pPr>
    </w:p>
    <w:p w14:paraId="7B324C96" w14:textId="77777777" w:rsidR="003F6FF9" w:rsidRPr="007B30A3" w:rsidRDefault="003F6FF9" w:rsidP="003F1C1C">
      <w:pPr>
        <w:pStyle w:val="Prrafodelista"/>
        <w:numPr>
          <w:ilvl w:val="0"/>
          <w:numId w:val="43"/>
        </w:numPr>
        <w:spacing w:after="0" w:line="360" w:lineRule="auto"/>
        <w:ind w:left="714" w:hanging="357"/>
        <w:rPr>
          <w:rFonts w:ascii="Segoe UI" w:hAnsi="Segoe UI" w:cs="Segoe UI"/>
          <w:sz w:val="24"/>
          <w:szCs w:val="24"/>
        </w:rPr>
      </w:pPr>
      <w:r w:rsidRPr="007B30A3">
        <w:rPr>
          <w:rFonts w:ascii="Segoe UI" w:hAnsi="Segoe UI" w:cs="Segoe UI"/>
          <w:sz w:val="24"/>
          <w:szCs w:val="24"/>
        </w:rPr>
        <w:t>Promover la autonomía de la justicia propia en la resolución de conflictos internos, garantizando su autonomía y respeto frente a la intervención de sistemas formales.</w:t>
      </w:r>
    </w:p>
    <w:p w14:paraId="1E4E222F" w14:textId="77777777" w:rsidR="003F6FF9" w:rsidRDefault="003F6FF9" w:rsidP="003F6FF9">
      <w:pPr>
        <w:rPr>
          <w:rFonts w:cs="Segoe UI"/>
          <w:b/>
          <w:bCs/>
          <w:lang w:eastAsia="es-CO"/>
        </w:rPr>
      </w:pPr>
    </w:p>
    <w:p w14:paraId="4AF697EF" w14:textId="77777777" w:rsidR="00F761AF" w:rsidRDefault="00F761AF" w:rsidP="003F6FF9">
      <w:pPr>
        <w:rPr>
          <w:rFonts w:cs="Segoe UI"/>
          <w:b/>
          <w:bCs/>
          <w:lang w:eastAsia="es-CO"/>
        </w:rPr>
      </w:pPr>
    </w:p>
    <w:p w14:paraId="45810F71" w14:textId="77777777" w:rsidR="00F761AF" w:rsidRDefault="00F761AF" w:rsidP="003F6FF9">
      <w:pPr>
        <w:rPr>
          <w:rFonts w:cs="Segoe UI"/>
          <w:b/>
          <w:bCs/>
          <w:lang w:eastAsia="es-CO"/>
        </w:rPr>
      </w:pPr>
    </w:p>
    <w:p w14:paraId="4687320A" w14:textId="60BD1EAF" w:rsidR="003F6FF9" w:rsidRPr="003F6FF9" w:rsidRDefault="003F6FF9" w:rsidP="003F6FF9">
      <w:pPr>
        <w:rPr>
          <w:rFonts w:cs="Segoe UI"/>
          <w:b/>
          <w:bCs/>
          <w:lang w:eastAsia="es-CO"/>
        </w:rPr>
      </w:pPr>
      <w:r w:rsidRPr="003F6FF9">
        <w:rPr>
          <w:rFonts w:cs="Segoe UI"/>
          <w:b/>
          <w:bCs/>
          <w:lang w:eastAsia="es-CO"/>
        </w:rPr>
        <w:lastRenderedPageBreak/>
        <w:t>Superación de Barreras Culturales y Geográficas</w:t>
      </w:r>
    </w:p>
    <w:p w14:paraId="569CE073" w14:textId="77777777" w:rsidR="003F6FF9" w:rsidRPr="003F6FF9" w:rsidRDefault="003F6FF9" w:rsidP="003F6FF9">
      <w:pPr>
        <w:pStyle w:val="Prrafodelista"/>
        <w:spacing w:after="0" w:line="360" w:lineRule="auto"/>
        <w:rPr>
          <w:rFonts w:ascii="Segoe UI" w:hAnsi="Segoe UI" w:cs="Segoe UI"/>
          <w:sz w:val="24"/>
          <w:szCs w:val="24"/>
          <w:lang w:eastAsia="es-CO"/>
        </w:rPr>
      </w:pPr>
    </w:p>
    <w:p w14:paraId="4B97912F" w14:textId="77777777" w:rsidR="003F6FF9" w:rsidRPr="007B30A3" w:rsidRDefault="003F6FF9" w:rsidP="007B30A3">
      <w:pPr>
        <w:pStyle w:val="Prrafodelista"/>
        <w:numPr>
          <w:ilvl w:val="0"/>
          <w:numId w:val="44"/>
        </w:numPr>
        <w:spacing w:after="0" w:line="360" w:lineRule="auto"/>
        <w:rPr>
          <w:rFonts w:ascii="Segoe UI" w:hAnsi="Segoe UI" w:cs="Segoe UI"/>
          <w:sz w:val="24"/>
          <w:szCs w:val="24"/>
          <w:lang w:eastAsia="es-CO"/>
        </w:rPr>
      </w:pPr>
      <w:r w:rsidRPr="007B30A3">
        <w:rPr>
          <w:rFonts w:ascii="Segoe UI" w:hAnsi="Segoe UI" w:cs="Segoe UI"/>
          <w:sz w:val="24"/>
          <w:szCs w:val="24"/>
          <w:lang w:eastAsia="es-CO"/>
        </w:rPr>
        <w:t xml:space="preserve">Desarrollar servicios móviles de justicia y puntos de atención en zonas de mayor concentración </w:t>
      </w:r>
      <w:proofErr w:type="spellStart"/>
      <w:r w:rsidRPr="007B30A3">
        <w:rPr>
          <w:rFonts w:ascii="Segoe UI" w:hAnsi="Segoe UI" w:cs="Segoe UI"/>
          <w:sz w:val="24"/>
          <w:szCs w:val="24"/>
          <w:lang w:eastAsia="es-CO"/>
        </w:rPr>
        <w:t>Rrom</w:t>
      </w:r>
      <w:proofErr w:type="spellEnd"/>
      <w:r w:rsidRPr="007B30A3">
        <w:rPr>
          <w:rFonts w:ascii="Segoe UI" w:hAnsi="Segoe UI" w:cs="Segoe UI"/>
          <w:sz w:val="24"/>
          <w:szCs w:val="24"/>
          <w:lang w:eastAsia="es-CO"/>
        </w:rPr>
        <w:t>, facilitando el acceso a la población y reduciendo barreras geográficas.</w:t>
      </w:r>
    </w:p>
    <w:p w14:paraId="10A992F7" w14:textId="77777777" w:rsidR="003F6FF9" w:rsidRPr="007B30A3" w:rsidRDefault="003F6FF9" w:rsidP="007B30A3">
      <w:pPr>
        <w:pStyle w:val="Prrafodelista"/>
        <w:spacing w:after="0" w:line="360" w:lineRule="auto"/>
        <w:rPr>
          <w:rFonts w:ascii="Segoe UI" w:hAnsi="Segoe UI" w:cs="Segoe UI"/>
          <w:sz w:val="24"/>
          <w:szCs w:val="24"/>
          <w:lang w:eastAsia="es-CO"/>
        </w:rPr>
      </w:pPr>
    </w:p>
    <w:p w14:paraId="5477CDDE" w14:textId="77777777" w:rsidR="003F6FF9" w:rsidRPr="007B30A3" w:rsidRDefault="003F6FF9" w:rsidP="007B30A3">
      <w:pPr>
        <w:pStyle w:val="Prrafodelista"/>
        <w:numPr>
          <w:ilvl w:val="0"/>
          <w:numId w:val="44"/>
        </w:numPr>
        <w:spacing w:after="0" w:line="360" w:lineRule="auto"/>
        <w:rPr>
          <w:rFonts w:ascii="Segoe UI" w:hAnsi="Segoe UI" w:cs="Segoe UI"/>
          <w:sz w:val="24"/>
          <w:szCs w:val="24"/>
          <w:lang w:eastAsia="es-CO"/>
        </w:rPr>
      </w:pPr>
      <w:r w:rsidRPr="007B30A3">
        <w:rPr>
          <w:rFonts w:ascii="Segoe UI" w:hAnsi="Segoe UI" w:cs="Segoe UI"/>
          <w:sz w:val="24"/>
          <w:szCs w:val="24"/>
          <w:lang w:eastAsia="es-CO"/>
        </w:rPr>
        <w:t xml:space="preserve">Adaptar los formatos y lenguajes de los servicios de justicia a la realidad cultural </w:t>
      </w:r>
      <w:proofErr w:type="spellStart"/>
      <w:r w:rsidRPr="007B30A3">
        <w:rPr>
          <w:rFonts w:ascii="Segoe UI" w:hAnsi="Segoe UI" w:cs="Segoe UI"/>
          <w:sz w:val="24"/>
          <w:szCs w:val="24"/>
          <w:lang w:eastAsia="es-CO"/>
        </w:rPr>
        <w:t>Rrom</w:t>
      </w:r>
      <w:proofErr w:type="spellEnd"/>
      <w:r w:rsidRPr="007B30A3">
        <w:rPr>
          <w:rFonts w:ascii="Segoe UI" w:hAnsi="Segoe UI" w:cs="Segoe UI"/>
          <w:sz w:val="24"/>
          <w:szCs w:val="24"/>
          <w:lang w:eastAsia="es-CO"/>
        </w:rPr>
        <w:t>, incluyendo la posibilidad de presentar pruebas y testimonios según sus prácticas tradicionales.</w:t>
      </w:r>
    </w:p>
    <w:p w14:paraId="7DBA47BA" w14:textId="77777777" w:rsidR="001B2700" w:rsidRPr="007B30A3" w:rsidRDefault="001B2700" w:rsidP="007B30A3">
      <w:pPr>
        <w:rPr>
          <w:rFonts w:eastAsiaTheme="minorHAnsi" w:cs="Segoe UI"/>
          <w:kern w:val="2"/>
          <w:lang w:eastAsia="es-CO"/>
          <w14:ligatures w14:val="standardContextual"/>
        </w:rPr>
      </w:pPr>
    </w:p>
    <w:p w14:paraId="0C25030E" w14:textId="19040D7A" w:rsidR="009C2AE1" w:rsidRPr="007B30A3" w:rsidRDefault="001B2700" w:rsidP="007B30A3">
      <w:pPr>
        <w:pStyle w:val="Prrafodelista"/>
        <w:numPr>
          <w:ilvl w:val="0"/>
          <w:numId w:val="44"/>
        </w:numPr>
        <w:spacing w:after="0" w:line="360" w:lineRule="auto"/>
        <w:rPr>
          <w:rFonts w:ascii="Segoe UI" w:eastAsia="Segoe UI" w:hAnsi="Segoe UI" w:cs="Segoe UI"/>
          <w:color w:val="323130"/>
          <w:sz w:val="24"/>
          <w:szCs w:val="24"/>
        </w:rPr>
      </w:pPr>
      <w:r w:rsidRPr="007B30A3">
        <w:rPr>
          <w:rFonts w:ascii="Segoe UI" w:hAnsi="Segoe UI" w:cs="Segoe UI"/>
          <w:sz w:val="24"/>
          <w:szCs w:val="24"/>
          <w:lang w:eastAsia="es-CO"/>
        </w:rPr>
        <w:t>D</w:t>
      </w:r>
      <w:r w:rsidR="009C2AE1" w:rsidRPr="007B30A3">
        <w:rPr>
          <w:rFonts w:ascii="Segoe UI" w:hAnsi="Segoe UI" w:cs="Segoe UI"/>
          <w:sz w:val="24"/>
          <w:szCs w:val="24"/>
          <w:lang w:eastAsia="es-CO"/>
        </w:rPr>
        <w:t>esarrollar</w:t>
      </w:r>
      <w:r w:rsidR="009C2AE1" w:rsidRPr="007B30A3">
        <w:rPr>
          <w:rFonts w:ascii="Segoe UI" w:eastAsia="Segoe UI" w:hAnsi="Segoe UI" w:cs="Segoe UI"/>
          <w:color w:val="323130"/>
          <w:sz w:val="24"/>
          <w:szCs w:val="24"/>
        </w:rPr>
        <w:t xml:space="preserve"> procesos de capacitación intercultural para funcionarios de la justicia ordinaria, mejorar el acceso y la difusión de información sobre las casas de justicia en contextos </w:t>
      </w:r>
      <w:proofErr w:type="spellStart"/>
      <w:r w:rsidR="009C2AE1" w:rsidRPr="007B30A3">
        <w:rPr>
          <w:rFonts w:ascii="Segoe UI" w:eastAsia="Segoe UI" w:hAnsi="Segoe UI" w:cs="Segoe UI"/>
          <w:color w:val="323130"/>
          <w:sz w:val="24"/>
          <w:szCs w:val="24"/>
        </w:rPr>
        <w:t>Rrom</w:t>
      </w:r>
      <w:proofErr w:type="spellEnd"/>
      <w:r w:rsidR="009C2AE1" w:rsidRPr="007B30A3">
        <w:rPr>
          <w:rFonts w:ascii="Segoe UI" w:eastAsia="Segoe UI" w:hAnsi="Segoe UI" w:cs="Segoe UI"/>
          <w:color w:val="323130"/>
          <w:sz w:val="24"/>
          <w:szCs w:val="24"/>
        </w:rPr>
        <w:t>, y establecer protocolos de derivación y articulación entre la justicia propia y la ordinaria, con el fin de fortalecer la confianza comunitaria y asegurar un acceso equitativo y culturalmente pertinente a la justicia.</w:t>
      </w:r>
    </w:p>
    <w:p w14:paraId="02F2E0CB" w14:textId="77777777" w:rsidR="009C2AE1" w:rsidRPr="007B30A3" w:rsidRDefault="009C2AE1" w:rsidP="007B30A3">
      <w:pPr>
        <w:rPr>
          <w:rFonts w:eastAsia="Segoe UI" w:cs="Segoe UI"/>
          <w:color w:val="323130"/>
        </w:rPr>
      </w:pPr>
    </w:p>
    <w:p w14:paraId="3AA681C5" w14:textId="57702626" w:rsidR="009C2AE1" w:rsidRDefault="003F6FF9" w:rsidP="007B30A3">
      <w:pPr>
        <w:pStyle w:val="Prrafodelista"/>
        <w:numPr>
          <w:ilvl w:val="0"/>
          <w:numId w:val="44"/>
        </w:numPr>
        <w:spacing w:after="0" w:line="360" w:lineRule="auto"/>
        <w:rPr>
          <w:rFonts w:ascii="Segoe UI" w:eastAsia="Segoe UI" w:hAnsi="Segoe UI" w:cs="Segoe UI"/>
          <w:color w:val="323130"/>
          <w:sz w:val="24"/>
          <w:szCs w:val="24"/>
        </w:rPr>
      </w:pPr>
      <w:r w:rsidRPr="007B30A3">
        <w:rPr>
          <w:rFonts w:ascii="Segoe UI" w:eastAsia="Segoe UI" w:hAnsi="Segoe UI" w:cs="Segoe UI"/>
          <w:color w:val="323130"/>
          <w:sz w:val="24"/>
          <w:szCs w:val="24"/>
        </w:rPr>
        <w:t>E</w:t>
      </w:r>
      <w:r w:rsidR="009C2AE1" w:rsidRPr="007B30A3">
        <w:rPr>
          <w:rFonts w:ascii="Segoe UI" w:eastAsia="Segoe UI" w:hAnsi="Segoe UI" w:cs="Segoe UI"/>
          <w:color w:val="323130"/>
          <w:sz w:val="24"/>
          <w:szCs w:val="24"/>
        </w:rPr>
        <w:t xml:space="preserve">n atención al proceso de armonización entre la justicia ordinaria y la justicia propia del pueblo </w:t>
      </w:r>
      <w:proofErr w:type="spellStart"/>
      <w:r w:rsidR="009C2AE1" w:rsidRPr="007B30A3">
        <w:rPr>
          <w:rFonts w:ascii="Segoe UI" w:eastAsia="Segoe UI" w:hAnsi="Segoe UI" w:cs="Segoe UI"/>
          <w:color w:val="323130"/>
          <w:sz w:val="24"/>
          <w:szCs w:val="24"/>
        </w:rPr>
        <w:t>Rrom</w:t>
      </w:r>
      <w:proofErr w:type="spellEnd"/>
      <w:r w:rsidR="009C2AE1" w:rsidRPr="007B30A3">
        <w:rPr>
          <w:rFonts w:ascii="Segoe UI" w:eastAsia="Segoe UI" w:hAnsi="Segoe UI" w:cs="Segoe UI"/>
          <w:color w:val="323130"/>
          <w:sz w:val="24"/>
          <w:szCs w:val="24"/>
        </w:rPr>
        <w:t xml:space="preserve">, se realizó la solicitud formal para que el servicio de atención dirigido a la población </w:t>
      </w:r>
      <w:proofErr w:type="spellStart"/>
      <w:r w:rsidR="009C2AE1" w:rsidRPr="007B30A3">
        <w:rPr>
          <w:rFonts w:ascii="Segoe UI" w:eastAsia="Segoe UI" w:hAnsi="Segoe UI" w:cs="Segoe UI"/>
          <w:color w:val="323130"/>
          <w:sz w:val="24"/>
          <w:szCs w:val="24"/>
        </w:rPr>
        <w:t>Rrom</w:t>
      </w:r>
      <w:proofErr w:type="spellEnd"/>
      <w:r w:rsidR="009C2AE1" w:rsidRPr="007B30A3">
        <w:rPr>
          <w:rFonts w:ascii="Segoe UI" w:eastAsia="Segoe UI" w:hAnsi="Segoe UI" w:cs="Segoe UI"/>
          <w:color w:val="323130"/>
          <w:sz w:val="24"/>
          <w:szCs w:val="24"/>
        </w:rPr>
        <w:t xml:space="preserve"> en Bogotá, actualmente ubicado en la casa de justicia de Kennedy, fuera trasladado a la Casa Gitana de los Derechos. Esta petición responde a la necesidad de acercar los servicios de justicia ordinaria a la </w:t>
      </w:r>
      <w:proofErr w:type="spellStart"/>
      <w:r w:rsidR="003F1C1C" w:rsidRPr="003F1C1C">
        <w:rPr>
          <w:rFonts w:ascii="Segoe UI" w:eastAsia="Segoe UI" w:hAnsi="Segoe UI" w:cs="Segoe UI"/>
          <w:i/>
          <w:color w:val="323130"/>
          <w:sz w:val="24"/>
          <w:szCs w:val="24"/>
        </w:rPr>
        <w:t>kumpania</w:t>
      </w:r>
      <w:proofErr w:type="spellEnd"/>
      <w:r w:rsidR="009C2AE1" w:rsidRPr="007B30A3">
        <w:rPr>
          <w:rFonts w:ascii="Segoe UI" w:eastAsia="Segoe UI" w:hAnsi="Segoe UI" w:cs="Segoe UI"/>
          <w:color w:val="323130"/>
          <w:sz w:val="24"/>
          <w:szCs w:val="24"/>
        </w:rPr>
        <w:t xml:space="preserve">, facilitando el acceso efectivo y oportuno de la población </w:t>
      </w:r>
      <w:proofErr w:type="spellStart"/>
      <w:r w:rsidR="009C2AE1" w:rsidRPr="007B30A3">
        <w:rPr>
          <w:rFonts w:ascii="Segoe UI" w:eastAsia="Segoe UI" w:hAnsi="Segoe UI" w:cs="Segoe UI"/>
          <w:color w:val="323130"/>
          <w:sz w:val="24"/>
          <w:szCs w:val="24"/>
        </w:rPr>
        <w:t>Rrom</w:t>
      </w:r>
      <w:proofErr w:type="spellEnd"/>
      <w:r w:rsidR="009C2AE1" w:rsidRPr="007B30A3">
        <w:rPr>
          <w:rFonts w:ascii="Segoe UI" w:eastAsia="Segoe UI" w:hAnsi="Segoe UI" w:cs="Segoe UI"/>
          <w:color w:val="323130"/>
          <w:sz w:val="24"/>
          <w:szCs w:val="24"/>
        </w:rPr>
        <w:t xml:space="preserve">, superando las barreras geográficas y culturales. Tal medida busca fortalecer la articulación interinstitucional y garantizar un espacio más adecuado y culturalmente pertinente para la atención y protección de los derechos de la </w:t>
      </w:r>
      <w:proofErr w:type="spellStart"/>
      <w:r w:rsidR="003F1C1C" w:rsidRPr="003F1C1C">
        <w:rPr>
          <w:rFonts w:ascii="Segoe UI" w:eastAsia="Segoe UI" w:hAnsi="Segoe UI" w:cs="Segoe UI"/>
          <w:i/>
          <w:iCs/>
          <w:color w:val="323130"/>
          <w:sz w:val="24"/>
          <w:szCs w:val="24"/>
        </w:rPr>
        <w:t>kumpania</w:t>
      </w:r>
      <w:proofErr w:type="spellEnd"/>
      <w:r w:rsidR="009C2AE1" w:rsidRPr="007B30A3">
        <w:rPr>
          <w:rFonts w:ascii="Segoe UI" w:eastAsia="Segoe UI" w:hAnsi="Segoe UI" w:cs="Segoe UI"/>
          <w:color w:val="323130"/>
          <w:sz w:val="24"/>
          <w:szCs w:val="24"/>
        </w:rPr>
        <w:t xml:space="preserve"> en el Distrito Capital.</w:t>
      </w:r>
    </w:p>
    <w:p w14:paraId="4A85FE8F" w14:textId="77777777" w:rsidR="00526B84" w:rsidRPr="00526B84" w:rsidRDefault="00526B84" w:rsidP="00526B84">
      <w:pPr>
        <w:pStyle w:val="Prrafodelista"/>
        <w:rPr>
          <w:rFonts w:ascii="Segoe UI" w:eastAsia="Segoe UI" w:hAnsi="Segoe UI" w:cs="Segoe UI"/>
          <w:color w:val="323130"/>
          <w:sz w:val="24"/>
          <w:szCs w:val="24"/>
        </w:rPr>
      </w:pPr>
    </w:p>
    <w:p w14:paraId="4427EB98" w14:textId="77777777" w:rsidR="00526B84" w:rsidRPr="007B30A3" w:rsidRDefault="00526B84" w:rsidP="00526B84">
      <w:pPr>
        <w:pStyle w:val="Prrafodelista"/>
        <w:spacing w:after="0" w:line="360" w:lineRule="auto"/>
        <w:rPr>
          <w:rFonts w:ascii="Segoe UI" w:eastAsia="Segoe UI" w:hAnsi="Segoe UI" w:cs="Segoe UI"/>
          <w:color w:val="323130"/>
          <w:sz w:val="24"/>
          <w:szCs w:val="24"/>
        </w:rPr>
      </w:pPr>
    </w:p>
    <w:p w14:paraId="563FC84B" w14:textId="77777777" w:rsidR="003F6FF9" w:rsidRDefault="003F6FF9" w:rsidP="003F6FF9">
      <w:pPr>
        <w:pStyle w:val="Prrafodelista"/>
      </w:pPr>
    </w:p>
    <w:p w14:paraId="018EE7F8" w14:textId="0FE81A25" w:rsidR="003F6FF9" w:rsidRPr="003F6FF9" w:rsidRDefault="003F6FF9" w:rsidP="003F6FF9">
      <w:pPr>
        <w:pStyle w:val="Prrafodelista"/>
        <w:spacing w:after="0" w:line="360" w:lineRule="auto"/>
        <w:ind w:left="0"/>
        <w:rPr>
          <w:rFonts w:ascii="Segoe UI" w:eastAsia="Segoe UI" w:hAnsi="Segoe UI" w:cs="Segoe UI"/>
          <w:b/>
          <w:bCs/>
          <w:color w:val="323130"/>
          <w:sz w:val="24"/>
          <w:szCs w:val="24"/>
        </w:rPr>
      </w:pPr>
      <w:r w:rsidRPr="003F6FF9">
        <w:rPr>
          <w:rFonts w:ascii="Segoe UI" w:eastAsia="Segoe UI" w:hAnsi="Segoe UI" w:cs="Segoe UI"/>
          <w:b/>
          <w:bCs/>
          <w:color w:val="323130"/>
          <w:sz w:val="24"/>
          <w:szCs w:val="24"/>
        </w:rPr>
        <w:t>Fortalecimiento de la Confianza y Acceso a la Justicia</w:t>
      </w:r>
    </w:p>
    <w:p w14:paraId="1DB1EF3E" w14:textId="77777777" w:rsidR="003F6FF9" w:rsidRPr="00577029" w:rsidRDefault="003F6FF9" w:rsidP="003F6FF9">
      <w:pPr>
        <w:pStyle w:val="Prrafodelista"/>
        <w:spacing w:after="0" w:line="360" w:lineRule="auto"/>
        <w:ind w:left="0"/>
      </w:pPr>
    </w:p>
    <w:p w14:paraId="6265B66F" w14:textId="7D668EB5" w:rsidR="003F6FF9" w:rsidRPr="007B30A3" w:rsidRDefault="003F6FF9" w:rsidP="007B30A3">
      <w:pPr>
        <w:pStyle w:val="Prrafodelista"/>
        <w:numPr>
          <w:ilvl w:val="0"/>
          <w:numId w:val="45"/>
        </w:numPr>
        <w:spacing w:after="0" w:line="360" w:lineRule="auto"/>
        <w:rPr>
          <w:rFonts w:ascii="Segoe UI" w:eastAsia="Segoe UI" w:hAnsi="Segoe UI" w:cs="Segoe UI"/>
          <w:color w:val="323130"/>
          <w:sz w:val="24"/>
          <w:szCs w:val="24"/>
        </w:rPr>
      </w:pPr>
      <w:r w:rsidRPr="007B30A3">
        <w:rPr>
          <w:rFonts w:ascii="Segoe UI" w:eastAsia="Segoe UI" w:hAnsi="Segoe UI" w:cs="Segoe UI"/>
          <w:color w:val="323130"/>
          <w:sz w:val="24"/>
          <w:szCs w:val="24"/>
        </w:rPr>
        <w:t xml:space="preserve">Promover la creación de rutas diferenciadas de acceso a la justicia, con acompañamiento cultural y traducción de procesos para facilitar la comprensión y participación de la </w:t>
      </w:r>
      <w:proofErr w:type="spellStart"/>
      <w:r w:rsidR="003F1C1C" w:rsidRPr="003F1C1C">
        <w:rPr>
          <w:rFonts w:ascii="Segoe UI" w:eastAsia="Segoe UI" w:hAnsi="Segoe UI" w:cs="Segoe UI"/>
          <w:i/>
          <w:color w:val="323130"/>
          <w:sz w:val="24"/>
          <w:szCs w:val="24"/>
        </w:rPr>
        <w:t>Kumpania</w:t>
      </w:r>
      <w:proofErr w:type="spellEnd"/>
      <w:r w:rsidRPr="007B30A3">
        <w:rPr>
          <w:rFonts w:ascii="Segoe UI" w:eastAsia="Segoe UI" w:hAnsi="Segoe UI" w:cs="Segoe UI"/>
          <w:color w:val="323130"/>
          <w:sz w:val="24"/>
          <w:szCs w:val="24"/>
        </w:rPr>
        <w:t xml:space="preserve"> de Bogotá en la justicia ordinaria.</w:t>
      </w:r>
    </w:p>
    <w:p w14:paraId="20E51D0C" w14:textId="77777777" w:rsidR="003F6FF9" w:rsidRPr="007B30A3" w:rsidRDefault="003F6FF9" w:rsidP="007B30A3">
      <w:pPr>
        <w:rPr>
          <w:rFonts w:eastAsia="Segoe UI" w:cs="Segoe UI"/>
          <w:color w:val="323130"/>
        </w:rPr>
      </w:pPr>
    </w:p>
    <w:p w14:paraId="09C2B18A" w14:textId="6CCED358" w:rsidR="009C2AE1" w:rsidRPr="007B30A3" w:rsidRDefault="003F6FF9" w:rsidP="007B30A3">
      <w:pPr>
        <w:pStyle w:val="Prrafodelista"/>
        <w:numPr>
          <w:ilvl w:val="0"/>
          <w:numId w:val="45"/>
        </w:numPr>
        <w:spacing w:after="0" w:line="360" w:lineRule="auto"/>
        <w:rPr>
          <w:rFonts w:ascii="Segoe UI" w:eastAsia="Segoe UI" w:hAnsi="Segoe UI" w:cs="Segoe UI"/>
          <w:color w:val="323130"/>
          <w:sz w:val="24"/>
          <w:szCs w:val="24"/>
        </w:rPr>
      </w:pPr>
      <w:r w:rsidRPr="007B30A3">
        <w:rPr>
          <w:rFonts w:ascii="Segoe UI" w:eastAsia="Segoe UI" w:hAnsi="Segoe UI" w:cs="Segoe UI"/>
          <w:color w:val="323130"/>
          <w:sz w:val="24"/>
          <w:szCs w:val="24"/>
        </w:rPr>
        <w:t>Implementar mecanismos de atención oportuna y sin revictimización, garantizando la presencia de enlaces interculturales y la formación de funcionarios en derechos étnicos y enfoque diferencial.</w:t>
      </w:r>
    </w:p>
    <w:p w14:paraId="0D21A4B9" w14:textId="77777777" w:rsidR="009C2AE1" w:rsidRPr="007B30A3" w:rsidRDefault="009C2AE1" w:rsidP="007B30A3">
      <w:pPr>
        <w:rPr>
          <w:rFonts w:eastAsia="Segoe UI" w:cs="Segoe UI"/>
          <w:color w:val="323130"/>
        </w:rPr>
      </w:pPr>
    </w:p>
    <w:p w14:paraId="1C934941" w14:textId="09FCBDBA" w:rsidR="009C2AE1" w:rsidRPr="007B30A3" w:rsidRDefault="001B2700" w:rsidP="007B30A3">
      <w:pPr>
        <w:pStyle w:val="Prrafodelista"/>
        <w:numPr>
          <w:ilvl w:val="0"/>
          <w:numId w:val="45"/>
        </w:numPr>
        <w:spacing w:after="0" w:line="360" w:lineRule="auto"/>
        <w:rPr>
          <w:rFonts w:ascii="Segoe UI" w:eastAsia="Segoe UI" w:hAnsi="Segoe UI" w:cs="Segoe UI"/>
          <w:color w:val="323130"/>
          <w:sz w:val="24"/>
          <w:szCs w:val="24"/>
        </w:rPr>
      </w:pPr>
      <w:r w:rsidRPr="007B30A3">
        <w:rPr>
          <w:rFonts w:ascii="Segoe UI" w:eastAsia="Segoe UI" w:hAnsi="Segoe UI" w:cs="Segoe UI"/>
          <w:color w:val="323130"/>
          <w:sz w:val="24"/>
          <w:szCs w:val="24"/>
        </w:rPr>
        <w:t>En</w:t>
      </w:r>
      <w:r w:rsidR="009C2AE1" w:rsidRPr="007B30A3">
        <w:rPr>
          <w:rFonts w:ascii="Segoe UI" w:eastAsia="Segoe UI" w:hAnsi="Segoe UI" w:cs="Segoe UI"/>
          <w:color w:val="323130"/>
          <w:sz w:val="24"/>
          <w:szCs w:val="24"/>
        </w:rPr>
        <w:t xml:space="preserve"> materia de armonización resulta imperativo que la </w:t>
      </w:r>
      <w:proofErr w:type="spellStart"/>
      <w:r w:rsidR="003F1C1C" w:rsidRPr="003F1C1C">
        <w:rPr>
          <w:rFonts w:ascii="Segoe UI" w:eastAsia="Segoe UI" w:hAnsi="Segoe UI" w:cs="Segoe UI"/>
          <w:i/>
          <w:color w:val="323130"/>
          <w:sz w:val="24"/>
          <w:szCs w:val="24"/>
        </w:rPr>
        <w:t>kumpania</w:t>
      </w:r>
      <w:proofErr w:type="spellEnd"/>
      <w:r w:rsidR="009C2AE1" w:rsidRPr="007B30A3">
        <w:rPr>
          <w:rFonts w:ascii="Segoe UI" w:eastAsia="Segoe UI" w:hAnsi="Segoe UI" w:cs="Segoe UI"/>
          <w:color w:val="323130"/>
          <w:sz w:val="24"/>
          <w:szCs w:val="24"/>
        </w:rPr>
        <w:t xml:space="preserve"> internalice y tome conocimiento efectivo de los derechos que les asisten en su calidad de ciudadanos, garantizando así el ejercicio pleno de los mismos. Para los funcionarios encargados de la administración de justicia, resulta indispensable implementar un proceso formativo especializado que incorpore una educación integral en materia de derechos étnicos, con especial énfasis en los derechos colectivos y particulares del pueblo </w:t>
      </w:r>
      <w:proofErr w:type="spellStart"/>
      <w:r w:rsidR="009C2AE1" w:rsidRPr="007B30A3">
        <w:rPr>
          <w:rFonts w:ascii="Segoe UI" w:eastAsia="Segoe UI" w:hAnsi="Segoe UI" w:cs="Segoe UI"/>
          <w:color w:val="323130"/>
          <w:sz w:val="24"/>
          <w:szCs w:val="24"/>
        </w:rPr>
        <w:t>Rrom</w:t>
      </w:r>
      <w:proofErr w:type="spellEnd"/>
      <w:r w:rsidR="009C2AE1" w:rsidRPr="007B30A3">
        <w:rPr>
          <w:rFonts w:ascii="Segoe UI" w:eastAsia="Segoe UI" w:hAnsi="Segoe UI" w:cs="Segoe UI"/>
          <w:color w:val="323130"/>
          <w:sz w:val="24"/>
          <w:szCs w:val="24"/>
        </w:rPr>
        <w:t xml:space="preserve">. </w:t>
      </w:r>
    </w:p>
    <w:p w14:paraId="6DC83F6B" w14:textId="77777777" w:rsidR="003F6FF9" w:rsidRPr="00577029" w:rsidRDefault="003F6FF9" w:rsidP="003F6FF9"/>
    <w:p w14:paraId="712C2527" w14:textId="77777777" w:rsidR="003F6FF9" w:rsidRDefault="003F6FF9" w:rsidP="003F6FF9">
      <w:pPr>
        <w:rPr>
          <w:b/>
          <w:bCs/>
        </w:rPr>
      </w:pPr>
      <w:r w:rsidRPr="003F6FF9">
        <w:rPr>
          <w:b/>
          <w:bCs/>
        </w:rPr>
        <w:t>Protección de la Identidad Cultural y Autonomía</w:t>
      </w:r>
    </w:p>
    <w:p w14:paraId="63D13A99" w14:textId="77777777" w:rsidR="003F6FF9" w:rsidRPr="003F6FF9" w:rsidRDefault="003F6FF9" w:rsidP="003F6FF9">
      <w:pPr>
        <w:rPr>
          <w:b/>
          <w:bCs/>
        </w:rPr>
      </w:pPr>
    </w:p>
    <w:p w14:paraId="459A4DA4" w14:textId="6E83A1F4" w:rsidR="003F6FF9" w:rsidRPr="007B30A3" w:rsidRDefault="003F6FF9" w:rsidP="007B30A3">
      <w:pPr>
        <w:pStyle w:val="Prrafodelista"/>
        <w:numPr>
          <w:ilvl w:val="0"/>
          <w:numId w:val="46"/>
        </w:numPr>
        <w:spacing w:after="0" w:line="360" w:lineRule="auto"/>
        <w:rPr>
          <w:rFonts w:ascii="Segoe UI" w:hAnsi="Segoe UI" w:cs="Segoe UI"/>
          <w:sz w:val="24"/>
          <w:szCs w:val="24"/>
        </w:rPr>
      </w:pPr>
      <w:r w:rsidRPr="007B30A3">
        <w:rPr>
          <w:rFonts w:ascii="Segoe UI" w:hAnsi="Segoe UI" w:cs="Segoe UI"/>
          <w:sz w:val="24"/>
          <w:szCs w:val="24"/>
        </w:rPr>
        <w:t xml:space="preserve">Garantizar la participación directa de la </w:t>
      </w:r>
      <w:proofErr w:type="spellStart"/>
      <w:r w:rsidR="003F1C1C" w:rsidRPr="003F1C1C">
        <w:rPr>
          <w:rFonts w:ascii="Segoe UI" w:hAnsi="Segoe UI" w:cs="Segoe UI"/>
          <w:i/>
          <w:sz w:val="24"/>
          <w:szCs w:val="24"/>
        </w:rPr>
        <w:t>Kumpania</w:t>
      </w:r>
      <w:proofErr w:type="spellEnd"/>
      <w:r w:rsidRPr="007B30A3">
        <w:rPr>
          <w:rFonts w:ascii="Segoe UI" w:hAnsi="Segoe UI" w:cs="Segoe UI"/>
          <w:sz w:val="24"/>
          <w:szCs w:val="24"/>
        </w:rPr>
        <w:t xml:space="preserve"> en la formulación de políticas y normas que afecten su acceso a la justicia, asegurando la protección de su identidad cultural y autonomía.</w:t>
      </w:r>
    </w:p>
    <w:p w14:paraId="4BA16BD0" w14:textId="77777777" w:rsidR="003F6FF9" w:rsidRPr="007B30A3" w:rsidRDefault="003F6FF9" w:rsidP="007B30A3">
      <w:pPr>
        <w:rPr>
          <w:rFonts w:cs="Segoe UI"/>
        </w:rPr>
      </w:pPr>
    </w:p>
    <w:p w14:paraId="0AB1DF3C" w14:textId="77777777" w:rsidR="003F6FF9" w:rsidRPr="007B30A3" w:rsidRDefault="003F6FF9" w:rsidP="007B30A3">
      <w:pPr>
        <w:pStyle w:val="Prrafodelista"/>
        <w:numPr>
          <w:ilvl w:val="0"/>
          <w:numId w:val="46"/>
        </w:numPr>
        <w:spacing w:after="0" w:line="360" w:lineRule="auto"/>
        <w:rPr>
          <w:rFonts w:ascii="Segoe UI" w:hAnsi="Segoe UI" w:cs="Segoe UI"/>
          <w:sz w:val="24"/>
          <w:szCs w:val="24"/>
        </w:rPr>
      </w:pPr>
      <w:r w:rsidRPr="007B30A3">
        <w:rPr>
          <w:rFonts w:ascii="Segoe UI" w:hAnsi="Segoe UI" w:cs="Segoe UI"/>
          <w:sz w:val="24"/>
          <w:szCs w:val="24"/>
        </w:rPr>
        <w:lastRenderedPageBreak/>
        <w:t xml:space="preserve">Impulsar la </w:t>
      </w:r>
      <w:proofErr w:type="spellStart"/>
      <w:r w:rsidRPr="007B30A3">
        <w:rPr>
          <w:rFonts w:ascii="Segoe UI" w:hAnsi="Segoe UI" w:cs="Segoe UI"/>
          <w:sz w:val="24"/>
          <w:szCs w:val="24"/>
        </w:rPr>
        <w:t>visibilización</w:t>
      </w:r>
      <w:proofErr w:type="spellEnd"/>
      <w:r w:rsidRPr="007B30A3">
        <w:rPr>
          <w:rFonts w:ascii="Segoe UI" w:hAnsi="Segoe UI" w:cs="Segoe UI"/>
          <w:sz w:val="24"/>
          <w:szCs w:val="24"/>
        </w:rPr>
        <w:t xml:space="preserve"> y reconocimiento de la justicia propia en el marco legal y administrativo, promoviendo su valoración y respeto institucional.</w:t>
      </w:r>
    </w:p>
    <w:p w14:paraId="64CDBE03" w14:textId="77777777" w:rsidR="003F6FF9" w:rsidRPr="007B30A3" w:rsidRDefault="003F6FF9" w:rsidP="007B30A3">
      <w:pPr>
        <w:rPr>
          <w:rFonts w:cs="Segoe UI"/>
        </w:rPr>
      </w:pPr>
    </w:p>
    <w:p w14:paraId="43FF624A" w14:textId="77777777" w:rsidR="003F6FF9" w:rsidRPr="007B30A3" w:rsidRDefault="003F6FF9" w:rsidP="007B30A3">
      <w:pPr>
        <w:pStyle w:val="Prrafodelista"/>
        <w:numPr>
          <w:ilvl w:val="0"/>
          <w:numId w:val="46"/>
        </w:numPr>
        <w:spacing w:after="0" w:line="360" w:lineRule="auto"/>
        <w:rPr>
          <w:rFonts w:ascii="Segoe UI" w:hAnsi="Segoe UI" w:cs="Segoe UI"/>
          <w:sz w:val="24"/>
          <w:szCs w:val="24"/>
        </w:rPr>
      </w:pPr>
      <w:r w:rsidRPr="007B30A3">
        <w:rPr>
          <w:rFonts w:ascii="Segoe UI" w:hAnsi="Segoe UI" w:cs="Segoe UI"/>
          <w:sz w:val="24"/>
          <w:szCs w:val="24"/>
        </w:rPr>
        <w:t xml:space="preserve">Estas recomendaciones buscan garantizar un acceso a la justicia efectivo, respetuoso de la diversidad cultural y los derechos colectivos del pueblo </w:t>
      </w:r>
      <w:proofErr w:type="spellStart"/>
      <w:r w:rsidRPr="007B30A3">
        <w:rPr>
          <w:rFonts w:ascii="Segoe UI" w:hAnsi="Segoe UI" w:cs="Segoe UI"/>
          <w:sz w:val="24"/>
          <w:szCs w:val="24"/>
        </w:rPr>
        <w:t>Rrom</w:t>
      </w:r>
      <w:proofErr w:type="spellEnd"/>
      <w:r w:rsidRPr="007B30A3">
        <w:rPr>
          <w:rFonts w:ascii="Segoe UI" w:hAnsi="Segoe UI" w:cs="Segoe UI"/>
          <w:sz w:val="24"/>
          <w:szCs w:val="24"/>
        </w:rPr>
        <w:t>, fortaleciendo la confianza, la autonomía y la articulación entre sistemas de justicia.</w:t>
      </w:r>
    </w:p>
    <w:p w14:paraId="06178C37" w14:textId="77777777" w:rsidR="00BD7F1B" w:rsidRPr="007B30A3" w:rsidRDefault="00BD7F1B" w:rsidP="007B30A3">
      <w:pPr>
        <w:rPr>
          <w:rFonts w:cs="Segoe UI"/>
        </w:rPr>
      </w:pPr>
    </w:p>
    <w:p w14:paraId="4706C45E" w14:textId="486B9067" w:rsidR="003F1C1C" w:rsidRPr="00CD344B" w:rsidRDefault="003F1C1C">
      <w:pPr>
        <w:spacing w:after="160" w:line="259" w:lineRule="auto"/>
        <w:jc w:val="left"/>
        <w:rPr>
          <w:rFonts w:cs="Segoe UI"/>
        </w:rPr>
      </w:pPr>
      <w:r w:rsidRPr="00CD344B">
        <w:rPr>
          <w:rFonts w:cs="Segoe UI"/>
        </w:rPr>
        <w:br w:type="page"/>
      </w:r>
    </w:p>
    <w:p w14:paraId="618FA159" w14:textId="77777777" w:rsidR="003F6FF9" w:rsidRPr="00CD344B" w:rsidRDefault="003F6FF9" w:rsidP="007B30A3">
      <w:pPr>
        <w:rPr>
          <w:rFonts w:cs="Segoe UI"/>
        </w:rPr>
      </w:pPr>
    </w:p>
    <w:p w14:paraId="7AC78827" w14:textId="77777777" w:rsidR="003F6FF9" w:rsidRPr="00CD344B" w:rsidRDefault="003F6FF9" w:rsidP="008764D1"/>
    <w:p w14:paraId="43C7D67D" w14:textId="3B9A0C13" w:rsidR="00395EEE" w:rsidRPr="0027094C" w:rsidRDefault="00395EEE" w:rsidP="002C3865">
      <w:pPr>
        <w:jc w:val="center"/>
        <w:rPr>
          <w:b/>
          <w:bCs/>
        </w:rPr>
      </w:pPr>
      <w:r w:rsidRPr="0027094C">
        <w:rPr>
          <w:b/>
          <w:bCs/>
        </w:rPr>
        <w:t>Bibliografía</w:t>
      </w:r>
    </w:p>
    <w:p w14:paraId="0C248216" w14:textId="77777777" w:rsidR="00B60FA1" w:rsidRDefault="00B60FA1" w:rsidP="008764D1">
      <w:pPr>
        <w:rPr>
          <w:b/>
          <w:bCs/>
        </w:rPr>
      </w:pPr>
    </w:p>
    <w:p w14:paraId="39A919BE" w14:textId="77777777" w:rsidR="00AF57D8" w:rsidRPr="0027094C" w:rsidRDefault="00AF57D8" w:rsidP="008764D1">
      <w:pPr>
        <w:rPr>
          <w:b/>
          <w:bCs/>
        </w:rPr>
      </w:pPr>
    </w:p>
    <w:p w14:paraId="647C5D83" w14:textId="180945CC" w:rsidR="00395EEE" w:rsidRPr="00006C1B" w:rsidRDefault="00395EEE" w:rsidP="00006C1B">
      <w:pPr>
        <w:pStyle w:val="Prrafodelista"/>
        <w:numPr>
          <w:ilvl w:val="0"/>
          <w:numId w:val="47"/>
        </w:numPr>
        <w:spacing w:after="0" w:line="360" w:lineRule="auto"/>
        <w:ind w:left="714" w:hanging="357"/>
        <w:rPr>
          <w:rFonts w:ascii="Segoe UI" w:hAnsi="Segoe UI" w:cs="Segoe UI"/>
          <w:sz w:val="24"/>
          <w:szCs w:val="24"/>
        </w:rPr>
      </w:pPr>
      <w:r w:rsidRPr="00006C1B">
        <w:rPr>
          <w:rFonts w:ascii="Segoe UI" w:hAnsi="Segoe UI" w:cs="Segoe UI"/>
          <w:sz w:val="24"/>
          <w:szCs w:val="24"/>
          <w:lang w:val="pt-PT"/>
        </w:rPr>
        <w:t xml:space="preserve">Departamento Administrativo Nacional de Estadísticas -DANE-. </w:t>
      </w:r>
      <w:r w:rsidRPr="00006C1B">
        <w:rPr>
          <w:rFonts w:ascii="Segoe UI" w:hAnsi="Segoe UI" w:cs="Segoe UI"/>
          <w:sz w:val="24"/>
          <w:szCs w:val="24"/>
        </w:rPr>
        <w:t xml:space="preserve">2019. Población Gitana o </w:t>
      </w:r>
      <w:proofErr w:type="spellStart"/>
      <w:r w:rsidRPr="00006C1B">
        <w:rPr>
          <w:rFonts w:ascii="Segoe UI" w:hAnsi="Segoe UI" w:cs="Segoe UI"/>
          <w:sz w:val="24"/>
          <w:szCs w:val="24"/>
        </w:rPr>
        <w:t>Rrom</w:t>
      </w:r>
      <w:proofErr w:type="spellEnd"/>
      <w:r w:rsidRPr="00006C1B">
        <w:rPr>
          <w:rFonts w:ascii="Segoe UI" w:hAnsi="Segoe UI" w:cs="Segoe UI"/>
          <w:sz w:val="24"/>
          <w:szCs w:val="24"/>
        </w:rPr>
        <w:t xml:space="preserve"> de Colombia. Resultados del Censo Nacional de Población y Vivienda 2018. https://shorturl.at/6zpyM</w:t>
      </w:r>
    </w:p>
    <w:p w14:paraId="121C5E35" w14:textId="1A42D3CB" w:rsidR="00395EEE" w:rsidRPr="00006C1B" w:rsidRDefault="00395EEE" w:rsidP="00006C1B">
      <w:pPr>
        <w:pStyle w:val="Prrafodelista"/>
        <w:numPr>
          <w:ilvl w:val="0"/>
          <w:numId w:val="47"/>
        </w:numPr>
        <w:spacing w:after="0" w:line="360" w:lineRule="auto"/>
        <w:ind w:left="714" w:hanging="357"/>
        <w:rPr>
          <w:rFonts w:ascii="Segoe UI" w:hAnsi="Segoe UI" w:cs="Segoe UI"/>
          <w:sz w:val="24"/>
          <w:szCs w:val="24"/>
        </w:rPr>
      </w:pPr>
      <w:r w:rsidRPr="00006C1B">
        <w:rPr>
          <w:rFonts w:ascii="Segoe UI" w:hAnsi="Segoe UI" w:cs="Segoe UI"/>
          <w:sz w:val="24"/>
          <w:szCs w:val="24"/>
        </w:rPr>
        <w:t xml:space="preserve">Secretaría Distrital de Gobierno. 2023. Diagnóstico e identificación de factores estratégicos. Política Pública del Pueblo </w:t>
      </w:r>
      <w:proofErr w:type="spellStart"/>
      <w:r w:rsidRPr="00006C1B">
        <w:rPr>
          <w:rFonts w:ascii="Segoe UI" w:hAnsi="Segoe UI" w:cs="Segoe UI"/>
          <w:sz w:val="24"/>
          <w:szCs w:val="24"/>
        </w:rPr>
        <w:t>Rrom</w:t>
      </w:r>
      <w:proofErr w:type="spellEnd"/>
      <w:r w:rsidRPr="00006C1B">
        <w:rPr>
          <w:rFonts w:ascii="Segoe UI" w:hAnsi="Segoe UI" w:cs="Segoe UI"/>
          <w:sz w:val="24"/>
          <w:szCs w:val="24"/>
        </w:rPr>
        <w:t xml:space="preserve"> en Bogotá D.C. https://shorturl.at/ptMqY</w:t>
      </w:r>
    </w:p>
    <w:p w14:paraId="6556D525" w14:textId="43EB4F9C" w:rsidR="00395EEE" w:rsidRDefault="00395EEE" w:rsidP="00006C1B">
      <w:pPr>
        <w:pStyle w:val="Prrafodelista"/>
        <w:numPr>
          <w:ilvl w:val="0"/>
          <w:numId w:val="47"/>
        </w:numPr>
        <w:spacing w:after="0" w:line="360" w:lineRule="auto"/>
        <w:ind w:left="714" w:hanging="357"/>
        <w:rPr>
          <w:rFonts w:ascii="Segoe UI" w:hAnsi="Segoe UI" w:cs="Segoe UI"/>
          <w:sz w:val="24"/>
          <w:szCs w:val="24"/>
        </w:rPr>
      </w:pPr>
      <w:r w:rsidRPr="00006C1B">
        <w:rPr>
          <w:rFonts w:ascii="Segoe UI" w:hAnsi="Segoe UI" w:cs="Segoe UI"/>
          <w:sz w:val="24"/>
          <w:szCs w:val="24"/>
        </w:rPr>
        <w:t xml:space="preserve">Secretaría Distrital de Gobierno. 2024. El pueblo Gitano: historia, cultura y presencia en Bogotá. </w:t>
      </w:r>
      <w:hyperlink r:id="rId14" w:history="1">
        <w:r w:rsidR="00006C1B" w:rsidRPr="00006C1B">
          <w:rPr>
            <w:rStyle w:val="Hipervnculo"/>
            <w:rFonts w:ascii="Segoe UI" w:hAnsi="Segoe UI" w:cs="Segoe UI"/>
            <w:sz w:val="24"/>
            <w:szCs w:val="24"/>
          </w:rPr>
          <w:t>https://shorturl.at/h3dd5</w:t>
        </w:r>
      </w:hyperlink>
    </w:p>
    <w:p w14:paraId="79F5356F" w14:textId="40FCE4CA" w:rsidR="00006C1B" w:rsidRDefault="00006C1B" w:rsidP="00006C1B">
      <w:pPr>
        <w:pStyle w:val="Prrafodelista"/>
        <w:numPr>
          <w:ilvl w:val="0"/>
          <w:numId w:val="47"/>
        </w:numPr>
        <w:spacing w:after="0" w:line="360" w:lineRule="auto"/>
        <w:ind w:left="714" w:hanging="357"/>
        <w:rPr>
          <w:rFonts w:ascii="Segoe UI" w:hAnsi="Segoe UI" w:cs="Segoe UI"/>
          <w:sz w:val="24"/>
          <w:szCs w:val="24"/>
        </w:rPr>
      </w:pPr>
      <w:r w:rsidRPr="00006C1B">
        <w:rPr>
          <w:rFonts w:ascii="Segoe UI" w:hAnsi="Segoe UI" w:cs="Segoe UI"/>
          <w:sz w:val="24"/>
          <w:szCs w:val="24"/>
        </w:rPr>
        <w:t>Gómez Baos, A. D Pueb</w:t>
      </w:r>
      <w:r>
        <w:rPr>
          <w:rFonts w:ascii="Segoe UI" w:hAnsi="Segoe UI" w:cs="Segoe UI"/>
          <w:sz w:val="24"/>
          <w:szCs w:val="24"/>
        </w:rPr>
        <w:t xml:space="preserve">lo </w:t>
      </w:r>
      <w:proofErr w:type="spellStart"/>
      <w:r>
        <w:rPr>
          <w:rFonts w:ascii="Segoe UI" w:hAnsi="Segoe UI" w:cs="Segoe UI"/>
          <w:sz w:val="24"/>
          <w:szCs w:val="24"/>
        </w:rPr>
        <w:t>Rrom</w:t>
      </w:r>
      <w:proofErr w:type="spellEnd"/>
      <w:r>
        <w:rPr>
          <w:rFonts w:ascii="Segoe UI" w:hAnsi="Segoe UI" w:cs="Segoe UI"/>
          <w:sz w:val="24"/>
          <w:szCs w:val="24"/>
        </w:rPr>
        <w:t xml:space="preserve"> Gitano de Colombia: Haciendo camino al andar, DNP, 2011.</w:t>
      </w:r>
    </w:p>
    <w:p w14:paraId="31765359" w14:textId="570880C0" w:rsidR="00B06ED5" w:rsidRPr="00006C1B" w:rsidRDefault="00B06ED5" w:rsidP="00006C1B">
      <w:pPr>
        <w:pStyle w:val="Prrafodelista"/>
        <w:numPr>
          <w:ilvl w:val="0"/>
          <w:numId w:val="47"/>
        </w:numPr>
        <w:spacing w:after="0" w:line="360" w:lineRule="auto"/>
        <w:ind w:left="714" w:hanging="357"/>
        <w:rPr>
          <w:rFonts w:ascii="Segoe UI" w:hAnsi="Segoe UI" w:cs="Segoe UI"/>
          <w:sz w:val="24"/>
          <w:szCs w:val="24"/>
        </w:rPr>
      </w:pPr>
      <w:r>
        <w:rPr>
          <w:rFonts w:ascii="Segoe UI" w:hAnsi="Segoe UI" w:cs="Segoe UI"/>
          <w:sz w:val="24"/>
          <w:szCs w:val="24"/>
        </w:rPr>
        <w:t xml:space="preserve">Secretaria Distrital de Seguridad, Convivencia y Justicia, 2024 Plan Integral de Seguridad, Convivencia ciudadana y Justicia. </w:t>
      </w:r>
      <w:r w:rsidRPr="00B06ED5">
        <w:rPr>
          <w:rFonts w:ascii="Segoe UI" w:hAnsi="Segoe UI" w:cs="Segoe UI"/>
          <w:sz w:val="24"/>
          <w:szCs w:val="24"/>
        </w:rPr>
        <w:t>PISCCJ 2024-2028</w:t>
      </w:r>
      <w:r>
        <w:rPr>
          <w:rFonts w:ascii="Segoe UI" w:hAnsi="Segoe UI" w:cs="Segoe UI"/>
          <w:sz w:val="24"/>
          <w:szCs w:val="24"/>
        </w:rPr>
        <w:t>.</w:t>
      </w:r>
    </w:p>
    <w:p w14:paraId="790376BA" w14:textId="77777777" w:rsidR="00006C1B" w:rsidRPr="00006C1B" w:rsidRDefault="00006C1B" w:rsidP="008764D1"/>
    <w:p w14:paraId="76A559A1" w14:textId="77777777" w:rsidR="00006C1B" w:rsidRPr="00006C1B" w:rsidRDefault="00006C1B" w:rsidP="008764D1"/>
    <w:p w14:paraId="4F3BC7A1" w14:textId="77777777" w:rsidR="00395EEE" w:rsidRPr="00006C1B" w:rsidRDefault="00395EEE" w:rsidP="008764D1"/>
    <w:p w14:paraId="43664780" w14:textId="77777777" w:rsidR="00395EEE" w:rsidRPr="00006C1B" w:rsidRDefault="00395EEE" w:rsidP="008764D1"/>
    <w:sectPr w:rsidR="00395EEE" w:rsidRPr="00006C1B" w:rsidSect="00C3311A">
      <w:headerReference w:type="default" r:id="rId15"/>
      <w:footerReference w:type="default" r:id="rId16"/>
      <w:pgSz w:w="12240" w:h="15840"/>
      <w:pgMar w:top="1418" w:right="1701" w:bottom="1134" w:left="1701" w:header="709" w:footer="709" w:gutter="0"/>
      <w:pgNumType w:start="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CD13D2" w14:textId="77777777" w:rsidR="00E54EFB" w:rsidRPr="0027094C" w:rsidRDefault="00E54EFB" w:rsidP="00470FB1">
      <w:r w:rsidRPr="0027094C">
        <w:separator/>
      </w:r>
    </w:p>
  </w:endnote>
  <w:endnote w:type="continuationSeparator" w:id="0">
    <w:p w14:paraId="3D973B65" w14:textId="77777777" w:rsidR="00E54EFB" w:rsidRPr="0027094C" w:rsidRDefault="00E54EFB" w:rsidP="00470FB1">
      <w:r w:rsidRPr="0027094C">
        <w:continuationSeparator/>
      </w:r>
    </w:p>
  </w:endnote>
  <w:endnote w:type="continuationNotice" w:id="1">
    <w:p w14:paraId="215F44D5" w14:textId="77777777" w:rsidR="00E54EFB" w:rsidRPr="0027094C" w:rsidRDefault="00E54E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ptos ExtraBold">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Pro Cond Semibold">
    <w:charset w:val="00"/>
    <w:family w:val="swiss"/>
    <w:pitch w:val="variable"/>
    <w:sig w:usb0="80000287" w:usb1="00000043" w:usb2="00000000" w:usb3="00000000" w:csb0="000000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99574518"/>
      <w:docPartObj>
        <w:docPartGallery w:val="Page Numbers (Bottom of Page)"/>
        <w:docPartUnique/>
      </w:docPartObj>
    </w:sdtPr>
    <w:sdtContent>
      <w:p w14:paraId="11414176" w14:textId="0F76B78F" w:rsidR="00DE386A" w:rsidRPr="0027094C" w:rsidRDefault="00DE386A">
        <w:pPr>
          <w:pStyle w:val="Piedepgina"/>
          <w:jc w:val="center"/>
        </w:pPr>
        <w:r w:rsidRPr="0027094C">
          <w:fldChar w:fldCharType="begin"/>
        </w:r>
        <w:r w:rsidRPr="0027094C">
          <w:instrText>PAGE   \* MERGEFORMAT</w:instrText>
        </w:r>
        <w:r w:rsidRPr="0027094C">
          <w:fldChar w:fldCharType="separate"/>
        </w:r>
        <w:r w:rsidR="00E3552D" w:rsidRPr="0027094C">
          <w:t>9</w:t>
        </w:r>
        <w:r w:rsidRPr="0027094C">
          <w:fldChar w:fldCharType="end"/>
        </w:r>
      </w:p>
    </w:sdtContent>
  </w:sdt>
  <w:p w14:paraId="37DCA121" w14:textId="030C7DC3" w:rsidR="00470FB1" w:rsidRPr="0027094C" w:rsidRDefault="00470FB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DF6566" w14:textId="77777777" w:rsidR="00E54EFB" w:rsidRPr="0027094C" w:rsidRDefault="00E54EFB" w:rsidP="00470FB1">
      <w:r w:rsidRPr="0027094C">
        <w:separator/>
      </w:r>
    </w:p>
  </w:footnote>
  <w:footnote w:type="continuationSeparator" w:id="0">
    <w:p w14:paraId="47E9C6B4" w14:textId="77777777" w:rsidR="00E54EFB" w:rsidRPr="0027094C" w:rsidRDefault="00E54EFB" w:rsidP="00470FB1">
      <w:r w:rsidRPr="0027094C">
        <w:continuationSeparator/>
      </w:r>
    </w:p>
  </w:footnote>
  <w:footnote w:type="continuationNotice" w:id="1">
    <w:p w14:paraId="294949BA" w14:textId="77777777" w:rsidR="00E54EFB" w:rsidRPr="0027094C" w:rsidRDefault="00E54EFB"/>
  </w:footnote>
  <w:footnote w:id="2">
    <w:p w14:paraId="537B13EC" w14:textId="731F88C7" w:rsidR="00293BAF" w:rsidRDefault="00293BAF" w:rsidP="00293BAF">
      <w:pPr>
        <w:pStyle w:val="Textonotapie"/>
        <w:spacing w:line="240" w:lineRule="auto"/>
      </w:pPr>
      <w:r>
        <w:rPr>
          <w:rStyle w:val="Refdenotaalpie"/>
        </w:rPr>
        <w:footnoteRef/>
      </w:r>
      <w:r>
        <w:t xml:space="preserve"> </w:t>
      </w:r>
      <w:r w:rsidRPr="00293BAF">
        <w:rPr>
          <w:sz w:val="16"/>
          <w:szCs w:val="16"/>
        </w:rPr>
        <w:t>Plan Integral de Seguridad, Justicia y Convivencia, 2024-2027, Secretaria Distrital de Seguridad, Justicia y Convivencia.</w:t>
      </w:r>
    </w:p>
  </w:footnote>
  <w:footnote w:id="3">
    <w:p w14:paraId="0BF2236C" w14:textId="77777777" w:rsidR="00D144D1" w:rsidRPr="0027094C" w:rsidRDefault="00D144D1" w:rsidP="00D144D1">
      <w:pPr>
        <w:pStyle w:val="Textoindependiente"/>
        <w:rPr>
          <w:rFonts w:ascii="Arial Narrow" w:hAnsi="Arial Narrow" w:cs="Arial"/>
          <w:b/>
          <w:bCs/>
          <w:i/>
          <w:sz w:val="16"/>
          <w:szCs w:val="16"/>
        </w:rPr>
      </w:pPr>
      <w:r w:rsidRPr="0027094C">
        <w:rPr>
          <w:rStyle w:val="Refdenotaalpie"/>
        </w:rPr>
        <w:footnoteRef/>
      </w:r>
      <w:r w:rsidRPr="0027094C">
        <w:t xml:space="preserve"> </w:t>
      </w:r>
      <w:r w:rsidRPr="0027094C">
        <w:rPr>
          <w:sz w:val="16"/>
          <w:szCs w:val="16"/>
        </w:rPr>
        <w:t xml:space="preserve">Gómez Baos A.D </w:t>
      </w:r>
      <w:r w:rsidRPr="0027094C">
        <w:rPr>
          <w:rFonts w:ascii="Arial Narrow" w:hAnsi="Arial Narrow" w:cs="Arial"/>
          <w:sz w:val="16"/>
          <w:szCs w:val="16"/>
        </w:rPr>
        <w:t>Entre la tradición y la modernidad. La Kriss Rromaní, el sistema normativo del pueblo Rrom, inédito, 2023</w:t>
      </w:r>
    </w:p>
    <w:p w14:paraId="63459750" w14:textId="77777777" w:rsidR="00D144D1" w:rsidRPr="0027094C" w:rsidRDefault="00D144D1" w:rsidP="00D144D1">
      <w:pPr>
        <w:pStyle w:val="Textoindependiente"/>
        <w:jc w:val="center"/>
        <w:rPr>
          <w:rFonts w:ascii="Arial Narrow" w:hAnsi="Arial Narrow" w:cs="Arial"/>
          <w:i/>
        </w:rPr>
      </w:pPr>
    </w:p>
    <w:p w14:paraId="7FCAB0ED" w14:textId="77777777" w:rsidR="00D144D1" w:rsidRPr="0027094C" w:rsidRDefault="00D144D1" w:rsidP="00D144D1">
      <w:pPr>
        <w:pStyle w:val="Textonotapie"/>
      </w:pPr>
    </w:p>
  </w:footnote>
  <w:footnote w:id="4">
    <w:p w14:paraId="6A745200" w14:textId="77777777" w:rsidR="003C3A8E" w:rsidRDefault="0027094C" w:rsidP="003C3A8E">
      <w:pPr>
        <w:spacing w:line="240" w:lineRule="auto"/>
        <w:jc w:val="left"/>
        <w:rPr>
          <w:spacing w:val="-2"/>
          <w:sz w:val="16"/>
          <w:szCs w:val="16"/>
          <w:lang w:val="pt-PT"/>
        </w:rPr>
      </w:pPr>
      <w:r w:rsidRPr="0027094C">
        <w:rPr>
          <w:rStyle w:val="Refdenotaalpie"/>
        </w:rPr>
        <w:footnoteRef/>
      </w:r>
      <w:r w:rsidR="004A450A" w:rsidRPr="004A450A">
        <w:rPr>
          <w:spacing w:val="-2"/>
          <w:sz w:val="16"/>
          <w:szCs w:val="16"/>
        </w:rPr>
        <w:t xml:space="preserve"> Protocolo de reconocimiento </w:t>
      </w:r>
      <w:r w:rsidR="004A450A">
        <w:rPr>
          <w:spacing w:val="-2"/>
          <w:sz w:val="16"/>
          <w:szCs w:val="16"/>
        </w:rPr>
        <w:t>de la Kriss Rromani en Colombia y recomendaciones de acceso a la justicia para el pueblo Rrom, Ministerio de Justici</w:t>
      </w:r>
      <w:r w:rsidR="003C3A8E">
        <w:rPr>
          <w:spacing w:val="-2"/>
          <w:sz w:val="16"/>
          <w:szCs w:val="16"/>
        </w:rPr>
        <w:t xml:space="preserve">a y del Derecho. </w:t>
      </w:r>
      <w:r w:rsidR="003C3A8E" w:rsidRPr="003C3A8E">
        <w:rPr>
          <w:spacing w:val="-2"/>
          <w:sz w:val="16"/>
          <w:szCs w:val="16"/>
          <w:lang w:val="pt-PT"/>
        </w:rPr>
        <w:t xml:space="preserve">Consulta 18/11/2025 </w:t>
      </w:r>
    </w:p>
    <w:p w14:paraId="1C0C5E1D" w14:textId="3098C7ED" w:rsidR="0027094C" w:rsidRPr="003C3A8E" w:rsidRDefault="003C3A8E" w:rsidP="003C3A8E">
      <w:pPr>
        <w:spacing w:line="240" w:lineRule="auto"/>
        <w:jc w:val="left"/>
        <w:rPr>
          <w:sz w:val="16"/>
          <w:szCs w:val="16"/>
          <w:lang w:val="pt-PT"/>
        </w:rPr>
      </w:pPr>
      <w:r w:rsidRPr="003C3A8E">
        <w:rPr>
          <w:spacing w:val="-2"/>
          <w:sz w:val="16"/>
          <w:szCs w:val="16"/>
          <w:lang w:val="pt-PT"/>
        </w:rPr>
        <w:t>link:</w:t>
      </w:r>
      <w:r>
        <w:rPr>
          <w:spacing w:val="-2"/>
          <w:sz w:val="16"/>
          <w:szCs w:val="16"/>
          <w:lang w:val="pt-PT"/>
        </w:rPr>
        <w:t xml:space="preserve"> </w:t>
      </w:r>
      <w:r w:rsidR="0027094C" w:rsidRPr="003C3A8E">
        <w:rPr>
          <w:spacing w:val="-2"/>
          <w:sz w:val="16"/>
          <w:szCs w:val="16"/>
          <w:lang w:val="pt-PT"/>
        </w:rPr>
        <w:t>chrome-extension://efaidnbmnnnibpcajpcglclefindmkaj/https://</w:t>
      </w:r>
      <w:r w:rsidR="0027094C">
        <w:fldChar w:fldCharType="begin"/>
      </w:r>
      <w:r w:rsidR="0027094C" w:rsidRPr="00F761AF">
        <w:rPr>
          <w:lang w:val="pt-PT"/>
        </w:rPr>
        <w:instrText>HYPERLINK "http://www.minjusticia.gov.co/programas-co/fortalecimiento-" \h</w:instrText>
      </w:r>
      <w:r w:rsidR="0027094C">
        <w:fldChar w:fldCharType="separate"/>
      </w:r>
      <w:r w:rsidR="0027094C" w:rsidRPr="003C3A8E">
        <w:rPr>
          <w:spacing w:val="-2"/>
          <w:sz w:val="16"/>
          <w:szCs w:val="16"/>
          <w:lang w:val="pt-PT"/>
        </w:rPr>
        <w:t>www.minjusticia.gov.co/programas-co/fortalecimiento-</w:t>
      </w:r>
      <w:r w:rsidR="0027094C">
        <w:fldChar w:fldCharType="end"/>
      </w:r>
      <w:r w:rsidR="0027094C" w:rsidRPr="003C3A8E">
        <w:rPr>
          <w:spacing w:val="-2"/>
          <w:sz w:val="16"/>
          <w:szCs w:val="16"/>
          <w:lang w:val="pt-PT"/>
        </w:rPr>
        <w:t>etnico/Documents/Documentos/Protocolo%20Rom%20version%20final%202020_Digital.pdf?csf=1&amp;e=04QV9f</w:t>
      </w:r>
    </w:p>
    <w:p w14:paraId="27CE416B" w14:textId="21834498" w:rsidR="0027094C" w:rsidRPr="003C3A8E" w:rsidRDefault="0027094C" w:rsidP="0027094C">
      <w:pPr>
        <w:pStyle w:val="Textonotapie"/>
        <w:spacing w:line="240" w:lineRule="auto"/>
        <w:rPr>
          <w:sz w:val="16"/>
          <w:szCs w:val="16"/>
          <w:lang w:val="pt-PT"/>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7985B8" w14:textId="7706160D" w:rsidR="00445D7B" w:rsidRPr="0027094C" w:rsidRDefault="00E34CD7">
    <w:pPr>
      <w:pStyle w:val="Encabezado"/>
    </w:pPr>
    <w:r w:rsidRPr="0027094C">
      <w:rPr>
        <w:noProof/>
        <w:lang w:eastAsia="es-CO"/>
      </w:rPr>
      <mc:AlternateContent>
        <mc:Choice Requires="wps">
          <w:drawing>
            <wp:anchor distT="45720" distB="45720" distL="114300" distR="114300" simplePos="0" relativeHeight="251658242" behindDoc="0" locked="0" layoutInCell="1" allowOverlap="1" wp14:anchorId="02122394" wp14:editId="0CB92C45">
              <wp:simplePos x="0" y="0"/>
              <wp:positionH relativeFrom="margin">
                <wp:posOffset>-248920</wp:posOffset>
              </wp:positionH>
              <wp:positionV relativeFrom="paragraph">
                <wp:posOffset>-236220</wp:posOffset>
              </wp:positionV>
              <wp:extent cx="3161030" cy="514985"/>
              <wp:effectExtent l="0" t="0" r="0" b="0"/>
              <wp:wrapSquare wrapText="bothSides"/>
              <wp:docPr id="109553823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1030" cy="514985"/>
                      </a:xfrm>
                      <a:prstGeom prst="rect">
                        <a:avLst/>
                      </a:prstGeom>
                      <a:noFill/>
                      <a:ln>
                        <a:noFill/>
                      </a:ln>
                    </wps:spPr>
                    <wps:txbx>
                      <w:txbxContent>
                        <w:p w14:paraId="21080449" w14:textId="1549C34B" w:rsidR="004B4073" w:rsidRPr="0027094C" w:rsidRDefault="004B4073" w:rsidP="004B4073">
                          <w:pPr>
                            <w:spacing w:before="100" w:beforeAutospacing="1" w:after="100" w:afterAutospacing="1"/>
                            <w:jc w:val="center"/>
                            <w:rPr>
                              <w:rFonts w:ascii="Verdana Pro Cond Semibold" w:hAnsi="Verdana Pro Cond Semibold" w:cs="Arial"/>
                              <w:b/>
                              <w:color w:val="000000" w:themeColor="text1"/>
                              <w:sz w:val="18"/>
                              <w:szCs w:val="18"/>
                            </w:rPr>
                          </w:pPr>
                          <w:r w:rsidRPr="0027094C">
                            <w:rPr>
                              <w:rFonts w:ascii="Verdana Pro Cond Semibold" w:hAnsi="Verdana Pro Cond Semibold" w:cs="Arial"/>
                              <w:b/>
                              <w:color w:val="000000" w:themeColor="text1"/>
                              <w:sz w:val="18"/>
                              <w:szCs w:val="18"/>
                            </w:rPr>
                            <w:t xml:space="preserve">Factores de riesgos en seguridad, convivencia y justicia para el pueblo </w:t>
                          </w:r>
                          <w:proofErr w:type="spellStart"/>
                          <w:r w:rsidRPr="0027094C">
                            <w:rPr>
                              <w:rFonts w:ascii="Verdana Pro Cond Semibold" w:hAnsi="Verdana Pro Cond Semibold" w:cs="Arial"/>
                              <w:b/>
                              <w:color w:val="000000" w:themeColor="text1"/>
                              <w:sz w:val="18"/>
                              <w:szCs w:val="18"/>
                            </w:rPr>
                            <w:t>Rrom</w:t>
                          </w:r>
                          <w:proofErr w:type="spellEnd"/>
                          <w:r w:rsidRPr="0027094C">
                            <w:rPr>
                              <w:rFonts w:ascii="Verdana Pro Cond Semibold" w:hAnsi="Verdana Pro Cond Semibold" w:cs="Arial"/>
                              <w:b/>
                              <w:color w:val="000000" w:themeColor="text1"/>
                              <w:sz w:val="18"/>
                              <w:szCs w:val="18"/>
                            </w:rPr>
                            <w:t xml:space="preserve"> de la </w:t>
                          </w:r>
                          <w:proofErr w:type="spellStart"/>
                          <w:r w:rsidR="008764D1" w:rsidRPr="0027094C">
                            <w:rPr>
                              <w:rFonts w:ascii="Verdana Pro Cond Semibold" w:hAnsi="Verdana Pro Cond Semibold" w:cs="Arial"/>
                              <w:b/>
                              <w:i/>
                              <w:color w:val="000000" w:themeColor="text1"/>
                              <w:sz w:val="18"/>
                              <w:szCs w:val="18"/>
                            </w:rPr>
                            <w:t>kumpania</w:t>
                          </w:r>
                          <w:proofErr w:type="spellEnd"/>
                          <w:r w:rsidRPr="0027094C">
                            <w:rPr>
                              <w:rFonts w:ascii="Verdana Pro Cond Semibold" w:hAnsi="Verdana Pro Cond Semibold" w:cs="Arial"/>
                              <w:b/>
                              <w:color w:val="000000" w:themeColor="text1"/>
                              <w:sz w:val="18"/>
                              <w:szCs w:val="18"/>
                            </w:rPr>
                            <w:t xml:space="preserve"> de Bogotá  </w:t>
                          </w:r>
                        </w:p>
                        <w:p w14:paraId="6B5EE061" w14:textId="058D83DA" w:rsidR="00A849A3" w:rsidRPr="0027094C" w:rsidRDefault="00A849A3" w:rsidP="00A849A3">
                          <w:pPr>
                            <w:rPr>
                              <w:color w:val="808080" w:themeColor="background1" w:themeShade="80"/>
                              <w:sz w:val="6"/>
                              <w:szCs w:val="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2122394" id="_x0000_t202" coordsize="21600,21600" o:spt="202" path="m,l,21600r21600,l21600,xe">
              <v:stroke joinstyle="miter"/>
              <v:path gradientshapeok="t" o:connecttype="rect"/>
            </v:shapetype>
            <v:shape id="_x0000_s1029" type="#_x0000_t202" style="position:absolute;left:0;text-align:left;margin-left:-19.6pt;margin-top:-18.6pt;width:248.9pt;height:40.55pt;z-index:25165824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" filled="f" stroked="f">
              <v:textbox>
                <w:txbxContent>
                  <w:p w14:paraId="21080449" w14:textId="1549C34B" w:rsidR="004B4073" w:rsidRPr="0027094C" w:rsidRDefault="004B4073" w:rsidP="004B4073">
                    <w:pPr>
                      <w:spacing w:before="100" w:beforeAutospacing="1" w:after="100" w:afterAutospacing="1"/>
                      <w:jc w:val="center"/>
                      <w:rPr>
                        <w:rFonts w:ascii="Verdana Pro Cond Semibold" w:hAnsi="Verdana Pro Cond Semibold" w:cs="Arial"/>
                        <w:b/>
                        <w:color w:val="000000" w:themeColor="text1"/>
                        <w:sz w:val="18"/>
                        <w:szCs w:val="18"/>
                      </w:rPr>
                    </w:pPr>
                    <w:r w:rsidRPr="0027094C">
                      <w:rPr>
                        <w:rFonts w:ascii="Verdana Pro Cond Semibold" w:hAnsi="Verdana Pro Cond Semibold" w:cs="Arial"/>
                        <w:b/>
                        <w:color w:val="000000" w:themeColor="text1"/>
                        <w:sz w:val="18"/>
                        <w:szCs w:val="18"/>
                      </w:rPr>
                      <w:t xml:space="preserve">Factores de riesgos en seguridad, convivencia y justicia para el pueblo </w:t>
                    </w:r>
                    <w:proofErr w:type="spellStart"/>
                    <w:r w:rsidRPr="0027094C">
                      <w:rPr>
                        <w:rFonts w:ascii="Verdana Pro Cond Semibold" w:hAnsi="Verdana Pro Cond Semibold" w:cs="Arial"/>
                        <w:b/>
                        <w:color w:val="000000" w:themeColor="text1"/>
                        <w:sz w:val="18"/>
                        <w:szCs w:val="18"/>
                      </w:rPr>
                      <w:t>Rrom</w:t>
                    </w:r>
                    <w:proofErr w:type="spellEnd"/>
                    <w:r w:rsidRPr="0027094C">
                      <w:rPr>
                        <w:rFonts w:ascii="Verdana Pro Cond Semibold" w:hAnsi="Verdana Pro Cond Semibold" w:cs="Arial"/>
                        <w:b/>
                        <w:color w:val="000000" w:themeColor="text1"/>
                        <w:sz w:val="18"/>
                        <w:szCs w:val="18"/>
                      </w:rPr>
                      <w:t xml:space="preserve"> de la </w:t>
                    </w:r>
                    <w:proofErr w:type="spellStart"/>
                    <w:r w:rsidR="008764D1" w:rsidRPr="0027094C">
                      <w:rPr>
                        <w:rFonts w:ascii="Verdana Pro Cond Semibold" w:hAnsi="Verdana Pro Cond Semibold" w:cs="Arial"/>
                        <w:b/>
                        <w:i/>
                        <w:color w:val="000000" w:themeColor="text1"/>
                        <w:sz w:val="18"/>
                        <w:szCs w:val="18"/>
                      </w:rPr>
                      <w:t>kumpania</w:t>
                    </w:r>
                    <w:proofErr w:type="spellEnd"/>
                    <w:r w:rsidRPr="0027094C">
                      <w:rPr>
                        <w:rFonts w:ascii="Verdana Pro Cond Semibold" w:hAnsi="Verdana Pro Cond Semibold" w:cs="Arial"/>
                        <w:b/>
                        <w:color w:val="000000" w:themeColor="text1"/>
                        <w:sz w:val="18"/>
                        <w:szCs w:val="18"/>
                      </w:rPr>
                      <w:t xml:space="preserve"> de Bogotá  </w:t>
                    </w:r>
                  </w:p>
                  <w:p w14:paraId="6B5EE061" w14:textId="058D83DA" w:rsidR="00A849A3" w:rsidRPr="0027094C" w:rsidRDefault="00A849A3" w:rsidP="00A849A3">
                    <w:pPr>
                      <w:rPr>
                        <w:color w:val="808080" w:themeColor="background1" w:themeShade="80"/>
                        <w:sz w:val="6"/>
                        <w:szCs w:val="6"/>
                      </w:rPr>
                    </w:pPr>
                  </w:p>
                </w:txbxContent>
              </v:textbox>
              <w10:wrap type="square" anchorx="margin"/>
            </v:shape>
          </w:pict>
        </mc:Fallback>
      </mc:AlternateContent>
    </w:r>
    <w:r w:rsidR="00430503" w:rsidRPr="0027094C">
      <w:rPr>
        <w:noProof/>
        <w:lang w:eastAsia="es-CO"/>
      </w:rPr>
      <mc:AlternateContent>
        <mc:Choice Requires="wps">
          <w:drawing>
            <wp:anchor distT="45720" distB="45720" distL="114300" distR="114300" simplePos="0" relativeHeight="251658240" behindDoc="0" locked="0" layoutInCell="1" allowOverlap="1" wp14:anchorId="05F2CB22" wp14:editId="58DEA202">
              <wp:simplePos x="0" y="0"/>
              <wp:positionH relativeFrom="margin">
                <wp:posOffset>2695575</wp:posOffset>
              </wp:positionH>
              <wp:positionV relativeFrom="paragraph">
                <wp:posOffset>-8890</wp:posOffset>
              </wp:positionV>
              <wp:extent cx="2985770" cy="214630"/>
              <wp:effectExtent l="0" t="0" r="5080" b="0"/>
              <wp:wrapSquare wrapText="bothSides"/>
              <wp:docPr id="90434507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5770" cy="2146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B6EA43" w14:textId="6040502F" w:rsidR="000D42B9" w:rsidRPr="0027094C" w:rsidRDefault="00FA51C0" w:rsidP="00A849A3">
                          <w:pPr>
                            <w:spacing w:after="120" w:line="264" w:lineRule="auto"/>
                            <w:contextualSpacing/>
                            <w:jc w:val="right"/>
                            <w:rPr>
                              <w:color w:val="808080" w:themeColor="background1" w:themeShade="80"/>
                              <w:sz w:val="14"/>
                              <w:szCs w:val="14"/>
                            </w:rPr>
                          </w:pPr>
                          <w:r w:rsidRPr="0027094C">
                            <w:rPr>
                              <w:rFonts w:ascii="Arial" w:hAnsi="Arial" w:cs="Arial"/>
                              <w:color w:val="808080" w:themeColor="background1" w:themeShade="80"/>
                              <w:sz w:val="16"/>
                              <w:szCs w:val="16"/>
                            </w:rPr>
                            <w:t>Oficina de Análisis de Información y Estudios Estratégicos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F2CB22" id="_x0000_s1030" type="#_x0000_t202" style="position:absolute;left:0;text-align:left;margin-left:212.25pt;margin-top:-.7pt;width:235.1pt;height:16.9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" stroked="f">
              <v:textbox>
                <w:txbxContent>
                  <w:p w14:paraId="46B6EA43" w14:textId="6040502F" w:rsidR="000D42B9" w:rsidRPr="0027094C" w:rsidRDefault="00FA51C0" w:rsidP="00A849A3">
                    <w:pPr>
                      <w:spacing w:after="120" w:line="264" w:lineRule="auto"/>
                      <w:contextualSpacing/>
                      <w:jc w:val="right"/>
                      <w:rPr>
                        <w:color w:val="808080" w:themeColor="background1" w:themeShade="80"/>
                        <w:sz w:val="14"/>
                        <w:szCs w:val="14"/>
                      </w:rPr>
                    </w:pPr>
                    <w:r w:rsidRPr="0027094C">
                      <w:rPr>
                        <w:rFonts w:ascii="Arial" w:hAnsi="Arial" w:cs="Arial"/>
                        <w:color w:val="808080" w:themeColor="background1" w:themeShade="80"/>
                        <w:sz w:val="16"/>
                        <w:szCs w:val="16"/>
                      </w:rPr>
                      <w:t>Oficina de Análisis de Información y Estudios Estratégicos</w:t>
                    </w:r>
                  </w:p>
                </w:txbxContent>
              </v:textbox>
              <w10:wrap type="square" anchorx="margin"/>
            </v:shape>
          </w:pict>
        </mc:Fallback>
      </mc:AlternateContent>
    </w:r>
    <w:r w:rsidR="005F26C0" w:rsidRPr="0027094C">
      <w:rPr>
        <w:noProof/>
        <w:lang w:eastAsia="es-CO"/>
      </w:rPr>
      <mc:AlternateContent>
        <mc:Choice Requires="wps">
          <w:drawing>
            <wp:anchor distT="0" distB="0" distL="114300" distR="114300" simplePos="0" relativeHeight="251658241" behindDoc="0" locked="0" layoutInCell="1" allowOverlap="1" wp14:anchorId="6B40BBF4" wp14:editId="7804BA32">
              <wp:simplePos x="0" y="0"/>
              <wp:positionH relativeFrom="page">
                <wp:posOffset>32385</wp:posOffset>
              </wp:positionH>
              <wp:positionV relativeFrom="paragraph">
                <wp:posOffset>324485</wp:posOffset>
              </wp:positionV>
              <wp:extent cx="7740015" cy="45085"/>
              <wp:effectExtent l="0" t="0" r="0" b="0"/>
              <wp:wrapNone/>
              <wp:docPr id="164624604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740015" cy="45085"/>
                      </a:xfrm>
                      <a:prstGeom prst="rect">
                        <a:avLst/>
                      </a:prstGeom>
                      <a:solidFill>
                        <a:schemeClr val="bg1">
                          <a:lumMod val="75000"/>
                        </a:schemeClr>
                      </a:solidFill>
                      <a:ln w="9525">
                        <a:no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arto="http://schemas.microsoft.com/office/word/2006/arto">
          <w:pict w14:anchorId="6DA26904">
            <v:rect id="Rectangle 3" style="position:absolute;margin-left:2.55pt;margin-top:25.55pt;width:609.45pt;height:3.55pt;flip:y;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6" fillcolor="#bfbfbf [2412]" stroked="f" w14:anchorId="59696F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">
              <w10:wrap anchorx="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C5CFC"/>
    <w:multiLevelType w:val="hybridMultilevel"/>
    <w:tmpl w:val="6A98BB24"/>
    <w:lvl w:ilvl="0" w:tplc="04090001">
      <w:start w:val="1"/>
      <w:numFmt w:val="bullet"/>
      <w:lvlText w:val=""/>
      <w:lvlJc w:val="left"/>
      <w:pPr>
        <w:ind w:left="720" w:hanging="360"/>
      </w:pPr>
      <w:rPr>
        <w:rFonts w:ascii="Symbol" w:hAnsi="Symbol" w:hint="default"/>
      </w:rPr>
    </w:lvl>
    <w:lvl w:ilvl="1" w:tplc="C8367402">
      <w:start w:val="3"/>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3773D4"/>
    <w:multiLevelType w:val="hybridMultilevel"/>
    <w:tmpl w:val="9A1E12B4"/>
    <w:lvl w:ilvl="0" w:tplc="0409000F">
      <w:start w:val="1"/>
      <w:numFmt w:val="decimal"/>
      <w:lvlText w:val="%1."/>
      <w:lvlJc w:val="left"/>
      <w:pPr>
        <w:ind w:left="720" w:hanging="360"/>
      </w:pPr>
      <w:rPr>
        <w:rFonts w:eastAsia="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3A2534"/>
    <w:multiLevelType w:val="hybridMultilevel"/>
    <w:tmpl w:val="D3226CF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C217702"/>
    <w:multiLevelType w:val="multilevel"/>
    <w:tmpl w:val="89587F28"/>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FC538E0"/>
    <w:multiLevelType w:val="multilevel"/>
    <w:tmpl w:val="4C6E9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0412E04"/>
    <w:multiLevelType w:val="multilevel"/>
    <w:tmpl w:val="89587F28"/>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3A43F26"/>
    <w:multiLevelType w:val="multilevel"/>
    <w:tmpl w:val="89587F28"/>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4C74289"/>
    <w:multiLevelType w:val="multilevel"/>
    <w:tmpl w:val="CA5A7398"/>
    <w:styleLink w:val="Listaactual1"/>
    <w:lvl w:ilvl="0">
      <w:start w:val="1"/>
      <w:numFmt w:val="decimal"/>
      <w:lvlText w:val="%1"/>
      <w:lvlJc w:val="left"/>
      <w:pPr>
        <w:ind w:left="432" w:hanging="432"/>
      </w:pPr>
    </w:lvl>
    <w:lvl w:ilvl="1">
      <w:start w:val="1"/>
      <w:numFmt w:val="decimal"/>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lvl>
    <w:lvl w:ilvl="3">
      <w:start w:val="1"/>
      <w:numFmt w:val="decimal"/>
      <w:lvlText w:val="%1.%2.%3.%4"/>
      <w:lvlJc w:val="left"/>
      <w:pPr>
        <w:ind w:left="864" w:hanging="864"/>
      </w:pPr>
      <w:rPr>
        <w:sz w:val="24"/>
        <w:szCs w:val="24"/>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17500331"/>
    <w:multiLevelType w:val="hybridMultilevel"/>
    <w:tmpl w:val="3D484E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84262D8"/>
    <w:multiLevelType w:val="hybridMultilevel"/>
    <w:tmpl w:val="25801A00"/>
    <w:lvl w:ilvl="0" w:tplc="1430ECB4">
      <w:start w:val="1"/>
      <w:numFmt w:val="bullet"/>
      <w:pStyle w:val="Bullets1"/>
      <w:lvlText w:val=""/>
      <w:lvlJc w:val="left"/>
      <w:pPr>
        <w:ind w:left="720" w:hanging="360"/>
      </w:pPr>
      <w:rPr>
        <w:rFonts w:ascii="Wingdings" w:hAnsi="Wingdings" w:hint="default"/>
        <w:b/>
        <w:i w:val="0"/>
        <w:color w:val="FFC00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B677BE4"/>
    <w:multiLevelType w:val="hybridMultilevel"/>
    <w:tmpl w:val="7D2096FC"/>
    <w:lvl w:ilvl="0" w:tplc="EDFA4760">
      <w:start w:val="1"/>
      <w:numFmt w:val="bullet"/>
      <w:lvlText w:val="•"/>
      <w:lvlJc w:val="left"/>
      <w:pPr>
        <w:tabs>
          <w:tab w:val="num" w:pos="720"/>
        </w:tabs>
        <w:ind w:left="720" w:hanging="360"/>
      </w:pPr>
      <w:rPr>
        <w:rFonts w:ascii="Times New Roman" w:hAnsi="Times New Roman" w:hint="default"/>
      </w:rPr>
    </w:lvl>
    <w:lvl w:ilvl="1" w:tplc="A9107918" w:tentative="1">
      <w:start w:val="1"/>
      <w:numFmt w:val="bullet"/>
      <w:lvlText w:val="•"/>
      <w:lvlJc w:val="left"/>
      <w:pPr>
        <w:tabs>
          <w:tab w:val="num" w:pos="1440"/>
        </w:tabs>
        <w:ind w:left="1440" w:hanging="360"/>
      </w:pPr>
      <w:rPr>
        <w:rFonts w:ascii="Times New Roman" w:hAnsi="Times New Roman" w:hint="default"/>
      </w:rPr>
    </w:lvl>
    <w:lvl w:ilvl="2" w:tplc="F8300B74" w:tentative="1">
      <w:start w:val="1"/>
      <w:numFmt w:val="bullet"/>
      <w:lvlText w:val="•"/>
      <w:lvlJc w:val="left"/>
      <w:pPr>
        <w:tabs>
          <w:tab w:val="num" w:pos="2160"/>
        </w:tabs>
        <w:ind w:left="2160" w:hanging="360"/>
      </w:pPr>
      <w:rPr>
        <w:rFonts w:ascii="Times New Roman" w:hAnsi="Times New Roman" w:hint="default"/>
      </w:rPr>
    </w:lvl>
    <w:lvl w:ilvl="3" w:tplc="C6B6A928" w:tentative="1">
      <w:start w:val="1"/>
      <w:numFmt w:val="bullet"/>
      <w:lvlText w:val="•"/>
      <w:lvlJc w:val="left"/>
      <w:pPr>
        <w:tabs>
          <w:tab w:val="num" w:pos="2880"/>
        </w:tabs>
        <w:ind w:left="2880" w:hanging="360"/>
      </w:pPr>
      <w:rPr>
        <w:rFonts w:ascii="Times New Roman" w:hAnsi="Times New Roman" w:hint="default"/>
      </w:rPr>
    </w:lvl>
    <w:lvl w:ilvl="4" w:tplc="EA22DB32" w:tentative="1">
      <w:start w:val="1"/>
      <w:numFmt w:val="bullet"/>
      <w:lvlText w:val="•"/>
      <w:lvlJc w:val="left"/>
      <w:pPr>
        <w:tabs>
          <w:tab w:val="num" w:pos="3600"/>
        </w:tabs>
        <w:ind w:left="3600" w:hanging="360"/>
      </w:pPr>
      <w:rPr>
        <w:rFonts w:ascii="Times New Roman" w:hAnsi="Times New Roman" w:hint="default"/>
      </w:rPr>
    </w:lvl>
    <w:lvl w:ilvl="5" w:tplc="BCEE904C" w:tentative="1">
      <w:start w:val="1"/>
      <w:numFmt w:val="bullet"/>
      <w:lvlText w:val="•"/>
      <w:lvlJc w:val="left"/>
      <w:pPr>
        <w:tabs>
          <w:tab w:val="num" w:pos="4320"/>
        </w:tabs>
        <w:ind w:left="4320" w:hanging="360"/>
      </w:pPr>
      <w:rPr>
        <w:rFonts w:ascii="Times New Roman" w:hAnsi="Times New Roman" w:hint="default"/>
      </w:rPr>
    </w:lvl>
    <w:lvl w:ilvl="6" w:tplc="322AF272" w:tentative="1">
      <w:start w:val="1"/>
      <w:numFmt w:val="bullet"/>
      <w:lvlText w:val="•"/>
      <w:lvlJc w:val="left"/>
      <w:pPr>
        <w:tabs>
          <w:tab w:val="num" w:pos="5040"/>
        </w:tabs>
        <w:ind w:left="5040" w:hanging="360"/>
      </w:pPr>
      <w:rPr>
        <w:rFonts w:ascii="Times New Roman" w:hAnsi="Times New Roman" w:hint="default"/>
      </w:rPr>
    </w:lvl>
    <w:lvl w:ilvl="7" w:tplc="BC62A494" w:tentative="1">
      <w:start w:val="1"/>
      <w:numFmt w:val="bullet"/>
      <w:lvlText w:val="•"/>
      <w:lvlJc w:val="left"/>
      <w:pPr>
        <w:tabs>
          <w:tab w:val="num" w:pos="5760"/>
        </w:tabs>
        <w:ind w:left="5760" w:hanging="360"/>
      </w:pPr>
      <w:rPr>
        <w:rFonts w:ascii="Times New Roman" w:hAnsi="Times New Roman" w:hint="default"/>
      </w:rPr>
    </w:lvl>
    <w:lvl w:ilvl="8" w:tplc="6E80C6B0"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21D475E3"/>
    <w:multiLevelType w:val="hybridMultilevel"/>
    <w:tmpl w:val="C05AE7B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27E71612"/>
    <w:multiLevelType w:val="hybridMultilevel"/>
    <w:tmpl w:val="5B1CCD5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4E16FA9E">
      <w:start w:val="1"/>
      <w:numFmt w:val="bullet"/>
      <w:lvlText w:val=""/>
      <w:lvlJc w:val="left"/>
      <w:pPr>
        <w:ind w:left="2160" w:hanging="360"/>
      </w:pPr>
      <w:rPr>
        <w:rFonts w:ascii="Wingdings" w:hAnsi="Wingdings" w:hint="default"/>
        <w:color w:val="000000" w:themeColor="text1"/>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EC0807"/>
    <w:multiLevelType w:val="multilevel"/>
    <w:tmpl w:val="89587F28"/>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B367F2E"/>
    <w:multiLevelType w:val="hybridMultilevel"/>
    <w:tmpl w:val="A3F8F0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2DAB2452"/>
    <w:multiLevelType w:val="multilevel"/>
    <w:tmpl w:val="4D5C4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F6865C0"/>
    <w:multiLevelType w:val="multilevel"/>
    <w:tmpl w:val="89587F28"/>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30F0E8C"/>
    <w:multiLevelType w:val="hybridMultilevel"/>
    <w:tmpl w:val="A6A0C432"/>
    <w:lvl w:ilvl="0" w:tplc="259298FE">
      <w:start w:val="1"/>
      <w:numFmt w:val="decimal"/>
      <w:lvlText w:val="%1."/>
      <w:lvlJc w:val="left"/>
      <w:pPr>
        <w:ind w:left="981" w:hanging="360"/>
      </w:pPr>
      <w:rPr>
        <w:rFonts w:ascii="Times New Roman" w:eastAsia="Times New Roman" w:hAnsi="Times New Roman" w:cs="Times New Roman" w:hint="default"/>
        <w:b w:val="0"/>
        <w:bCs w:val="0"/>
        <w:i w:val="0"/>
        <w:iCs w:val="0"/>
        <w:spacing w:val="0"/>
        <w:w w:val="100"/>
        <w:sz w:val="24"/>
        <w:szCs w:val="24"/>
        <w:lang w:val="es-ES" w:eastAsia="en-US" w:bidi="ar-SA"/>
      </w:rPr>
    </w:lvl>
    <w:lvl w:ilvl="1" w:tplc="C90C8ABA">
      <w:numFmt w:val="bullet"/>
      <w:lvlText w:val="•"/>
      <w:lvlJc w:val="left"/>
      <w:pPr>
        <w:ind w:left="1926" w:hanging="360"/>
      </w:pPr>
      <w:rPr>
        <w:rFonts w:hint="default"/>
        <w:lang w:val="es-ES" w:eastAsia="en-US" w:bidi="ar-SA"/>
      </w:rPr>
    </w:lvl>
    <w:lvl w:ilvl="2" w:tplc="8236E894">
      <w:numFmt w:val="bullet"/>
      <w:lvlText w:val="•"/>
      <w:lvlJc w:val="left"/>
      <w:pPr>
        <w:ind w:left="2872" w:hanging="360"/>
      </w:pPr>
      <w:rPr>
        <w:rFonts w:hint="default"/>
        <w:lang w:val="es-ES" w:eastAsia="en-US" w:bidi="ar-SA"/>
      </w:rPr>
    </w:lvl>
    <w:lvl w:ilvl="3" w:tplc="38D6DD58">
      <w:numFmt w:val="bullet"/>
      <w:lvlText w:val="•"/>
      <w:lvlJc w:val="left"/>
      <w:pPr>
        <w:ind w:left="3818" w:hanging="360"/>
      </w:pPr>
      <w:rPr>
        <w:rFonts w:hint="default"/>
        <w:lang w:val="es-ES" w:eastAsia="en-US" w:bidi="ar-SA"/>
      </w:rPr>
    </w:lvl>
    <w:lvl w:ilvl="4" w:tplc="0E924E14">
      <w:numFmt w:val="bullet"/>
      <w:lvlText w:val="•"/>
      <w:lvlJc w:val="left"/>
      <w:pPr>
        <w:ind w:left="4764" w:hanging="360"/>
      </w:pPr>
      <w:rPr>
        <w:rFonts w:hint="default"/>
        <w:lang w:val="es-ES" w:eastAsia="en-US" w:bidi="ar-SA"/>
      </w:rPr>
    </w:lvl>
    <w:lvl w:ilvl="5" w:tplc="D2C215CE">
      <w:numFmt w:val="bullet"/>
      <w:lvlText w:val="•"/>
      <w:lvlJc w:val="left"/>
      <w:pPr>
        <w:ind w:left="5710" w:hanging="360"/>
      </w:pPr>
      <w:rPr>
        <w:rFonts w:hint="default"/>
        <w:lang w:val="es-ES" w:eastAsia="en-US" w:bidi="ar-SA"/>
      </w:rPr>
    </w:lvl>
    <w:lvl w:ilvl="6" w:tplc="E7147D80">
      <w:numFmt w:val="bullet"/>
      <w:lvlText w:val="•"/>
      <w:lvlJc w:val="left"/>
      <w:pPr>
        <w:ind w:left="6656" w:hanging="360"/>
      </w:pPr>
      <w:rPr>
        <w:rFonts w:hint="default"/>
        <w:lang w:val="es-ES" w:eastAsia="en-US" w:bidi="ar-SA"/>
      </w:rPr>
    </w:lvl>
    <w:lvl w:ilvl="7" w:tplc="114853A6">
      <w:numFmt w:val="bullet"/>
      <w:lvlText w:val="•"/>
      <w:lvlJc w:val="left"/>
      <w:pPr>
        <w:ind w:left="7602" w:hanging="360"/>
      </w:pPr>
      <w:rPr>
        <w:rFonts w:hint="default"/>
        <w:lang w:val="es-ES" w:eastAsia="en-US" w:bidi="ar-SA"/>
      </w:rPr>
    </w:lvl>
    <w:lvl w:ilvl="8" w:tplc="866C3DDC">
      <w:numFmt w:val="bullet"/>
      <w:lvlText w:val="•"/>
      <w:lvlJc w:val="left"/>
      <w:pPr>
        <w:ind w:left="8548" w:hanging="360"/>
      </w:pPr>
      <w:rPr>
        <w:rFonts w:hint="default"/>
        <w:lang w:val="es-ES" w:eastAsia="en-US" w:bidi="ar-SA"/>
      </w:rPr>
    </w:lvl>
  </w:abstractNum>
  <w:abstractNum w:abstractNumId="18" w15:restartNumberingAfterBreak="0">
    <w:nsid w:val="34DD39E2"/>
    <w:multiLevelType w:val="multilevel"/>
    <w:tmpl w:val="D108ACB8"/>
    <w:lvl w:ilvl="0">
      <w:start w:val="1"/>
      <w:numFmt w:val="decimal"/>
      <w:lvlText w:val="%1."/>
      <w:lvlJc w:val="left"/>
      <w:pPr>
        <w:ind w:left="360" w:hanging="360"/>
      </w:pPr>
    </w:lvl>
    <w:lvl w:ilvl="1">
      <w:start w:val="1"/>
      <w:numFmt w:val="decimal"/>
      <w:lvlText w:val="%1.%2."/>
      <w:lvlJc w:val="left"/>
      <w:pPr>
        <w:ind w:left="792" w:hanging="432"/>
      </w:pPr>
      <w:rPr>
        <w:b/>
        <w:bCs/>
        <w:color w:val="A61526" w:themeColor="accent1" w:themeShade="BF"/>
      </w:rPr>
    </w:lvl>
    <w:lvl w:ilvl="2">
      <w:start w:val="1"/>
      <w:numFmt w:val="decimal"/>
      <w:lvlText w:val="%1.%2.%3."/>
      <w:lvlJc w:val="left"/>
      <w:pPr>
        <w:ind w:left="1224" w:hanging="504"/>
      </w:pPr>
      <w:rPr>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77E1376"/>
    <w:multiLevelType w:val="multilevel"/>
    <w:tmpl w:val="B9022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C7E6A05"/>
    <w:multiLevelType w:val="multilevel"/>
    <w:tmpl w:val="146E34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FBF5254"/>
    <w:multiLevelType w:val="hybridMultilevel"/>
    <w:tmpl w:val="E80A8CC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43A72696"/>
    <w:multiLevelType w:val="multilevel"/>
    <w:tmpl w:val="89587F28"/>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5DC4427"/>
    <w:multiLevelType w:val="multilevel"/>
    <w:tmpl w:val="89587F28"/>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74C62F9"/>
    <w:multiLevelType w:val="multilevel"/>
    <w:tmpl w:val="5C06AC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0517BE2"/>
    <w:multiLevelType w:val="multilevel"/>
    <w:tmpl w:val="3496AAF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2165DB6"/>
    <w:multiLevelType w:val="hybridMultilevel"/>
    <w:tmpl w:val="1646D2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2750DBB"/>
    <w:multiLevelType w:val="multilevel"/>
    <w:tmpl w:val="8806F222"/>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2915106"/>
    <w:multiLevelType w:val="multilevel"/>
    <w:tmpl w:val="89587F28"/>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7937992"/>
    <w:multiLevelType w:val="multilevel"/>
    <w:tmpl w:val="6F580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99F77BE"/>
    <w:multiLevelType w:val="multilevel"/>
    <w:tmpl w:val="89587F28"/>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ACE6A40"/>
    <w:multiLevelType w:val="multilevel"/>
    <w:tmpl w:val="89587F28"/>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5D914201"/>
    <w:multiLevelType w:val="multilevel"/>
    <w:tmpl w:val="89587F28"/>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D931D64"/>
    <w:multiLevelType w:val="multilevel"/>
    <w:tmpl w:val="061218FC"/>
    <w:lvl w:ilvl="0">
      <w:start w:val="1"/>
      <w:numFmt w:val="decimal"/>
      <w:pStyle w:val="Ttulo1"/>
      <w:lvlText w:val="%1."/>
      <w:lvlJc w:val="center"/>
      <w:pPr>
        <w:ind w:left="3478" w:hanging="360"/>
      </w:pPr>
      <w:rPr>
        <w:rFonts w:ascii="Bookman Old Style" w:hAnsi="Bookman Old Style" w:hint="default"/>
        <w:b/>
        <w:i w:val="0"/>
        <w:color w:val="A61526" w:themeColor="accent1" w:themeShade="BF"/>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4" w15:restartNumberingAfterBreak="0">
    <w:nsid w:val="5F337B1A"/>
    <w:multiLevelType w:val="hybridMultilevel"/>
    <w:tmpl w:val="EB76CE1A"/>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5" w15:restartNumberingAfterBreak="0">
    <w:nsid w:val="62B45339"/>
    <w:multiLevelType w:val="multilevel"/>
    <w:tmpl w:val="D8C82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5B21D4C"/>
    <w:multiLevelType w:val="multilevel"/>
    <w:tmpl w:val="89587F28"/>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69F2F96"/>
    <w:multiLevelType w:val="multilevel"/>
    <w:tmpl w:val="89587F28"/>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E3D6CCC"/>
    <w:multiLevelType w:val="hybridMultilevel"/>
    <w:tmpl w:val="71E4CC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45417DC"/>
    <w:multiLevelType w:val="hybridMultilevel"/>
    <w:tmpl w:val="97E82D7A"/>
    <w:lvl w:ilvl="0" w:tplc="41FA76EC">
      <w:start w:val="1"/>
      <w:numFmt w:val="decimal"/>
      <w:lvlText w:val="%1."/>
      <w:lvlJc w:val="left"/>
      <w:pPr>
        <w:ind w:left="720" w:hanging="360"/>
      </w:pPr>
      <w:rPr>
        <w:rFonts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6851985"/>
    <w:multiLevelType w:val="multilevel"/>
    <w:tmpl w:val="D108ACB8"/>
    <w:lvl w:ilvl="0">
      <w:start w:val="1"/>
      <w:numFmt w:val="decimal"/>
      <w:lvlText w:val="%1."/>
      <w:lvlJc w:val="left"/>
      <w:pPr>
        <w:ind w:left="360" w:hanging="360"/>
      </w:pPr>
    </w:lvl>
    <w:lvl w:ilvl="1">
      <w:start w:val="1"/>
      <w:numFmt w:val="decimal"/>
      <w:lvlText w:val="%1.%2."/>
      <w:lvlJc w:val="left"/>
      <w:pPr>
        <w:ind w:left="792" w:hanging="432"/>
      </w:pPr>
      <w:rPr>
        <w:b/>
        <w:bCs/>
        <w:color w:val="A61526" w:themeColor="accent1" w:themeShade="BF"/>
      </w:rPr>
    </w:lvl>
    <w:lvl w:ilvl="2">
      <w:start w:val="1"/>
      <w:numFmt w:val="decimal"/>
      <w:lvlText w:val="%1.%2.%3."/>
      <w:lvlJc w:val="left"/>
      <w:pPr>
        <w:ind w:left="1224" w:hanging="504"/>
      </w:pPr>
      <w:rPr>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7CA51F65"/>
    <w:multiLevelType w:val="multilevel"/>
    <w:tmpl w:val="89587F28"/>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E8331E6"/>
    <w:multiLevelType w:val="hybridMultilevel"/>
    <w:tmpl w:val="1D62A0D2"/>
    <w:lvl w:ilvl="0" w:tplc="21D8D2D0">
      <w:start w:val="2"/>
      <w:numFmt w:val="decimal"/>
      <w:lvlText w:val="%1."/>
      <w:lvlJc w:val="left"/>
      <w:pPr>
        <w:ind w:left="500" w:hanging="240"/>
      </w:pPr>
      <w:rPr>
        <w:rFonts w:ascii="Times New Roman" w:eastAsia="Times New Roman" w:hAnsi="Times New Roman" w:cs="Times New Roman" w:hint="default"/>
        <w:b/>
        <w:bCs/>
        <w:i w:val="0"/>
        <w:iCs w:val="0"/>
        <w:spacing w:val="0"/>
        <w:w w:val="100"/>
        <w:sz w:val="24"/>
        <w:szCs w:val="24"/>
        <w:lang w:val="es-ES" w:eastAsia="en-US" w:bidi="ar-SA"/>
      </w:rPr>
    </w:lvl>
    <w:lvl w:ilvl="1" w:tplc="23967B04">
      <w:numFmt w:val="bullet"/>
      <w:lvlText w:val=""/>
      <w:lvlJc w:val="left"/>
      <w:pPr>
        <w:ind w:left="981" w:hanging="360"/>
      </w:pPr>
      <w:rPr>
        <w:rFonts w:ascii="Symbol" w:eastAsia="Symbol" w:hAnsi="Symbol" w:cs="Symbol" w:hint="default"/>
        <w:spacing w:val="0"/>
        <w:w w:val="100"/>
        <w:lang w:val="es-ES" w:eastAsia="en-US" w:bidi="ar-SA"/>
      </w:rPr>
    </w:lvl>
    <w:lvl w:ilvl="2" w:tplc="E9C833C0">
      <w:numFmt w:val="bullet"/>
      <w:lvlText w:val="•"/>
      <w:lvlJc w:val="left"/>
      <w:pPr>
        <w:ind w:left="2031" w:hanging="360"/>
      </w:pPr>
      <w:rPr>
        <w:rFonts w:hint="default"/>
        <w:lang w:val="es-ES" w:eastAsia="en-US" w:bidi="ar-SA"/>
      </w:rPr>
    </w:lvl>
    <w:lvl w:ilvl="3" w:tplc="DC6EE48C">
      <w:numFmt w:val="bullet"/>
      <w:lvlText w:val="•"/>
      <w:lvlJc w:val="left"/>
      <w:pPr>
        <w:ind w:left="3082" w:hanging="360"/>
      </w:pPr>
      <w:rPr>
        <w:rFonts w:hint="default"/>
        <w:lang w:val="es-ES" w:eastAsia="en-US" w:bidi="ar-SA"/>
      </w:rPr>
    </w:lvl>
    <w:lvl w:ilvl="4" w:tplc="6600741A">
      <w:numFmt w:val="bullet"/>
      <w:lvlText w:val="•"/>
      <w:lvlJc w:val="left"/>
      <w:pPr>
        <w:ind w:left="4133" w:hanging="360"/>
      </w:pPr>
      <w:rPr>
        <w:rFonts w:hint="default"/>
        <w:lang w:val="es-ES" w:eastAsia="en-US" w:bidi="ar-SA"/>
      </w:rPr>
    </w:lvl>
    <w:lvl w:ilvl="5" w:tplc="8814E778">
      <w:numFmt w:val="bullet"/>
      <w:lvlText w:val="•"/>
      <w:lvlJc w:val="left"/>
      <w:pPr>
        <w:ind w:left="5184" w:hanging="360"/>
      </w:pPr>
      <w:rPr>
        <w:rFonts w:hint="default"/>
        <w:lang w:val="es-ES" w:eastAsia="en-US" w:bidi="ar-SA"/>
      </w:rPr>
    </w:lvl>
    <w:lvl w:ilvl="6" w:tplc="64104B58">
      <w:numFmt w:val="bullet"/>
      <w:lvlText w:val="•"/>
      <w:lvlJc w:val="left"/>
      <w:pPr>
        <w:ind w:left="6235" w:hanging="360"/>
      </w:pPr>
      <w:rPr>
        <w:rFonts w:hint="default"/>
        <w:lang w:val="es-ES" w:eastAsia="en-US" w:bidi="ar-SA"/>
      </w:rPr>
    </w:lvl>
    <w:lvl w:ilvl="7" w:tplc="C8A630A8">
      <w:numFmt w:val="bullet"/>
      <w:lvlText w:val="•"/>
      <w:lvlJc w:val="left"/>
      <w:pPr>
        <w:ind w:left="7286" w:hanging="360"/>
      </w:pPr>
      <w:rPr>
        <w:rFonts w:hint="default"/>
        <w:lang w:val="es-ES" w:eastAsia="en-US" w:bidi="ar-SA"/>
      </w:rPr>
    </w:lvl>
    <w:lvl w:ilvl="8" w:tplc="F856A9D0">
      <w:numFmt w:val="bullet"/>
      <w:lvlText w:val="•"/>
      <w:lvlJc w:val="left"/>
      <w:pPr>
        <w:ind w:left="8337" w:hanging="360"/>
      </w:pPr>
      <w:rPr>
        <w:rFonts w:hint="default"/>
        <w:lang w:val="es-ES" w:eastAsia="en-US" w:bidi="ar-SA"/>
      </w:rPr>
    </w:lvl>
  </w:abstractNum>
  <w:abstractNum w:abstractNumId="43" w15:restartNumberingAfterBreak="0">
    <w:nsid w:val="7EB1106D"/>
    <w:multiLevelType w:val="hybridMultilevel"/>
    <w:tmpl w:val="B694DD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7EF254DB"/>
    <w:multiLevelType w:val="hybridMultilevel"/>
    <w:tmpl w:val="821A7F46"/>
    <w:lvl w:ilvl="0" w:tplc="0750E23E">
      <w:start w:val="1"/>
      <w:numFmt w:val="bullet"/>
      <w:pStyle w:val="Bullets2"/>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7F3A2AC6"/>
    <w:multiLevelType w:val="hybridMultilevel"/>
    <w:tmpl w:val="EA80F8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50503956">
    <w:abstractNumId w:val="7"/>
  </w:num>
  <w:num w:numId="2" w16cid:durableId="243301594">
    <w:abstractNumId w:val="9"/>
  </w:num>
  <w:num w:numId="3" w16cid:durableId="1483616570">
    <w:abstractNumId w:val="44"/>
  </w:num>
  <w:num w:numId="4" w16cid:durableId="266230616">
    <w:abstractNumId w:val="18"/>
  </w:num>
  <w:num w:numId="5" w16cid:durableId="852647759">
    <w:abstractNumId w:val="12"/>
  </w:num>
  <w:num w:numId="6" w16cid:durableId="346371522">
    <w:abstractNumId w:val="0"/>
  </w:num>
  <w:num w:numId="7" w16cid:durableId="1374378094">
    <w:abstractNumId w:val="42"/>
  </w:num>
  <w:num w:numId="8" w16cid:durableId="1553999177">
    <w:abstractNumId w:val="17"/>
  </w:num>
  <w:num w:numId="9" w16cid:durableId="1203976607">
    <w:abstractNumId w:val="40"/>
  </w:num>
  <w:num w:numId="10" w16cid:durableId="2064795010">
    <w:abstractNumId w:val="15"/>
  </w:num>
  <w:num w:numId="11" w16cid:durableId="1414736310">
    <w:abstractNumId w:val="24"/>
  </w:num>
  <w:num w:numId="12" w16cid:durableId="1515995738">
    <w:abstractNumId w:val="29"/>
  </w:num>
  <w:num w:numId="13" w16cid:durableId="809710101">
    <w:abstractNumId w:val="8"/>
  </w:num>
  <w:num w:numId="14" w16cid:durableId="1794589276">
    <w:abstractNumId w:val="10"/>
  </w:num>
  <w:num w:numId="15" w16cid:durableId="1345011962">
    <w:abstractNumId w:val="43"/>
  </w:num>
  <w:num w:numId="16" w16cid:durableId="1044596472">
    <w:abstractNumId w:val="33"/>
  </w:num>
  <w:num w:numId="17" w16cid:durableId="1969387221">
    <w:abstractNumId w:val="33"/>
    <w:lvlOverride w:ilvl="0">
      <w:startOverride w:val="1"/>
    </w:lvlOverride>
  </w:num>
  <w:num w:numId="18" w16cid:durableId="759639965">
    <w:abstractNumId w:val="33"/>
    <w:lvlOverride w:ilvl="0">
      <w:startOverride w:val="1"/>
    </w:lvlOverride>
  </w:num>
  <w:num w:numId="19" w16cid:durableId="2003195683">
    <w:abstractNumId w:val="20"/>
  </w:num>
  <w:num w:numId="20" w16cid:durableId="727261784">
    <w:abstractNumId w:val="4"/>
  </w:num>
  <w:num w:numId="21" w16cid:durableId="104079760">
    <w:abstractNumId w:val="35"/>
  </w:num>
  <w:num w:numId="22" w16cid:durableId="1243101972">
    <w:abstractNumId w:val="25"/>
  </w:num>
  <w:num w:numId="23" w16cid:durableId="1135761144">
    <w:abstractNumId w:val="39"/>
  </w:num>
  <w:num w:numId="24" w16cid:durableId="529072446">
    <w:abstractNumId w:val="1"/>
  </w:num>
  <w:num w:numId="25" w16cid:durableId="2140688138">
    <w:abstractNumId w:val="26"/>
  </w:num>
  <w:num w:numId="26" w16cid:durableId="1797987135">
    <w:abstractNumId w:val="45"/>
  </w:num>
  <w:num w:numId="27" w16cid:durableId="1616208757">
    <w:abstractNumId w:val="38"/>
  </w:num>
  <w:num w:numId="28" w16cid:durableId="189733244">
    <w:abstractNumId w:val="19"/>
  </w:num>
  <w:num w:numId="29" w16cid:durableId="740978861">
    <w:abstractNumId w:val="34"/>
  </w:num>
  <w:num w:numId="30" w16cid:durableId="457844431">
    <w:abstractNumId w:val="2"/>
  </w:num>
  <w:num w:numId="31" w16cid:durableId="1241597870">
    <w:abstractNumId w:val="11"/>
  </w:num>
  <w:num w:numId="32" w16cid:durableId="120071888">
    <w:abstractNumId w:val="21"/>
  </w:num>
  <w:num w:numId="33" w16cid:durableId="1435250524">
    <w:abstractNumId w:val="6"/>
  </w:num>
  <w:num w:numId="34" w16cid:durableId="1740518278">
    <w:abstractNumId w:val="5"/>
  </w:num>
  <w:num w:numId="35" w16cid:durableId="2109959453">
    <w:abstractNumId w:val="30"/>
  </w:num>
  <w:num w:numId="36" w16cid:durableId="1561671658">
    <w:abstractNumId w:val="16"/>
  </w:num>
  <w:num w:numId="37" w16cid:durableId="783768951">
    <w:abstractNumId w:val="22"/>
  </w:num>
  <w:num w:numId="38" w16cid:durableId="740057894">
    <w:abstractNumId w:val="32"/>
  </w:num>
  <w:num w:numId="39" w16cid:durableId="703021640">
    <w:abstractNumId w:val="41"/>
  </w:num>
  <w:num w:numId="40" w16cid:durableId="1443569000">
    <w:abstractNumId w:val="3"/>
  </w:num>
  <w:num w:numId="41" w16cid:durableId="879054751">
    <w:abstractNumId w:val="36"/>
  </w:num>
  <w:num w:numId="42" w16cid:durableId="29377919">
    <w:abstractNumId w:val="28"/>
  </w:num>
  <w:num w:numId="43" w16cid:durableId="484857180">
    <w:abstractNumId w:val="37"/>
  </w:num>
  <w:num w:numId="44" w16cid:durableId="1032923360">
    <w:abstractNumId w:val="23"/>
  </w:num>
  <w:num w:numId="45" w16cid:durableId="1353336615">
    <w:abstractNumId w:val="31"/>
  </w:num>
  <w:num w:numId="46" w16cid:durableId="148908642">
    <w:abstractNumId w:val="13"/>
  </w:num>
  <w:num w:numId="47" w16cid:durableId="1149858817">
    <w:abstractNumId w:val="14"/>
  </w:num>
  <w:num w:numId="48" w16cid:durableId="771969825">
    <w:abstractNumId w:val="2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0FB1"/>
    <w:rsid w:val="00000087"/>
    <w:rsid w:val="00000120"/>
    <w:rsid w:val="00000178"/>
    <w:rsid w:val="0000021E"/>
    <w:rsid w:val="00000223"/>
    <w:rsid w:val="00000496"/>
    <w:rsid w:val="00000907"/>
    <w:rsid w:val="00000961"/>
    <w:rsid w:val="00000973"/>
    <w:rsid w:val="00000AEB"/>
    <w:rsid w:val="00001544"/>
    <w:rsid w:val="00001567"/>
    <w:rsid w:val="0000159E"/>
    <w:rsid w:val="00001805"/>
    <w:rsid w:val="000019BD"/>
    <w:rsid w:val="0000200A"/>
    <w:rsid w:val="00002480"/>
    <w:rsid w:val="0000264B"/>
    <w:rsid w:val="000028FC"/>
    <w:rsid w:val="00002C15"/>
    <w:rsid w:val="0000330B"/>
    <w:rsid w:val="000034AA"/>
    <w:rsid w:val="0000374C"/>
    <w:rsid w:val="00003BB4"/>
    <w:rsid w:val="00003BF0"/>
    <w:rsid w:val="00003C2C"/>
    <w:rsid w:val="00003C46"/>
    <w:rsid w:val="00003E3C"/>
    <w:rsid w:val="00004533"/>
    <w:rsid w:val="0000473B"/>
    <w:rsid w:val="000054DA"/>
    <w:rsid w:val="0000577E"/>
    <w:rsid w:val="00005F96"/>
    <w:rsid w:val="0000618C"/>
    <w:rsid w:val="000063F3"/>
    <w:rsid w:val="000064AC"/>
    <w:rsid w:val="000064D7"/>
    <w:rsid w:val="00006889"/>
    <w:rsid w:val="000069CE"/>
    <w:rsid w:val="00006C1B"/>
    <w:rsid w:val="00006F26"/>
    <w:rsid w:val="000070CC"/>
    <w:rsid w:val="00007342"/>
    <w:rsid w:val="000074DC"/>
    <w:rsid w:val="0000766F"/>
    <w:rsid w:val="00007A2A"/>
    <w:rsid w:val="00010020"/>
    <w:rsid w:val="00010053"/>
    <w:rsid w:val="000101DC"/>
    <w:rsid w:val="00010285"/>
    <w:rsid w:val="0001032C"/>
    <w:rsid w:val="00010755"/>
    <w:rsid w:val="00010837"/>
    <w:rsid w:val="000108A9"/>
    <w:rsid w:val="00010E47"/>
    <w:rsid w:val="000112A8"/>
    <w:rsid w:val="000113B8"/>
    <w:rsid w:val="00011473"/>
    <w:rsid w:val="0001149A"/>
    <w:rsid w:val="00011B4C"/>
    <w:rsid w:val="00011C22"/>
    <w:rsid w:val="00012047"/>
    <w:rsid w:val="0001258E"/>
    <w:rsid w:val="00012609"/>
    <w:rsid w:val="00012677"/>
    <w:rsid w:val="0001280A"/>
    <w:rsid w:val="00012980"/>
    <w:rsid w:val="000129A4"/>
    <w:rsid w:val="00012F32"/>
    <w:rsid w:val="00013258"/>
    <w:rsid w:val="000132C1"/>
    <w:rsid w:val="00013460"/>
    <w:rsid w:val="00013A04"/>
    <w:rsid w:val="000144DC"/>
    <w:rsid w:val="000145B0"/>
    <w:rsid w:val="000147D0"/>
    <w:rsid w:val="00014800"/>
    <w:rsid w:val="00014A01"/>
    <w:rsid w:val="00014A37"/>
    <w:rsid w:val="00014EA1"/>
    <w:rsid w:val="000151C9"/>
    <w:rsid w:val="00015449"/>
    <w:rsid w:val="00015856"/>
    <w:rsid w:val="00015F33"/>
    <w:rsid w:val="000160C3"/>
    <w:rsid w:val="0001639D"/>
    <w:rsid w:val="00016576"/>
    <w:rsid w:val="00016804"/>
    <w:rsid w:val="00016D35"/>
    <w:rsid w:val="00016E38"/>
    <w:rsid w:val="00017032"/>
    <w:rsid w:val="0001703E"/>
    <w:rsid w:val="00017294"/>
    <w:rsid w:val="00017398"/>
    <w:rsid w:val="0001767C"/>
    <w:rsid w:val="000177D3"/>
    <w:rsid w:val="00017ABD"/>
    <w:rsid w:val="00017FA9"/>
    <w:rsid w:val="000203C6"/>
    <w:rsid w:val="0002089E"/>
    <w:rsid w:val="00020ADA"/>
    <w:rsid w:val="00020E59"/>
    <w:rsid w:val="0002107B"/>
    <w:rsid w:val="000210CF"/>
    <w:rsid w:val="00021139"/>
    <w:rsid w:val="000218A9"/>
    <w:rsid w:val="00022844"/>
    <w:rsid w:val="0002347F"/>
    <w:rsid w:val="00023639"/>
    <w:rsid w:val="00023756"/>
    <w:rsid w:val="00023AF3"/>
    <w:rsid w:val="00023BAE"/>
    <w:rsid w:val="0002426E"/>
    <w:rsid w:val="00024274"/>
    <w:rsid w:val="0002437B"/>
    <w:rsid w:val="000243A9"/>
    <w:rsid w:val="00024CE1"/>
    <w:rsid w:val="00024F86"/>
    <w:rsid w:val="0002503C"/>
    <w:rsid w:val="0002513C"/>
    <w:rsid w:val="000251C2"/>
    <w:rsid w:val="00025AA2"/>
    <w:rsid w:val="00025B25"/>
    <w:rsid w:val="00025D1B"/>
    <w:rsid w:val="0002608B"/>
    <w:rsid w:val="00026129"/>
    <w:rsid w:val="00026606"/>
    <w:rsid w:val="000268EB"/>
    <w:rsid w:val="000269FD"/>
    <w:rsid w:val="00026B76"/>
    <w:rsid w:val="00026BCB"/>
    <w:rsid w:val="00026CE3"/>
    <w:rsid w:val="00026E3F"/>
    <w:rsid w:val="00026E7E"/>
    <w:rsid w:val="00027478"/>
    <w:rsid w:val="000277F9"/>
    <w:rsid w:val="00027E0F"/>
    <w:rsid w:val="0003024B"/>
    <w:rsid w:val="00030560"/>
    <w:rsid w:val="0003060D"/>
    <w:rsid w:val="0003096E"/>
    <w:rsid w:val="00030F30"/>
    <w:rsid w:val="000311FB"/>
    <w:rsid w:val="0003122D"/>
    <w:rsid w:val="000315E0"/>
    <w:rsid w:val="0003213F"/>
    <w:rsid w:val="00032427"/>
    <w:rsid w:val="000329F7"/>
    <w:rsid w:val="0003326F"/>
    <w:rsid w:val="00033444"/>
    <w:rsid w:val="000334CB"/>
    <w:rsid w:val="000334EA"/>
    <w:rsid w:val="0003360A"/>
    <w:rsid w:val="000339C3"/>
    <w:rsid w:val="00033A1B"/>
    <w:rsid w:val="00033D8D"/>
    <w:rsid w:val="00034154"/>
    <w:rsid w:val="0003502E"/>
    <w:rsid w:val="000350F6"/>
    <w:rsid w:val="00035289"/>
    <w:rsid w:val="00035306"/>
    <w:rsid w:val="0003576E"/>
    <w:rsid w:val="00035C1B"/>
    <w:rsid w:val="00036254"/>
    <w:rsid w:val="000362C9"/>
    <w:rsid w:val="00036514"/>
    <w:rsid w:val="0003727E"/>
    <w:rsid w:val="000378C9"/>
    <w:rsid w:val="0004004C"/>
    <w:rsid w:val="00040195"/>
    <w:rsid w:val="000406D7"/>
    <w:rsid w:val="00040D98"/>
    <w:rsid w:val="0004125D"/>
    <w:rsid w:val="0004148F"/>
    <w:rsid w:val="000414E6"/>
    <w:rsid w:val="000418A1"/>
    <w:rsid w:val="000419F5"/>
    <w:rsid w:val="00041E97"/>
    <w:rsid w:val="000422B7"/>
    <w:rsid w:val="000422CD"/>
    <w:rsid w:val="000422F9"/>
    <w:rsid w:val="00042416"/>
    <w:rsid w:val="00042499"/>
    <w:rsid w:val="000426ED"/>
    <w:rsid w:val="00042769"/>
    <w:rsid w:val="00042BAA"/>
    <w:rsid w:val="00042BFE"/>
    <w:rsid w:val="00042C5A"/>
    <w:rsid w:val="00042CF4"/>
    <w:rsid w:val="00042F83"/>
    <w:rsid w:val="00043D49"/>
    <w:rsid w:val="00043DF6"/>
    <w:rsid w:val="000440D9"/>
    <w:rsid w:val="0004472B"/>
    <w:rsid w:val="00044A1C"/>
    <w:rsid w:val="00044A2F"/>
    <w:rsid w:val="00045050"/>
    <w:rsid w:val="000450F0"/>
    <w:rsid w:val="00045314"/>
    <w:rsid w:val="000453C1"/>
    <w:rsid w:val="000456CA"/>
    <w:rsid w:val="00045A5D"/>
    <w:rsid w:val="00045FEA"/>
    <w:rsid w:val="000460DE"/>
    <w:rsid w:val="000462F3"/>
    <w:rsid w:val="000468EA"/>
    <w:rsid w:val="00046DEC"/>
    <w:rsid w:val="00046F7C"/>
    <w:rsid w:val="000472F2"/>
    <w:rsid w:val="00047719"/>
    <w:rsid w:val="00047833"/>
    <w:rsid w:val="0004792D"/>
    <w:rsid w:val="00050153"/>
    <w:rsid w:val="00050576"/>
    <w:rsid w:val="00050BFB"/>
    <w:rsid w:val="00050E83"/>
    <w:rsid w:val="000512A8"/>
    <w:rsid w:val="000513B6"/>
    <w:rsid w:val="000513B7"/>
    <w:rsid w:val="000514BC"/>
    <w:rsid w:val="00051875"/>
    <w:rsid w:val="00051CF6"/>
    <w:rsid w:val="00052267"/>
    <w:rsid w:val="0005236D"/>
    <w:rsid w:val="000525E0"/>
    <w:rsid w:val="00052D77"/>
    <w:rsid w:val="00053245"/>
    <w:rsid w:val="0005360D"/>
    <w:rsid w:val="000539DD"/>
    <w:rsid w:val="00053CB7"/>
    <w:rsid w:val="00053E27"/>
    <w:rsid w:val="00054799"/>
    <w:rsid w:val="000547F5"/>
    <w:rsid w:val="00054D1F"/>
    <w:rsid w:val="00055039"/>
    <w:rsid w:val="000555F3"/>
    <w:rsid w:val="00055A6B"/>
    <w:rsid w:val="00055AE7"/>
    <w:rsid w:val="00055E84"/>
    <w:rsid w:val="00055EFE"/>
    <w:rsid w:val="00056C86"/>
    <w:rsid w:val="00056FD4"/>
    <w:rsid w:val="00057458"/>
    <w:rsid w:val="000577B0"/>
    <w:rsid w:val="00057963"/>
    <w:rsid w:val="0006021B"/>
    <w:rsid w:val="000603AA"/>
    <w:rsid w:val="00060409"/>
    <w:rsid w:val="00060CD8"/>
    <w:rsid w:val="00060F93"/>
    <w:rsid w:val="000612B9"/>
    <w:rsid w:val="000614FA"/>
    <w:rsid w:val="00062697"/>
    <w:rsid w:val="000627D1"/>
    <w:rsid w:val="00062ACD"/>
    <w:rsid w:val="000636A8"/>
    <w:rsid w:val="00063B08"/>
    <w:rsid w:val="00064347"/>
    <w:rsid w:val="0006495A"/>
    <w:rsid w:val="000649FE"/>
    <w:rsid w:val="00064C04"/>
    <w:rsid w:val="000650AD"/>
    <w:rsid w:val="00065352"/>
    <w:rsid w:val="00065B82"/>
    <w:rsid w:val="00065CCB"/>
    <w:rsid w:val="00065D62"/>
    <w:rsid w:val="00065ED8"/>
    <w:rsid w:val="00066635"/>
    <w:rsid w:val="000666F8"/>
    <w:rsid w:val="000668FD"/>
    <w:rsid w:val="00066AEF"/>
    <w:rsid w:val="0006776D"/>
    <w:rsid w:val="0006799D"/>
    <w:rsid w:val="00070221"/>
    <w:rsid w:val="000704C3"/>
    <w:rsid w:val="00070545"/>
    <w:rsid w:val="00070ABF"/>
    <w:rsid w:val="00070CDB"/>
    <w:rsid w:val="00070E94"/>
    <w:rsid w:val="0007106A"/>
    <w:rsid w:val="000712AD"/>
    <w:rsid w:val="00071417"/>
    <w:rsid w:val="00071418"/>
    <w:rsid w:val="0007171B"/>
    <w:rsid w:val="00071920"/>
    <w:rsid w:val="00071A22"/>
    <w:rsid w:val="00071C0F"/>
    <w:rsid w:val="000720FF"/>
    <w:rsid w:val="00072AA2"/>
    <w:rsid w:val="00072D55"/>
    <w:rsid w:val="00072D9B"/>
    <w:rsid w:val="0007366D"/>
    <w:rsid w:val="00073A2C"/>
    <w:rsid w:val="00073E48"/>
    <w:rsid w:val="00074052"/>
    <w:rsid w:val="000741D4"/>
    <w:rsid w:val="000746AE"/>
    <w:rsid w:val="000746B2"/>
    <w:rsid w:val="000747D8"/>
    <w:rsid w:val="00074B8F"/>
    <w:rsid w:val="00074CBE"/>
    <w:rsid w:val="00075622"/>
    <w:rsid w:val="00075A6E"/>
    <w:rsid w:val="00075DF1"/>
    <w:rsid w:val="000766F5"/>
    <w:rsid w:val="00076D9A"/>
    <w:rsid w:val="00077F51"/>
    <w:rsid w:val="00077FD9"/>
    <w:rsid w:val="0008033A"/>
    <w:rsid w:val="0008043C"/>
    <w:rsid w:val="000804C6"/>
    <w:rsid w:val="0008077F"/>
    <w:rsid w:val="0008089F"/>
    <w:rsid w:val="00080E29"/>
    <w:rsid w:val="00081D91"/>
    <w:rsid w:val="0008245F"/>
    <w:rsid w:val="00082AE7"/>
    <w:rsid w:val="000830D2"/>
    <w:rsid w:val="00083F5D"/>
    <w:rsid w:val="0008432F"/>
    <w:rsid w:val="00084633"/>
    <w:rsid w:val="000847B9"/>
    <w:rsid w:val="00084F3F"/>
    <w:rsid w:val="000852D3"/>
    <w:rsid w:val="00085601"/>
    <w:rsid w:val="00085617"/>
    <w:rsid w:val="00085A09"/>
    <w:rsid w:val="00085B6E"/>
    <w:rsid w:val="00085BFC"/>
    <w:rsid w:val="00085DC0"/>
    <w:rsid w:val="00085E72"/>
    <w:rsid w:val="00086134"/>
    <w:rsid w:val="000861CA"/>
    <w:rsid w:val="00086AD3"/>
    <w:rsid w:val="00086B50"/>
    <w:rsid w:val="00086E40"/>
    <w:rsid w:val="0008761B"/>
    <w:rsid w:val="000879D0"/>
    <w:rsid w:val="00087DD5"/>
    <w:rsid w:val="000904DE"/>
    <w:rsid w:val="000904E3"/>
    <w:rsid w:val="00090E07"/>
    <w:rsid w:val="00090E1D"/>
    <w:rsid w:val="00090F5C"/>
    <w:rsid w:val="000913BE"/>
    <w:rsid w:val="000914C3"/>
    <w:rsid w:val="000922BA"/>
    <w:rsid w:val="00092445"/>
    <w:rsid w:val="00092651"/>
    <w:rsid w:val="000928B8"/>
    <w:rsid w:val="00092A6F"/>
    <w:rsid w:val="00092B3A"/>
    <w:rsid w:val="000932A7"/>
    <w:rsid w:val="000932D1"/>
    <w:rsid w:val="000932E2"/>
    <w:rsid w:val="000933E8"/>
    <w:rsid w:val="00093482"/>
    <w:rsid w:val="00093648"/>
    <w:rsid w:val="000936D5"/>
    <w:rsid w:val="00093D2D"/>
    <w:rsid w:val="00093E6C"/>
    <w:rsid w:val="00093F3D"/>
    <w:rsid w:val="000947E7"/>
    <w:rsid w:val="00094C1B"/>
    <w:rsid w:val="00095397"/>
    <w:rsid w:val="000956ED"/>
    <w:rsid w:val="00095927"/>
    <w:rsid w:val="00095B6B"/>
    <w:rsid w:val="00096157"/>
    <w:rsid w:val="000963ED"/>
    <w:rsid w:val="000967FF"/>
    <w:rsid w:val="00096968"/>
    <w:rsid w:val="000969C5"/>
    <w:rsid w:val="00096B39"/>
    <w:rsid w:val="00097392"/>
    <w:rsid w:val="000976B5"/>
    <w:rsid w:val="0009777A"/>
    <w:rsid w:val="00097C3B"/>
    <w:rsid w:val="00097E91"/>
    <w:rsid w:val="000A00E5"/>
    <w:rsid w:val="000A00EF"/>
    <w:rsid w:val="000A0127"/>
    <w:rsid w:val="000A0338"/>
    <w:rsid w:val="000A03EF"/>
    <w:rsid w:val="000A055D"/>
    <w:rsid w:val="000A0950"/>
    <w:rsid w:val="000A0954"/>
    <w:rsid w:val="000A0DBA"/>
    <w:rsid w:val="000A11B3"/>
    <w:rsid w:val="000A186F"/>
    <w:rsid w:val="000A18D2"/>
    <w:rsid w:val="000A1F86"/>
    <w:rsid w:val="000A2092"/>
    <w:rsid w:val="000A2108"/>
    <w:rsid w:val="000A216B"/>
    <w:rsid w:val="000A21A4"/>
    <w:rsid w:val="000A30DB"/>
    <w:rsid w:val="000A3523"/>
    <w:rsid w:val="000A361B"/>
    <w:rsid w:val="000A3965"/>
    <w:rsid w:val="000A39C9"/>
    <w:rsid w:val="000A3A19"/>
    <w:rsid w:val="000A4258"/>
    <w:rsid w:val="000A4377"/>
    <w:rsid w:val="000A47CE"/>
    <w:rsid w:val="000A58CE"/>
    <w:rsid w:val="000A5AA0"/>
    <w:rsid w:val="000A5B05"/>
    <w:rsid w:val="000A5E2B"/>
    <w:rsid w:val="000A5E4F"/>
    <w:rsid w:val="000A664A"/>
    <w:rsid w:val="000A68BC"/>
    <w:rsid w:val="000A6B90"/>
    <w:rsid w:val="000A6FF7"/>
    <w:rsid w:val="000A7412"/>
    <w:rsid w:val="000A788C"/>
    <w:rsid w:val="000A7C37"/>
    <w:rsid w:val="000A7CEA"/>
    <w:rsid w:val="000A7D14"/>
    <w:rsid w:val="000B0FF2"/>
    <w:rsid w:val="000B1A3C"/>
    <w:rsid w:val="000B1C01"/>
    <w:rsid w:val="000B2A9A"/>
    <w:rsid w:val="000B2BC6"/>
    <w:rsid w:val="000B2D9B"/>
    <w:rsid w:val="000B357B"/>
    <w:rsid w:val="000B37C2"/>
    <w:rsid w:val="000B3917"/>
    <w:rsid w:val="000B49E2"/>
    <w:rsid w:val="000B5537"/>
    <w:rsid w:val="000B5ADF"/>
    <w:rsid w:val="000B5F3B"/>
    <w:rsid w:val="000B5F90"/>
    <w:rsid w:val="000B60CF"/>
    <w:rsid w:val="000B6364"/>
    <w:rsid w:val="000B6943"/>
    <w:rsid w:val="000B6B88"/>
    <w:rsid w:val="000B6D10"/>
    <w:rsid w:val="000B76DE"/>
    <w:rsid w:val="000B783F"/>
    <w:rsid w:val="000B79B5"/>
    <w:rsid w:val="000B7A27"/>
    <w:rsid w:val="000C07BB"/>
    <w:rsid w:val="000C0C12"/>
    <w:rsid w:val="000C0CA1"/>
    <w:rsid w:val="000C0EFD"/>
    <w:rsid w:val="000C1134"/>
    <w:rsid w:val="000C16FB"/>
    <w:rsid w:val="000C1912"/>
    <w:rsid w:val="000C19F0"/>
    <w:rsid w:val="000C1ACA"/>
    <w:rsid w:val="000C1C42"/>
    <w:rsid w:val="000C1CC7"/>
    <w:rsid w:val="000C1ECF"/>
    <w:rsid w:val="000C23AB"/>
    <w:rsid w:val="000C2781"/>
    <w:rsid w:val="000C3004"/>
    <w:rsid w:val="000C3741"/>
    <w:rsid w:val="000C3749"/>
    <w:rsid w:val="000C3B82"/>
    <w:rsid w:val="000C3CEE"/>
    <w:rsid w:val="000C4205"/>
    <w:rsid w:val="000C4412"/>
    <w:rsid w:val="000C4B32"/>
    <w:rsid w:val="000C5072"/>
    <w:rsid w:val="000C5205"/>
    <w:rsid w:val="000C54C3"/>
    <w:rsid w:val="000C5CB8"/>
    <w:rsid w:val="000C6569"/>
    <w:rsid w:val="000C70CB"/>
    <w:rsid w:val="000C714A"/>
    <w:rsid w:val="000C7154"/>
    <w:rsid w:val="000C7531"/>
    <w:rsid w:val="000C77F5"/>
    <w:rsid w:val="000C7A53"/>
    <w:rsid w:val="000C7A60"/>
    <w:rsid w:val="000C7CE6"/>
    <w:rsid w:val="000D0177"/>
    <w:rsid w:val="000D0506"/>
    <w:rsid w:val="000D121B"/>
    <w:rsid w:val="000D1649"/>
    <w:rsid w:val="000D16C2"/>
    <w:rsid w:val="000D1791"/>
    <w:rsid w:val="000D1F5D"/>
    <w:rsid w:val="000D2367"/>
    <w:rsid w:val="000D2CF2"/>
    <w:rsid w:val="000D2D10"/>
    <w:rsid w:val="000D31AB"/>
    <w:rsid w:val="000D3929"/>
    <w:rsid w:val="000D3996"/>
    <w:rsid w:val="000D3A55"/>
    <w:rsid w:val="000D3C77"/>
    <w:rsid w:val="000D42B9"/>
    <w:rsid w:val="000D43AE"/>
    <w:rsid w:val="000D444B"/>
    <w:rsid w:val="000D4568"/>
    <w:rsid w:val="000D4B46"/>
    <w:rsid w:val="000D522A"/>
    <w:rsid w:val="000D52AD"/>
    <w:rsid w:val="000D5BE5"/>
    <w:rsid w:val="000D6046"/>
    <w:rsid w:val="000D6556"/>
    <w:rsid w:val="000D6935"/>
    <w:rsid w:val="000D6FC7"/>
    <w:rsid w:val="000D76B4"/>
    <w:rsid w:val="000D7914"/>
    <w:rsid w:val="000D7DE1"/>
    <w:rsid w:val="000E061A"/>
    <w:rsid w:val="000E0C04"/>
    <w:rsid w:val="000E159B"/>
    <w:rsid w:val="000E235B"/>
    <w:rsid w:val="000E27D4"/>
    <w:rsid w:val="000E2C4D"/>
    <w:rsid w:val="000E2DC0"/>
    <w:rsid w:val="000E317F"/>
    <w:rsid w:val="000E31E8"/>
    <w:rsid w:val="000E37C0"/>
    <w:rsid w:val="000E37C6"/>
    <w:rsid w:val="000E3B97"/>
    <w:rsid w:val="000E3C2C"/>
    <w:rsid w:val="000E4522"/>
    <w:rsid w:val="000E4819"/>
    <w:rsid w:val="000E4839"/>
    <w:rsid w:val="000E4CA7"/>
    <w:rsid w:val="000E5545"/>
    <w:rsid w:val="000E58E0"/>
    <w:rsid w:val="000E5BE5"/>
    <w:rsid w:val="000E5BEA"/>
    <w:rsid w:val="000E5FBE"/>
    <w:rsid w:val="000E62D7"/>
    <w:rsid w:val="000E67C5"/>
    <w:rsid w:val="000E6A93"/>
    <w:rsid w:val="000E70EA"/>
    <w:rsid w:val="000E7446"/>
    <w:rsid w:val="000E75D6"/>
    <w:rsid w:val="000F03C7"/>
    <w:rsid w:val="000F051B"/>
    <w:rsid w:val="000F0CD1"/>
    <w:rsid w:val="000F167C"/>
    <w:rsid w:val="000F1F8E"/>
    <w:rsid w:val="000F215D"/>
    <w:rsid w:val="000F22B1"/>
    <w:rsid w:val="000F22E7"/>
    <w:rsid w:val="000F29D3"/>
    <w:rsid w:val="000F2ED6"/>
    <w:rsid w:val="000F2F88"/>
    <w:rsid w:val="000F30A4"/>
    <w:rsid w:val="000F3157"/>
    <w:rsid w:val="000F3360"/>
    <w:rsid w:val="000F3623"/>
    <w:rsid w:val="000F36B8"/>
    <w:rsid w:val="000F3864"/>
    <w:rsid w:val="000F3A86"/>
    <w:rsid w:val="000F3F27"/>
    <w:rsid w:val="000F41B1"/>
    <w:rsid w:val="000F46D0"/>
    <w:rsid w:val="000F47AA"/>
    <w:rsid w:val="000F47AE"/>
    <w:rsid w:val="000F544E"/>
    <w:rsid w:val="000F5901"/>
    <w:rsid w:val="000F5B34"/>
    <w:rsid w:val="000F5C2F"/>
    <w:rsid w:val="000F5C4F"/>
    <w:rsid w:val="000F5DD7"/>
    <w:rsid w:val="000F6181"/>
    <w:rsid w:val="000F673A"/>
    <w:rsid w:val="000F6977"/>
    <w:rsid w:val="000F69BB"/>
    <w:rsid w:val="000F69C7"/>
    <w:rsid w:val="000F6EDB"/>
    <w:rsid w:val="000F7CFE"/>
    <w:rsid w:val="00100309"/>
    <w:rsid w:val="00100462"/>
    <w:rsid w:val="001007B6"/>
    <w:rsid w:val="001008E7"/>
    <w:rsid w:val="001008ED"/>
    <w:rsid w:val="00100FCD"/>
    <w:rsid w:val="0010114E"/>
    <w:rsid w:val="0010119C"/>
    <w:rsid w:val="001015A4"/>
    <w:rsid w:val="00101C52"/>
    <w:rsid w:val="00101E77"/>
    <w:rsid w:val="0010208B"/>
    <w:rsid w:val="001024AC"/>
    <w:rsid w:val="0010259B"/>
    <w:rsid w:val="0010269C"/>
    <w:rsid w:val="00102782"/>
    <w:rsid w:val="0010279E"/>
    <w:rsid w:val="00102981"/>
    <w:rsid w:val="00102A63"/>
    <w:rsid w:val="00102DD1"/>
    <w:rsid w:val="00102EE4"/>
    <w:rsid w:val="00102F31"/>
    <w:rsid w:val="00102F56"/>
    <w:rsid w:val="00102FEC"/>
    <w:rsid w:val="001031E4"/>
    <w:rsid w:val="00103651"/>
    <w:rsid w:val="00103929"/>
    <w:rsid w:val="00104861"/>
    <w:rsid w:val="00104CEC"/>
    <w:rsid w:val="00104D73"/>
    <w:rsid w:val="00104EBC"/>
    <w:rsid w:val="001054E9"/>
    <w:rsid w:val="001056B5"/>
    <w:rsid w:val="00105DDB"/>
    <w:rsid w:val="00105E91"/>
    <w:rsid w:val="0010771A"/>
    <w:rsid w:val="00110137"/>
    <w:rsid w:val="001102FC"/>
    <w:rsid w:val="0011043E"/>
    <w:rsid w:val="00110947"/>
    <w:rsid w:val="00111557"/>
    <w:rsid w:val="00111590"/>
    <w:rsid w:val="00111D51"/>
    <w:rsid w:val="00112365"/>
    <w:rsid w:val="001124D7"/>
    <w:rsid w:val="001125E8"/>
    <w:rsid w:val="001125FB"/>
    <w:rsid w:val="00112667"/>
    <w:rsid w:val="00112BD3"/>
    <w:rsid w:val="00112C89"/>
    <w:rsid w:val="00112D1E"/>
    <w:rsid w:val="00112DFE"/>
    <w:rsid w:val="001130E5"/>
    <w:rsid w:val="0011333C"/>
    <w:rsid w:val="00113654"/>
    <w:rsid w:val="00113C47"/>
    <w:rsid w:val="00114BC4"/>
    <w:rsid w:val="00114D95"/>
    <w:rsid w:val="00114E57"/>
    <w:rsid w:val="00114F53"/>
    <w:rsid w:val="001150B4"/>
    <w:rsid w:val="001150C5"/>
    <w:rsid w:val="00115370"/>
    <w:rsid w:val="00115689"/>
    <w:rsid w:val="00115B54"/>
    <w:rsid w:val="00115D07"/>
    <w:rsid w:val="00115EA0"/>
    <w:rsid w:val="001160F0"/>
    <w:rsid w:val="00116B15"/>
    <w:rsid w:val="00116C03"/>
    <w:rsid w:val="00116D78"/>
    <w:rsid w:val="00116FA7"/>
    <w:rsid w:val="00117722"/>
    <w:rsid w:val="00117B82"/>
    <w:rsid w:val="00117CCD"/>
    <w:rsid w:val="00120C0B"/>
    <w:rsid w:val="00120C74"/>
    <w:rsid w:val="00120CA9"/>
    <w:rsid w:val="00120F69"/>
    <w:rsid w:val="0012197A"/>
    <w:rsid w:val="00122693"/>
    <w:rsid w:val="0012285C"/>
    <w:rsid w:val="00122C77"/>
    <w:rsid w:val="001235C8"/>
    <w:rsid w:val="00123837"/>
    <w:rsid w:val="00123DD8"/>
    <w:rsid w:val="001244F2"/>
    <w:rsid w:val="00124521"/>
    <w:rsid w:val="00125233"/>
    <w:rsid w:val="0012538B"/>
    <w:rsid w:val="00125592"/>
    <w:rsid w:val="0012572A"/>
    <w:rsid w:val="00125811"/>
    <w:rsid w:val="00125B24"/>
    <w:rsid w:val="00125E4B"/>
    <w:rsid w:val="00126504"/>
    <w:rsid w:val="001266AE"/>
    <w:rsid w:val="001269AA"/>
    <w:rsid w:val="0012710F"/>
    <w:rsid w:val="001274DD"/>
    <w:rsid w:val="00127A37"/>
    <w:rsid w:val="001301D8"/>
    <w:rsid w:val="00130C2E"/>
    <w:rsid w:val="00130C5A"/>
    <w:rsid w:val="00131E55"/>
    <w:rsid w:val="001320D8"/>
    <w:rsid w:val="00132310"/>
    <w:rsid w:val="0013250A"/>
    <w:rsid w:val="001326AE"/>
    <w:rsid w:val="001327B6"/>
    <w:rsid w:val="00132B16"/>
    <w:rsid w:val="0013341A"/>
    <w:rsid w:val="00133B17"/>
    <w:rsid w:val="00133E69"/>
    <w:rsid w:val="001342AF"/>
    <w:rsid w:val="0013540E"/>
    <w:rsid w:val="00135875"/>
    <w:rsid w:val="001358A1"/>
    <w:rsid w:val="00135978"/>
    <w:rsid w:val="00135DC5"/>
    <w:rsid w:val="0013600B"/>
    <w:rsid w:val="0013651B"/>
    <w:rsid w:val="0013687C"/>
    <w:rsid w:val="00136CDE"/>
    <w:rsid w:val="00136CF0"/>
    <w:rsid w:val="00137591"/>
    <w:rsid w:val="00137B86"/>
    <w:rsid w:val="00137ED4"/>
    <w:rsid w:val="001400B3"/>
    <w:rsid w:val="001402C6"/>
    <w:rsid w:val="00140834"/>
    <w:rsid w:val="00140C70"/>
    <w:rsid w:val="0014184E"/>
    <w:rsid w:val="001419FE"/>
    <w:rsid w:val="00141AFC"/>
    <w:rsid w:val="001421B6"/>
    <w:rsid w:val="00142AE8"/>
    <w:rsid w:val="00142BA0"/>
    <w:rsid w:val="00142DF3"/>
    <w:rsid w:val="00143119"/>
    <w:rsid w:val="00143685"/>
    <w:rsid w:val="00143D0E"/>
    <w:rsid w:val="00143F87"/>
    <w:rsid w:val="00143FC3"/>
    <w:rsid w:val="0014456D"/>
    <w:rsid w:val="00144A9B"/>
    <w:rsid w:val="00144CA0"/>
    <w:rsid w:val="00144EE5"/>
    <w:rsid w:val="00145361"/>
    <w:rsid w:val="00145E96"/>
    <w:rsid w:val="00145EE9"/>
    <w:rsid w:val="0014641E"/>
    <w:rsid w:val="00146510"/>
    <w:rsid w:val="00146930"/>
    <w:rsid w:val="00146B26"/>
    <w:rsid w:val="00146BD8"/>
    <w:rsid w:val="001474FB"/>
    <w:rsid w:val="0014751B"/>
    <w:rsid w:val="0014796D"/>
    <w:rsid w:val="00147D54"/>
    <w:rsid w:val="00147D9C"/>
    <w:rsid w:val="00147EAA"/>
    <w:rsid w:val="0015056D"/>
    <w:rsid w:val="00150CA2"/>
    <w:rsid w:val="001514D5"/>
    <w:rsid w:val="001518EB"/>
    <w:rsid w:val="0015198F"/>
    <w:rsid w:val="00151E36"/>
    <w:rsid w:val="0015251C"/>
    <w:rsid w:val="001527F0"/>
    <w:rsid w:val="00152ED9"/>
    <w:rsid w:val="00153B2C"/>
    <w:rsid w:val="00154274"/>
    <w:rsid w:val="001544EF"/>
    <w:rsid w:val="001547E2"/>
    <w:rsid w:val="00154BFD"/>
    <w:rsid w:val="00154C1E"/>
    <w:rsid w:val="00154E50"/>
    <w:rsid w:val="0015520C"/>
    <w:rsid w:val="0015528D"/>
    <w:rsid w:val="001557ED"/>
    <w:rsid w:val="00155C9A"/>
    <w:rsid w:val="00155DC2"/>
    <w:rsid w:val="00155DE9"/>
    <w:rsid w:val="0015671E"/>
    <w:rsid w:val="00156ED3"/>
    <w:rsid w:val="001574B9"/>
    <w:rsid w:val="001579C4"/>
    <w:rsid w:val="00157C49"/>
    <w:rsid w:val="00157F3E"/>
    <w:rsid w:val="0016097B"/>
    <w:rsid w:val="00160CD1"/>
    <w:rsid w:val="00160F28"/>
    <w:rsid w:val="001614F8"/>
    <w:rsid w:val="00161AB5"/>
    <w:rsid w:val="00162069"/>
    <w:rsid w:val="001622D3"/>
    <w:rsid w:val="00162B01"/>
    <w:rsid w:val="00162D11"/>
    <w:rsid w:val="00162E26"/>
    <w:rsid w:val="001631DC"/>
    <w:rsid w:val="0016332C"/>
    <w:rsid w:val="00163340"/>
    <w:rsid w:val="00163423"/>
    <w:rsid w:val="00163768"/>
    <w:rsid w:val="00163CF9"/>
    <w:rsid w:val="00164359"/>
    <w:rsid w:val="00164E27"/>
    <w:rsid w:val="00164E3A"/>
    <w:rsid w:val="0016513C"/>
    <w:rsid w:val="001653DE"/>
    <w:rsid w:val="00165A05"/>
    <w:rsid w:val="00165A4C"/>
    <w:rsid w:val="00165AC5"/>
    <w:rsid w:val="00165DEB"/>
    <w:rsid w:val="00165FBE"/>
    <w:rsid w:val="001665A3"/>
    <w:rsid w:val="0016684C"/>
    <w:rsid w:val="00166C17"/>
    <w:rsid w:val="00166C49"/>
    <w:rsid w:val="00166EB7"/>
    <w:rsid w:val="00170161"/>
    <w:rsid w:val="0017030C"/>
    <w:rsid w:val="0017074B"/>
    <w:rsid w:val="001708B0"/>
    <w:rsid w:val="00170C41"/>
    <w:rsid w:val="00170D41"/>
    <w:rsid w:val="001714EA"/>
    <w:rsid w:val="00171966"/>
    <w:rsid w:val="00171CD1"/>
    <w:rsid w:val="00172115"/>
    <w:rsid w:val="00172169"/>
    <w:rsid w:val="001725F8"/>
    <w:rsid w:val="00172722"/>
    <w:rsid w:val="001727BA"/>
    <w:rsid w:val="001730F8"/>
    <w:rsid w:val="00173378"/>
    <w:rsid w:val="001733E6"/>
    <w:rsid w:val="00173E15"/>
    <w:rsid w:val="0017421E"/>
    <w:rsid w:val="00174382"/>
    <w:rsid w:val="00174506"/>
    <w:rsid w:val="00174690"/>
    <w:rsid w:val="00174B31"/>
    <w:rsid w:val="00174CC8"/>
    <w:rsid w:val="00174F09"/>
    <w:rsid w:val="001752E9"/>
    <w:rsid w:val="0017536F"/>
    <w:rsid w:val="001753E9"/>
    <w:rsid w:val="001755E4"/>
    <w:rsid w:val="00175873"/>
    <w:rsid w:val="001758E7"/>
    <w:rsid w:val="00175906"/>
    <w:rsid w:val="0017593A"/>
    <w:rsid w:val="00176483"/>
    <w:rsid w:val="00176B60"/>
    <w:rsid w:val="00176C07"/>
    <w:rsid w:val="00176C90"/>
    <w:rsid w:val="00176E20"/>
    <w:rsid w:val="00177887"/>
    <w:rsid w:val="001778F2"/>
    <w:rsid w:val="00177A41"/>
    <w:rsid w:val="00177B81"/>
    <w:rsid w:val="00177E7A"/>
    <w:rsid w:val="00177EB9"/>
    <w:rsid w:val="00177ED0"/>
    <w:rsid w:val="00180067"/>
    <w:rsid w:val="001804FC"/>
    <w:rsid w:val="001807D3"/>
    <w:rsid w:val="00180C94"/>
    <w:rsid w:val="00180CA7"/>
    <w:rsid w:val="00180FF1"/>
    <w:rsid w:val="00181329"/>
    <w:rsid w:val="0018165F"/>
    <w:rsid w:val="001817F9"/>
    <w:rsid w:val="00181880"/>
    <w:rsid w:val="00181A74"/>
    <w:rsid w:val="00181F12"/>
    <w:rsid w:val="00181FA1"/>
    <w:rsid w:val="00182098"/>
    <w:rsid w:val="001820D8"/>
    <w:rsid w:val="00182325"/>
    <w:rsid w:val="0018284F"/>
    <w:rsid w:val="001828AE"/>
    <w:rsid w:val="00182999"/>
    <w:rsid w:val="001833D9"/>
    <w:rsid w:val="00183795"/>
    <w:rsid w:val="001837D2"/>
    <w:rsid w:val="00183D7D"/>
    <w:rsid w:val="00183DC5"/>
    <w:rsid w:val="001841D7"/>
    <w:rsid w:val="0018433E"/>
    <w:rsid w:val="001847D4"/>
    <w:rsid w:val="00184F07"/>
    <w:rsid w:val="001851DF"/>
    <w:rsid w:val="0018530B"/>
    <w:rsid w:val="00185AB5"/>
    <w:rsid w:val="00185C59"/>
    <w:rsid w:val="0018632E"/>
    <w:rsid w:val="00186454"/>
    <w:rsid w:val="001867C9"/>
    <w:rsid w:val="00186CD3"/>
    <w:rsid w:val="00186EBE"/>
    <w:rsid w:val="00186FFA"/>
    <w:rsid w:val="00187F37"/>
    <w:rsid w:val="00187F38"/>
    <w:rsid w:val="001905DC"/>
    <w:rsid w:val="0019070F"/>
    <w:rsid w:val="00190D7C"/>
    <w:rsid w:val="00190DD1"/>
    <w:rsid w:val="00191003"/>
    <w:rsid w:val="00191382"/>
    <w:rsid w:val="0019153A"/>
    <w:rsid w:val="00191683"/>
    <w:rsid w:val="00191BD9"/>
    <w:rsid w:val="00191CF3"/>
    <w:rsid w:val="0019205F"/>
    <w:rsid w:val="0019218D"/>
    <w:rsid w:val="001922C3"/>
    <w:rsid w:val="001929EA"/>
    <w:rsid w:val="00192A36"/>
    <w:rsid w:val="00192D67"/>
    <w:rsid w:val="00192D9B"/>
    <w:rsid w:val="00193374"/>
    <w:rsid w:val="0019380A"/>
    <w:rsid w:val="00193CB6"/>
    <w:rsid w:val="00193CCF"/>
    <w:rsid w:val="00193E2A"/>
    <w:rsid w:val="00193F50"/>
    <w:rsid w:val="001940D3"/>
    <w:rsid w:val="00194866"/>
    <w:rsid w:val="00194A33"/>
    <w:rsid w:val="001954CB"/>
    <w:rsid w:val="001954FF"/>
    <w:rsid w:val="001958C6"/>
    <w:rsid w:val="00195AC7"/>
    <w:rsid w:val="00195B66"/>
    <w:rsid w:val="00195CC1"/>
    <w:rsid w:val="00195FE4"/>
    <w:rsid w:val="001965D6"/>
    <w:rsid w:val="00196602"/>
    <w:rsid w:val="00196CCD"/>
    <w:rsid w:val="001970AA"/>
    <w:rsid w:val="001977F0"/>
    <w:rsid w:val="00197875"/>
    <w:rsid w:val="001A0160"/>
    <w:rsid w:val="001A0234"/>
    <w:rsid w:val="001A08C8"/>
    <w:rsid w:val="001A0C81"/>
    <w:rsid w:val="001A1037"/>
    <w:rsid w:val="001A113B"/>
    <w:rsid w:val="001A146D"/>
    <w:rsid w:val="001A15F5"/>
    <w:rsid w:val="001A19DE"/>
    <w:rsid w:val="001A1CA5"/>
    <w:rsid w:val="001A2304"/>
    <w:rsid w:val="001A239C"/>
    <w:rsid w:val="001A23CA"/>
    <w:rsid w:val="001A2876"/>
    <w:rsid w:val="001A2D1E"/>
    <w:rsid w:val="001A36EB"/>
    <w:rsid w:val="001A380F"/>
    <w:rsid w:val="001A3D19"/>
    <w:rsid w:val="001A3D35"/>
    <w:rsid w:val="001A3F6E"/>
    <w:rsid w:val="001A40BA"/>
    <w:rsid w:val="001A41BB"/>
    <w:rsid w:val="001A427F"/>
    <w:rsid w:val="001A474C"/>
    <w:rsid w:val="001A4A08"/>
    <w:rsid w:val="001A4C80"/>
    <w:rsid w:val="001A4D5C"/>
    <w:rsid w:val="001A5688"/>
    <w:rsid w:val="001A583E"/>
    <w:rsid w:val="001A58D6"/>
    <w:rsid w:val="001A5F97"/>
    <w:rsid w:val="001A61F5"/>
    <w:rsid w:val="001A6253"/>
    <w:rsid w:val="001A6CB0"/>
    <w:rsid w:val="001A6EF8"/>
    <w:rsid w:val="001A703E"/>
    <w:rsid w:val="001A7574"/>
    <w:rsid w:val="001A76CD"/>
    <w:rsid w:val="001A79E0"/>
    <w:rsid w:val="001A7F5C"/>
    <w:rsid w:val="001B1302"/>
    <w:rsid w:val="001B144C"/>
    <w:rsid w:val="001B1472"/>
    <w:rsid w:val="001B2566"/>
    <w:rsid w:val="001B2700"/>
    <w:rsid w:val="001B35C0"/>
    <w:rsid w:val="001B380F"/>
    <w:rsid w:val="001B39FF"/>
    <w:rsid w:val="001B3A16"/>
    <w:rsid w:val="001B3B6A"/>
    <w:rsid w:val="001B4278"/>
    <w:rsid w:val="001B4940"/>
    <w:rsid w:val="001B4B8C"/>
    <w:rsid w:val="001B4E50"/>
    <w:rsid w:val="001B4E80"/>
    <w:rsid w:val="001B512B"/>
    <w:rsid w:val="001B51F0"/>
    <w:rsid w:val="001B5250"/>
    <w:rsid w:val="001B584D"/>
    <w:rsid w:val="001B5A64"/>
    <w:rsid w:val="001B5B75"/>
    <w:rsid w:val="001B63BA"/>
    <w:rsid w:val="001B68C6"/>
    <w:rsid w:val="001B6903"/>
    <w:rsid w:val="001B74DE"/>
    <w:rsid w:val="001B7EB3"/>
    <w:rsid w:val="001C0087"/>
    <w:rsid w:val="001C0484"/>
    <w:rsid w:val="001C0624"/>
    <w:rsid w:val="001C0B77"/>
    <w:rsid w:val="001C0CF0"/>
    <w:rsid w:val="001C0E2F"/>
    <w:rsid w:val="001C0E83"/>
    <w:rsid w:val="001C0EBB"/>
    <w:rsid w:val="001C136F"/>
    <w:rsid w:val="001C1B0C"/>
    <w:rsid w:val="001C1C8A"/>
    <w:rsid w:val="001C1D20"/>
    <w:rsid w:val="001C236B"/>
    <w:rsid w:val="001C27F5"/>
    <w:rsid w:val="001C2B7B"/>
    <w:rsid w:val="001C2BF0"/>
    <w:rsid w:val="001C3146"/>
    <w:rsid w:val="001C389C"/>
    <w:rsid w:val="001C38A0"/>
    <w:rsid w:val="001C391D"/>
    <w:rsid w:val="001C3E73"/>
    <w:rsid w:val="001C3EB4"/>
    <w:rsid w:val="001C44F6"/>
    <w:rsid w:val="001C47D1"/>
    <w:rsid w:val="001C4D51"/>
    <w:rsid w:val="001C575D"/>
    <w:rsid w:val="001C6CBC"/>
    <w:rsid w:val="001C74F4"/>
    <w:rsid w:val="001C75F6"/>
    <w:rsid w:val="001C7619"/>
    <w:rsid w:val="001C7A49"/>
    <w:rsid w:val="001C7C2B"/>
    <w:rsid w:val="001C7E8F"/>
    <w:rsid w:val="001C7F61"/>
    <w:rsid w:val="001D0334"/>
    <w:rsid w:val="001D07CC"/>
    <w:rsid w:val="001D1238"/>
    <w:rsid w:val="001D13B8"/>
    <w:rsid w:val="001D1936"/>
    <w:rsid w:val="001D1A8F"/>
    <w:rsid w:val="001D1C5A"/>
    <w:rsid w:val="001D1D5E"/>
    <w:rsid w:val="001D224E"/>
    <w:rsid w:val="001D22B6"/>
    <w:rsid w:val="001D267E"/>
    <w:rsid w:val="001D2747"/>
    <w:rsid w:val="001D284E"/>
    <w:rsid w:val="001D2EC1"/>
    <w:rsid w:val="001D3425"/>
    <w:rsid w:val="001D34DA"/>
    <w:rsid w:val="001D3635"/>
    <w:rsid w:val="001D3711"/>
    <w:rsid w:val="001D37C9"/>
    <w:rsid w:val="001D37FF"/>
    <w:rsid w:val="001D3876"/>
    <w:rsid w:val="001D3A45"/>
    <w:rsid w:val="001D3A7D"/>
    <w:rsid w:val="001D3D72"/>
    <w:rsid w:val="001D3F76"/>
    <w:rsid w:val="001D4417"/>
    <w:rsid w:val="001D4B3E"/>
    <w:rsid w:val="001D4B5E"/>
    <w:rsid w:val="001D4C8D"/>
    <w:rsid w:val="001D55CE"/>
    <w:rsid w:val="001D56C0"/>
    <w:rsid w:val="001D58E2"/>
    <w:rsid w:val="001D5D9C"/>
    <w:rsid w:val="001D60F5"/>
    <w:rsid w:val="001D6409"/>
    <w:rsid w:val="001D668A"/>
    <w:rsid w:val="001D67C3"/>
    <w:rsid w:val="001D67D5"/>
    <w:rsid w:val="001D6B06"/>
    <w:rsid w:val="001D71ED"/>
    <w:rsid w:val="001D73F4"/>
    <w:rsid w:val="001D7A5D"/>
    <w:rsid w:val="001D7A88"/>
    <w:rsid w:val="001E0113"/>
    <w:rsid w:val="001E0264"/>
    <w:rsid w:val="001E027B"/>
    <w:rsid w:val="001E07EA"/>
    <w:rsid w:val="001E0ED6"/>
    <w:rsid w:val="001E12E8"/>
    <w:rsid w:val="001E1325"/>
    <w:rsid w:val="001E16BD"/>
    <w:rsid w:val="001E1AC4"/>
    <w:rsid w:val="001E1DF3"/>
    <w:rsid w:val="001E1E60"/>
    <w:rsid w:val="001E1F49"/>
    <w:rsid w:val="001E2AD2"/>
    <w:rsid w:val="001E33DD"/>
    <w:rsid w:val="001E3AF3"/>
    <w:rsid w:val="001E3B3C"/>
    <w:rsid w:val="001E3C9D"/>
    <w:rsid w:val="001E3E5C"/>
    <w:rsid w:val="001E5248"/>
    <w:rsid w:val="001E528E"/>
    <w:rsid w:val="001E537B"/>
    <w:rsid w:val="001E565B"/>
    <w:rsid w:val="001E5774"/>
    <w:rsid w:val="001E595A"/>
    <w:rsid w:val="001E5A14"/>
    <w:rsid w:val="001E5C1A"/>
    <w:rsid w:val="001E5CF7"/>
    <w:rsid w:val="001E64C3"/>
    <w:rsid w:val="001E668F"/>
    <w:rsid w:val="001E69B4"/>
    <w:rsid w:val="001E709C"/>
    <w:rsid w:val="001E755D"/>
    <w:rsid w:val="001E798A"/>
    <w:rsid w:val="001E7F55"/>
    <w:rsid w:val="001F0612"/>
    <w:rsid w:val="001F06A0"/>
    <w:rsid w:val="001F0BB6"/>
    <w:rsid w:val="001F0D68"/>
    <w:rsid w:val="001F1118"/>
    <w:rsid w:val="001F13D4"/>
    <w:rsid w:val="001F1EFC"/>
    <w:rsid w:val="001F2B67"/>
    <w:rsid w:val="001F2D9D"/>
    <w:rsid w:val="001F315D"/>
    <w:rsid w:val="001F376D"/>
    <w:rsid w:val="001F3DDA"/>
    <w:rsid w:val="001F414A"/>
    <w:rsid w:val="001F4450"/>
    <w:rsid w:val="001F45D7"/>
    <w:rsid w:val="001F467D"/>
    <w:rsid w:val="001F4A26"/>
    <w:rsid w:val="001F4C00"/>
    <w:rsid w:val="001F4D4D"/>
    <w:rsid w:val="001F4DAC"/>
    <w:rsid w:val="001F5004"/>
    <w:rsid w:val="001F54E3"/>
    <w:rsid w:val="001F5943"/>
    <w:rsid w:val="001F5F58"/>
    <w:rsid w:val="001F66E5"/>
    <w:rsid w:val="001F6B85"/>
    <w:rsid w:val="001F6CA0"/>
    <w:rsid w:val="001F6DFE"/>
    <w:rsid w:val="001F7886"/>
    <w:rsid w:val="001F793D"/>
    <w:rsid w:val="001F79F4"/>
    <w:rsid w:val="001F7AD8"/>
    <w:rsid w:val="001F7B0A"/>
    <w:rsid w:val="001F7CEB"/>
    <w:rsid w:val="001F7DCE"/>
    <w:rsid w:val="00201251"/>
    <w:rsid w:val="00201844"/>
    <w:rsid w:val="002021EE"/>
    <w:rsid w:val="002022F9"/>
    <w:rsid w:val="0020247B"/>
    <w:rsid w:val="00202517"/>
    <w:rsid w:val="00202F25"/>
    <w:rsid w:val="002031A8"/>
    <w:rsid w:val="00203295"/>
    <w:rsid w:val="002037AE"/>
    <w:rsid w:val="002039F7"/>
    <w:rsid w:val="002041B6"/>
    <w:rsid w:val="002041C3"/>
    <w:rsid w:val="002042C2"/>
    <w:rsid w:val="002043C0"/>
    <w:rsid w:val="002043FE"/>
    <w:rsid w:val="00204419"/>
    <w:rsid w:val="00204844"/>
    <w:rsid w:val="00204BC2"/>
    <w:rsid w:val="00204D6B"/>
    <w:rsid w:val="00204EAF"/>
    <w:rsid w:val="00205170"/>
    <w:rsid w:val="00205174"/>
    <w:rsid w:val="00205909"/>
    <w:rsid w:val="00205A8F"/>
    <w:rsid w:val="00206244"/>
    <w:rsid w:val="00206593"/>
    <w:rsid w:val="00206692"/>
    <w:rsid w:val="002066A6"/>
    <w:rsid w:val="002071AA"/>
    <w:rsid w:val="002071FD"/>
    <w:rsid w:val="002072D3"/>
    <w:rsid w:val="002076E6"/>
    <w:rsid w:val="002077F6"/>
    <w:rsid w:val="00207A77"/>
    <w:rsid w:val="00207B90"/>
    <w:rsid w:val="002101A7"/>
    <w:rsid w:val="0021056F"/>
    <w:rsid w:val="00210D3D"/>
    <w:rsid w:val="00211A47"/>
    <w:rsid w:val="00211C38"/>
    <w:rsid w:val="00211F74"/>
    <w:rsid w:val="00212376"/>
    <w:rsid w:val="00212534"/>
    <w:rsid w:val="00212587"/>
    <w:rsid w:val="0021265F"/>
    <w:rsid w:val="00212E69"/>
    <w:rsid w:val="00213045"/>
    <w:rsid w:val="00213F4D"/>
    <w:rsid w:val="00213FE8"/>
    <w:rsid w:val="0021412F"/>
    <w:rsid w:val="0021414B"/>
    <w:rsid w:val="00214944"/>
    <w:rsid w:val="00214A12"/>
    <w:rsid w:val="00214A89"/>
    <w:rsid w:val="00214A9F"/>
    <w:rsid w:val="00215060"/>
    <w:rsid w:val="002150DD"/>
    <w:rsid w:val="002160E9"/>
    <w:rsid w:val="002161BE"/>
    <w:rsid w:val="002161E2"/>
    <w:rsid w:val="002165DE"/>
    <w:rsid w:val="002165ED"/>
    <w:rsid w:val="0021671A"/>
    <w:rsid w:val="00216A20"/>
    <w:rsid w:val="00216EEB"/>
    <w:rsid w:val="0021739D"/>
    <w:rsid w:val="0021776D"/>
    <w:rsid w:val="00217835"/>
    <w:rsid w:val="00217A25"/>
    <w:rsid w:val="002200FC"/>
    <w:rsid w:val="00220A51"/>
    <w:rsid w:val="00220C34"/>
    <w:rsid w:val="00220E70"/>
    <w:rsid w:val="00221047"/>
    <w:rsid w:val="0022111E"/>
    <w:rsid w:val="00221329"/>
    <w:rsid w:val="0022134D"/>
    <w:rsid w:val="002213DF"/>
    <w:rsid w:val="00221500"/>
    <w:rsid w:val="002223D7"/>
    <w:rsid w:val="002227C3"/>
    <w:rsid w:val="00222C00"/>
    <w:rsid w:val="00223DFF"/>
    <w:rsid w:val="00224412"/>
    <w:rsid w:val="00224900"/>
    <w:rsid w:val="00224AC4"/>
    <w:rsid w:val="002255F1"/>
    <w:rsid w:val="00225C52"/>
    <w:rsid w:val="00226238"/>
    <w:rsid w:val="0022653C"/>
    <w:rsid w:val="00226636"/>
    <w:rsid w:val="00226670"/>
    <w:rsid w:val="002267A0"/>
    <w:rsid w:val="00226830"/>
    <w:rsid w:val="00226980"/>
    <w:rsid w:val="00226EED"/>
    <w:rsid w:val="00226F06"/>
    <w:rsid w:val="0022706C"/>
    <w:rsid w:val="0022716A"/>
    <w:rsid w:val="00227199"/>
    <w:rsid w:val="002274D5"/>
    <w:rsid w:val="00227970"/>
    <w:rsid w:val="00227B76"/>
    <w:rsid w:val="00227D2D"/>
    <w:rsid w:val="00227D35"/>
    <w:rsid w:val="00227F0C"/>
    <w:rsid w:val="0023043D"/>
    <w:rsid w:val="00230E11"/>
    <w:rsid w:val="002310E5"/>
    <w:rsid w:val="002311D1"/>
    <w:rsid w:val="002312B7"/>
    <w:rsid w:val="00231424"/>
    <w:rsid w:val="00231E1B"/>
    <w:rsid w:val="00232376"/>
    <w:rsid w:val="00232554"/>
    <w:rsid w:val="00232743"/>
    <w:rsid w:val="00232A95"/>
    <w:rsid w:val="00232BC2"/>
    <w:rsid w:val="00232D24"/>
    <w:rsid w:val="00232DC7"/>
    <w:rsid w:val="00232F9F"/>
    <w:rsid w:val="00233441"/>
    <w:rsid w:val="00233B74"/>
    <w:rsid w:val="00233F08"/>
    <w:rsid w:val="002347DA"/>
    <w:rsid w:val="00234A9D"/>
    <w:rsid w:val="00234EDC"/>
    <w:rsid w:val="00234FCB"/>
    <w:rsid w:val="00235538"/>
    <w:rsid w:val="0023603C"/>
    <w:rsid w:val="00236EB5"/>
    <w:rsid w:val="0023756E"/>
    <w:rsid w:val="00237A6B"/>
    <w:rsid w:val="00237BB6"/>
    <w:rsid w:val="00237F96"/>
    <w:rsid w:val="002401F5"/>
    <w:rsid w:val="0024041B"/>
    <w:rsid w:val="0024042C"/>
    <w:rsid w:val="002404FE"/>
    <w:rsid w:val="002406FA"/>
    <w:rsid w:val="00240BB4"/>
    <w:rsid w:val="002411FD"/>
    <w:rsid w:val="002412CF"/>
    <w:rsid w:val="0024174C"/>
    <w:rsid w:val="002419EC"/>
    <w:rsid w:val="00241E38"/>
    <w:rsid w:val="00241E83"/>
    <w:rsid w:val="00242121"/>
    <w:rsid w:val="00242A82"/>
    <w:rsid w:val="00243256"/>
    <w:rsid w:val="002434B0"/>
    <w:rsid w:val="00243862"/>
    <w:rsid w:val="00243A9B"/>
    <w:rsid w:val="00243D37"/>
    <w:rsid w:val="0024478D"/>
    <w:rsid w:val="00244990"/>
    <w:rsid w:val="00244EAD"/>
    <w:rsid w:val="00244F43"/>
    <w:rsid w:val="00245542"/>
    <w:rsid w:val="00245860"/>
    <w:rsid w:val="002460C7"/>
    <w:rsid w:val="0024611B"/>
    <w:rsid w:val="00246267"/>
    <w:rsid w:val="00246551"/>
    <w:rsid w:val="00246A29"/>
    <w:rsid w:val="0025018B"/>
    <w:rsid w:val="00250495"/>
    <w:rsid w:val="00250997"/>
    <w:rsid w:val="002511C7"/>
    <w:rsid w:val="00252FCA"/>
    <w:rsid w:val="0025316F"/>
    <w:rsid w:val="002535F6"/>
    <w:rsid w:val="00253DFC"/>
    <w:rsid w:val="00254112"/>
    <w:rsid w:val="00254197"/>
    <w:rsid w:val="00254B0E"/>
    <w:rsid w:val="00254E5C"/>
    <w:rsid w:val="002556D6"/>
    <w:rsid w:val="0025663C"/>
    <w:rsid w:val="002566A0"/>
    <w:rsid w:val="00256B79"/>
    <w:rsid w:val="00256CA8"/>
    <w:rsid w:val="00256D17"/>
    <w:rsid w:val="002571C0"/>
    <w:rsid w:val="0025740B"/>
    <w:rsid w:val="0025748D"/>
    <w:rsid w:val="00257796"/>
    <w:rsid w:val="00257899"/>
    <w:rsid w:val="00257CA8"/>
    <w:rsid w:val="00257DE7"/>
    <w:rsid w:val="00260405"/>
    <w:rsid w:val="002608C4"/>
    <w:rsid w:val="00260C1C"/>
    <w:rsid w:val="00260E57"/>
    <w:rsid w:val="00260F36"/>
    <w:rsid w:val="0026100B"/>
    <w:rsid w:val="00261395"/>
    <w:rsid w:val="002617BC"/>
    <w:rsid w:val="00261874"/>
    <w:rsid w:val="00261923"/>
    <w:rsid w:val="002619BD"/>
    <w:rsid w:val="00261AC0"/>
    <w:rsid w:val="00261C3A"/>
    <w:rsid w:val="00261DA6"/>
    <w:rsid w:val="00261DB2"/>
    <w:rsid w:val="002621D1"/>
    <w:rsid w:val="00262543"/>
    <w:rsid w:val="002625C4"/>
    <w:rsid w:val="002626B2"/>
    <w:rsid w:val="00262E32"/>
    <w:rsid w:val="00262EEF"/>
    <w:rsid w:val="00262F84"/>
    <w:rsid w:val="0026310E"/>
    <w:rsid w:val="0026331E"/>
    <w:rsid w:val="00263384"/>
    <w:rsid w:val="0026393E"/>
    <w:rsid w:val="00263CCB"/>
    <w:rsid w:val="00263EDC"/>
    <w:rsid w:val="00263EFB"/>
    <w:rsid w:val="00264141"/>
    <w:rsid w:val="002644D8"/>
    <w:rsid w:val="00264574"/>
    <w:rsid w:val="00264A40"/>
    <w:rsid w:val="00264A70"/>
    <w:rsid w:val="00264D14"/>
    <w:rsid w:val="00264DB8"/>
    <w:rsid w:val="00264DCD"/>
    <w:rsid w:val="00264FA3"/>
    <w:rsid w:val="002654DC"/>
    <w:rsid w:val="002655E1"/>
    <w:rsid w:val="00265723"/>
    <w:rsid w:val="002660FB"/>
    <w:rsid w:val="0026629C"/>
    <w:rsid w:val="002664E7"/>
    <w:rsid w:val="00266A9E"/>
    <w:rsid w:val="00266B47"/>
    <w:rsid w:val="0026727B"/>
    <w:rsid w:val="002675A9"/>
    <w:rsid w:val="00267921"/>
    <w:rsid w:val="00267E04"/>
    <w:rsid w:val="0027094C"/>
    <w:rsid w:val="00270A01"/>
    <w:rsid w:val="00270CDE"/>
    <w:rsid w:val="00271015"/>
    <w:rsid w:val="00271083"/>
    <w:rsid w:val="0027129E"/>
    <w:rsid w:val="002713BF"/>
    <w:rsid w:val="00271A7C"/>
    <w:rsid w:val="00271B6B"/>
    <w:rsid w:val="00271C0E"/>
    <w:rsid w:val="00272182"/>
    <w:rsid w:val="00272B10"/>
    <w:rsid w:val="00272CBC"/>
    <w:rsid w:val="0027305E"/>
    <w:rsid w:val="002739F0"/>
    <w:rsid w:val="00273D84"/>
    <w:rsid w:val="0027417C"/>
    <w:rsid w:val="002744E2"/>
    <w:rsid w:val="002747CF"/>
    <w:rsid w:val="00274B1B"/>
    <w:rsid w:val="00274BB2"/>
    <w:rsid w:val="002750A2"/>
    <w:rsid w:val="002756DA"/>
    <w:rsid w:val="0027578D"/>
    <w:rsid w:val="0027592B"/>
    <w:rsid w:val="00275A76"/>
    <w:rsid w:val="00275BAC"/>
    <w:rsid w:val="00276411"/>
    <w:rsid w:val="00276436"/>
    <w:rsid w:val="00276593"/>
    <w:rsid w:val="00276C09"/>
    <w:rsid w:val="00276DF8"/>
    <w:rsid w:val="002770AC"/>
    <w:rsid w:val="0027783D"/>
    <w:rsid w:val="002802EE"/>
    <w:rsid w:val="00280AC5"/>
    <w:rsid w:val="00280BEC"/>
    <w:rsid w:val="0028115A"/>
    <w:rsid w:val="00281428"/>
    <w:rsid w:val="00281569"/>
    <w:rsid w:val="00281793"/>
    <w:rsid w:val="00281935"/>
    <w:rsid w:val="00281E46"/>
    <w:rsid w:val="00281F4C"/>
    <w:rsid w:val="00282499"/>
    <w:rsid w:val="00282639"/>
    <w:rsid w:val="002827D2"/>
    <w:rsid w:val="002828BB"/>
    <w:rsid w:val="002830C4"/>
    <w:rsid w:val="00283154"/>
    <w:rsid w:val="00283192"/>
    <w:rsid w:val="00283812"/>
    <w:rsid w:val="00284410"/>
    <w:rsid w:val="0028444D"/>
    <w:rsid w:val="002847E9"/>
    <w:rsid w:val="00284AE1"/>
    <w:rsid w:val="00284AEB"/>
    <w:rsid w:val="00284C74"/>
    <w:rsid w:val="00284ECF"/>
    <w:rsid w:val="002856B5"/>
    <w:rsid w:val="002858B3"/>
    <w:rsid w:val="00285C3B"/>
    <w:rsid w:val="002862CA"/>
    <w:rsid w:val="002866BF"/>
    <w:rsid w:val="002875EF"/>
    <w:rsid w:val="00287CC2"/>
    <w:rsid w:val="0029005A"/>
    <w:rsid w:val="002900D1"/>
    <w:rsid w:val="00290114"/>
    <w:rsid w:val="00290219"/>
    <w:rsid w:val="00290300"/>
    <w:rsid w:val="00290536"/>
    <w:rsid w:val="00290724"/>
    <w:rsid w:val="002915F6"/>
    <w:rsid w:val="00291913"/>
    <w:rsid w:val="00291AC4"/>
    <w:rsid w:val="00291BE9"/>
    <w:rsid w:val="002920F3"/>
    <w:rsid w:val="00292228"/>
    <w:rsid w:val="00292280"/>
    <w:rsid w:val="0029275D"/>
    <w:rsid w:val="0029283D"/>
    <w:rsid w:val="002933AA"/>
    <w:rsid w:val="00293BAF"/>
    <w:rsid w:val="0029441D"/>
    <w:rsid w:val="00294632"/>
    <w:rsid w:val="00294659"/>
    <w:rsid w:val="00294816"/>
    <w:rsid w:val="00294DE8"/>
    <w:rsid w:val="00294E10"/>
    <w:rsid w:val="00295005"/>
    <w:rsid w:val="0029506D"/>
    <w:rsid w:val="002950D3"/>
    <w:rsid w:val="002950EC"/>
    <w:rsid w:val="002956C6"/>
    <w:rsid w:val="002957CF"/>
    <w:rsid w:val="002958B3"/>
    <w:rsid w:val="00295BEF"/>
    <w:rsid w:val="00295D87"/>
    <w:rsid w:val="002964A6"/>
    <w:rsid w:val="00296677"/>
    <w:rsid w:val="00296837"/>
    <w:rsid w:val="00296AD4"/>
    <w:rsid w:val="00296F09"/>
    <w:rsid w:val="00296FF0"/>
    <w:rsid w:val="002970E6"/>
    <w:rsid w:val="00297869"/>
    <w:rsid w:val="002979BA"/>
    <w:rsid w:val="00297C9C"/>
    <w:rsid w:val="00297E5C"/>
    <w:rsid w:val="00297EBC"/>
    <w:rsid w:val="00297F4A"/>
    <w:rsid w:val="002A0086"/>
    <w:rsid w:val="002A080D"/>
    <w:rsid w:val="002A0A64"/>
    <w:rsid w:val="002A0E43"/>
    <w:rsid w:val="002A150F"/>
    <w:rsid w:val="002A1F3B"/>
    <w:rsid w:val="002A257C"/>
    <w:rsid w:val="002A26C6"/>
    <w:rsid w:val="002A28DB"/>
    <w:rsid w:val="002A2B5F"/>
    <w:rsid w:val="002A2C48"/>
    <w:rsid w:val="002A2DE3"/>
    <w:rsid w:val="002A2EFD"/>
    <w:rsid w:val="002A2F72"/>
    <w:rsid w:val="002A3009"/>
    <w:rsid w:val="002A3117"/>
    <w:rsid w:val="002A350D"/>
    <w:rsid w:val="002A3589"/>
    <w:rsid w:val="002A3810"/>
    <w:rsid w:val="002A383C"/>
    <w:rsid w:val="002A3B22"/>
    <w:rsid w:val="002A3E06"/>
    <w:rsid w:val="002A3F3D"/>
    <w:rsid w:val="002A3F76"/>
    <w:rsid w:val="002A443A"/>
    <w:rsid w:val="002A4516"/>
    <w:rsid w:val="002A46DB"/>
    <w:rsid w:val="002A4964"/>
    <w:rsid w:val="002A49DB"/>
    <w:rsid w:val="002A4AC8"/>
    <w:rsid w:val="002A4AFD"/>
    <w:rsid w:val="002A4F78"/>
    <w:rsid w:val="002A53BF"/>
    <w:rsid w:val="002A566D"/>
    <w:rsid w:val="002A56CA"/>
    <w:rsid w:val="002A56EA"/>
    <w:rsid w:val="002A58D5"/>
    <w:rsid w:val="002A5AE7"/>
    <w:rsid w:val="002A5D65"/>
    <w:rsid w:val="002A5F40"/>
    <w:rsid w:val="002A62AA"/>
    <w:rsid w:val="002A68FD"/>
    <w:rsid w:val="002A6A27"/>
    <w:rsid w:val="002A6B74"/>
    <w:rsid w:val="002A6E83"/>
    <w:rsid w:val="002A6F45"/>
    <w:rsid w:val="002A7442"/>
    <w:rsid w:val="002A753D"/>
    <w:rsid w:val="002A7746"/>
    <w:rsid w:val="002A7B43"/>
    <w:rsid w:val="002A7D88"/>
    <w:rsid w:val="002B024F"/>
    <w:rsid w:val="002B0905"/>
    <w:rsid w:val="002B097A"/>
    <w:rsid w:val="002B0DBA"/>
    <w:rsid w:val="002B1109"/>
    <w:rsid w:val="002B13C2"/>
    <w:rsid w:val="002B1448"/>
    <w:rsid w:val="002B1A75"/>
    <w:rsid w:val="002B1B36"/>
    <w:rsid w:val="002B2310"/>
    <w:rsid w:val="002B269C"/>
    <w:rsid w:val="002B2709"/>
    <w:rsid w:val="002B2E8E"/>
    <w:rsid w:val="002B2EF0"/>
    <w:rsid w:val="002B2F39"/>
    <w:rsid w:val="002B32C8"/>
    <w:rsid w:val="002B37A0"/>
    <w:rsid w:val="002B37A9"/>
    <w:rsid w:val="002B380A"/>
    <w:rsid w:val="002B3DF4"/>
    <w:rsid w:val="002B4673"/>
    <w:rsid w:val="002B4776"/>
    <w:rsid w:val="002B4CCB"/>
    <w:rsid w:val="002B4F8E"/>
    <w:rsid w:val="002B51CB"/>
    <w:rsid w:val="002B52A4"/>
    <w:rsid w:val="002B5303"/>
    <w:rsid w:val="002B5325"/>
    <w:rsid w:val="002B5374"/>
    <w:rsid w:val="002B5602"/>
    <w:rsid w:val="002B5847"/>
    <w:rsid w:val="002B65AB"/>
    <w:rsid w:val="002B6895"/>
    <w:rsid w:val="002B69BF"/>
    <w:rsid w:val="002B6AE8"/>
    <w:rsid w:val="002B72EB"/>
    <w:rsid w:val="002B75E2"/>
    <w:rsid w:val="002B75FC"/>
    <w:rsid w:val="002B78A2"/>
    <w:rsid w:val="002B7EA2"/>
    <w:rsid w:val="002C0018"/>
    <w:rsid w:val="002C01A8"/>
    <w:rsid w:val="002C0C2D"/>
    <w:rsid w:val="002C0D84"/>
    <w:rsid w:val="002C1239"/>
    <w:rsid w:val="002C1619"/>
    <w:rsid w:val="002C1831"/>
    <w:rsid w:val="002C195C"/>
    <w:rsid w:val="002C2327"/>
    <w:rsid w:val="002C2548"/>
    <w:rsid w:val="002C28CB"/>
    <w:rsid w:val="002C2DBC"/>
    <w:rsid w:val="002C2F22"/>
    <w:rsid w:val="002C3101"/>
    <w:rsid w:val="002C32B9"/>
    <w:rsid w:val="002C343F"/>
    <w:rsid w:val="002C3497"/>
    <w:rsid w:val="002C3708"/>
    <w:rsid w:val="002C3865"/>
    <w:rsid w:val="002C3BCE"/>
    <w:rsid w:val="002C3E94"/>
    <w:rsid w:val="002C4216"/>
    <w:rsid w:val="002C4342"/>
    <w:rsid w:val="002C4358"/>
    <w:rsid w:val="002C47D0"/>
    <w:rsid w:val="002C4C29"/>
    <w:rsid w:val="002C5207"/>
    <w:rsid w:val="002C54D3"/>
    <w:rsid w:val="002C5830"/>
    <w:rsid w:val="002C5AD5"/>
    <w:rsid w:val="002C5EC8"/>
    <w:rsid w:val="002C5F23"/>
    <w:rsid w:val="002C6343"/>
    <w:rsid w:val="002C657A"/>
    <w:rsid w:val="002C6920"/>
    <w:rsid w:val="002C6A91"/>
    <w:rsid w:val="002C6C86"/>
    <w:rsid w:val="002C6D67"/>
    <w:rsid w:val="002C6FE8"/>
    <w:rsid w:val="002C7166"/>
    <w:rsid w:val="002C72A0"/>
    <w:rsid w:val="002C72DF"/>
    <w:rsid w:val="002C73CB"/>
    <w:rsid w:val="002C7477"/>
    <w:rsid w:val="002C74C5"/>
    <w:rsid w:val="002C761A"/>
    <w:rsid w:val="002C7913"/>
    <w:rsid w:val="002C7BD0"/>
    <w:rsid w:val="002C7C12"/>
    <w:rsid w:val="002C7C57"/>
    <w:rsid w:val="002C7F86"/>
    <w:rsid w:val="002D0287"/>
    <w:rsid w:val="002D06A2"/>
    <w:rsid w:val="002D0C9E"/>
    <w:rsid w:val="002D0E13"/>
    <w:rsid w:val="002D0EE4"/>
    <w:rsid w:val="002D0EEC"/>
    <w:rsid w:val="002D12E2"/>
    <w:rsid w:val="002D14AE"/>
    <w:rsid w:val="002D15FF"/>
    <w:rsid w:val="002D1634"/>
    <w:rsid w:val="002D1757"/>
    <w:rsid w:val="002D18D1"/>
    <w:rsid w:val="002D1E86"/>
    <w:rsid w:val="002D2976"/>
    <w:rsid w:val="002D2F0E"/>
    <w:rsid w:val="002D2F3B"/>
    <w:rsid w:val="002D310B"/>
    <w:rsid w:val="002D3757"/>
    <w:rsid w:val="002D38EB"/>
    <w:rsid w:val="002D51F1"/>
    <w:rsid w:val="002D5423"/>
    <w:rsid w:val="002D5D69"/>
    <w:rsid w:val="002D65E7"/>
    <w:rsid w:val="002D66B7"/>
    <w:rsid w:val="002D73A4"/>
    <w:rsid w:val="002D7C76"/>
    <w:rsid w:val="002D7D8B"/>
    <w:rsid w:val="002D7EAF"/>
    <w:rsid w:val="002E0259"/>
    <w:rsid w:val="002E04E7"/>
    <w:rsid w:val="002E0514"/>
    <w:rsid w:val="002E0730"/>
    <w:rsid w:val="002E0B23"/>
    <w:rsid w:val="002E0F73"/>
    <w:rsid w:val="002E11AD"/>
    <w:rsid w:val="002E159E"/>
    <w:rsid w:val="002E169B"/>
    <w:rsid w:val="002E18BC"/>
    <w:rsid w:val="002E1AC7"/>
    <w:rsid w:val="002E1F6F"/>
    <w:rsid w:val="002E2480"/>
    <w:rsid w:val="002E2782"/>
    <w:rsid w:val="002E2BAD"/>
    <w:rsid w:val="002E3098"/>
    <w:rsid w:val="002E31EE"/>
    <w:rsid w:val="002E32F7"/>
    <w:rsid w:val="002E3351"/>
    <w:rsid w:val="002E3660"/>
    <w:rsid w:val="002E3796"/>
    <w:rsid w:val="002E3A1F"/>
    <w:rsid w:val="002E3C44"/>
    <w:rsid w:val="002E441D"/>
    <w:rsid w:val="002E4507"/>
    <w:rsid w:val="002E45B9"/>
    <w:rsid w:val="002E4659"/>
    <w:rsid w:val="002E4E08"/>
    <w:rsid w:val="002E4FC9"/>
    <w:rsid w:val="002E5262"/>
    <w:rsid w:val="002E56E5"/>
    <w:rsid w:val="002E5AE3"/>
    <w:rsid w:val="002E5C05"/>
    <w:rsid w:val="002E67BE"/>
    <w:rsid w:val="002E69D7"/>
    <w:rsid w:val="002E72E4"/>
    <w:rsid w:val="002E73D5"/>
    <w:rsid w:val="002E7484"/>
    <w:rsid w:val="002E75B9"/>
    <w:rsid w:val="002E75C5"/>
    <w:rsid w:val="002E7A66"/>
    <w:rsid w:val="002E7AD1"/>
    <w:rsid w:val="002E7E0A"/>
    <w:rsid w:val="002E7F65"/>
    <w:rsid w:val="002F03D4"/>
    <w:rsid w:val="002F042D"/>
    <w:rsid w:val="002F05E6"/>
    <w:rsid w:val="002F0612"/>
    <w:rsid w:val="002F081A"/>
    <w:rsid w:val="002F0C37"/>
    <w:rsid w:val="002F18A7"/>
    <w:rsid w:val="002F1BA2"/>
    <w:rsid w:val="002F1D13"/>
    <w:rsid w:val="002F1DAE"/>
    <w:rsid w:val="002F1FF2"/>
    <w:rsid w:val="002F221F"/>
    <w:rsid w:val="002F28C1"/>
    <w:rsid w:val="002F2A4E"/>
    <w:rsid w:val="002F3073"/>
    <w:rsid w:val="002F3110"/>
    <w:rsid w:val="002F312A"/>
    <w:rsid w:val="002F321D"/>
    <w:rsid w:val="002F3300"/>
    <w:rsid w:val="002F3803"/>
    <w:rsid w:val="002F38F9"/>
    <w:rsid w:val="002F4165"/>
    <w:rsid w:val="002F4964"/>
    <w:rsid w:val="002F49E4"/>
    <w:rsid w:val="002F52EF"/>
    <w:rsid w:val="002F55E6"/>
    <w:rsid w:val="002F58AC"/>
    <w:rsid w:val="002F59C5"/>
    <w:rsid w:val="002F5A26"/>
    <w:rsid w:val="002F62CB"/>
    <w:rsid w:val="002F6330"/>
    <w:rsid w:val="002F6363"/>
    <w:rsid w:val="002F660E"/>
    <w:rsid w:val="002F6B2F"/>
    <w:rsid w:val="002F6B99"/>
    <w:rsid w:val="002F7E7B"/>
    <w:rsid w:val="002F7ED5"/>
    <w:rsid w:val="0030070C"/>
    <w:rsid w:val="003009BC"/>
    <w:rsid w:val="00300BC2"/>
    <w:rsid w:val="003011DC"/>
    <w:rsid w:val="003012AA"/>
    <w:rsid w:val="003015EC"/>
    <w:rsid w:val="00301859"/>
    <w:rsid w:val="00301A90"/>
    <w:rsid w:val="00301EFE"/>
    <w:rsid w:val="003028B6"/>
    <w:rsid w:val="00302A2F"/>
    <w:rsid w:val="00302D50"/>
    <w:rsid w:val="0030311C"/>
    <w:rsid w:val="00303353"/>
    <w:rsid w:val="00303872"/>
    <w:rsid w:val="003044DD"/>
    <w:rsid w:val="003047E0"/>
    <w:rsid w:val="00304A41"/>
    <w:rsid w:val="003050D6"/>
    <w:rsid w:val="00305305"/>
    <w:rsid w:val="003056D2"/>
    <w:rsid w:val="003057FD"/>
    <w:rsid w:val="00305912"/>
    <w:rsid w:val="00305E92"/>
    <w:rsid w:val="00305F4B"/>
    <w:rsid w:val="00306031"/>
    <w:rsid w:val="003062E1"/>
    <w:rsid w:val="00306400"/>
    <w:rsid w:val="0030650E"/>
    <w:rsid w:val="00306638"/>
    <w:rsid w:val="003069F2"/>
    <w:rsid w:val="003073FB"/>
    <w:rsid w:val="0030741F"/>
    <w:rsid w:val="00307EB0"/>
    <w:rsid w:val="00310340"/>
    <w:rsid w:val="003103F0"/>
    <w:rsid w:val="0031070A"/>
    <w:rsid w:val="003108A4"/>
    <w:rsid w:val="00310D50"/>
    <w:rsid w:val="003115BA"/>
    <w:rsid w:val="00311971"/>
    <w:rsid w:val="00311A56"/>
    <w:rsid w:val="0031282B"/>
    <w:rsid w:val="00312C07"/>
    <w:rsid w:val="00312D1D"/>
    <w:rsid w:val="00312D9B"/>
    <w:rsid w:val="00312F15"/>
    <w:rsid w:val="003134D2"/>
    <w:rsid w:val="003134F5"/>
    <w:rsid w:val="003135CC"/>
    <w:rsid w:val="003136A6"/>
    <w:rsid w:val="00313881"/>
    <w:rsid w:val="00313BA7"/>
    <w:rsid w:val="0031427D"/>
    <w:rsid w:val="00314ECC"/>
    <w:rsid w:val="00314F7B"/>
    <w:rsid w:val="00315272"/>
    <w:rsid w:val="00315A7E"/>
    <w:rsid w:val="00315A8E"/>
    <w:rsid w:val="003160F5"/>
    <w:rsid w:val="00316157"/>
    <w:rsid w:val="00316183"/>
    <w:rsid w:val="0031669B"/>
    <w:rsid w:val="0031730C"/>
    <w:rsid w:val="0031741C"/>
    <w:rsid w:val="003174F8"/>
    <w:rsid w:val="00320102"/>
    <w:rsid w:val="00320A24"/>
    <w:rsid w:val="00320C3E"/>
    <w:rsid w:val="003215EA"/>
    <w:rsid w:val="00321D20"/>
    <w:rsid w:val="0032241D"/>
    <w:rsid w:val="003226BF"/>
    <w:rsid w:val="003228AA"/>
    <w:rsid w:val="00322912"/>
    <w:rsid w:val="0032291E"/>
    <w:rsid w:val="00322A36"/>
    <w:rsid w:val="00322B19"/>
    <w:rsid w:val="00322C1F"/>
    <w:rsid w:val="003238E0"/>
    <w:rsid w:val="00323E64"/>
    <w:rsid w:val="00323F78"/>
    <w:rsid w:val="00324182"/>
    <w:rsid w:val="0032425C"/>
    <w:rsid w:val="0032435A"/>
    <w:rsid w:val="0032435E"/>
    <w:rsid w:val="00324964"/>
    <w:rsid w:val="00324AA5"/>
    <w:rsid w:val="00324D80"/>
    <w:rsid w:val="00324E6E"/>
    <w:rsid w:val="0032548D"/>
    <w:rsid w:val="003256CB"/>
    <w:rsid w:val="0032570F"/>
    <w:rsid w:val="00325B7C"/>
    <w:rsid w:val="0032641D"/>
    <w:rsid w:val="003264FC"/>
    <w:rsid w:val="00326951"/>
    <w:rsid w:val="003269A9"/>
    <w:rsid w:val="00326A61"/>
    <w:rsid w:val="00326CE0"/>
    <w:rsid w:val="00326FB4"/>
    <w:rsid w:val="00327040"/>
    <w:rsid w:val="00327AC9"/>
    <w:rsid w:val="00327FBF"/>
    <w:rsid w:val="003305C0"/>
    <w:rsid w:val="00330A8F"/>
    <w:rsid w:val="00330AA3"/>
    <w:rsid w:val="00330C84"/>
    <w:rsid w:val="00331119"/>
    <w:rsid w:val="003314A3"/>
    <w:rsid w:val="00331594"/>
    <w:rsid w:val="00331667"/>
    <w:rsid w:val="00331C30"/>
    <w:rsid w:val="00332420"/>
    <w:rsid w:val="00332A97"/>
    <w:rsid w:val="00332CE1"/>
    <w:rsid w:val="00332D8C"/>
    <w:rsid w:val="00333261"/>
    <w:rsid w:val="00333345"/>
    <w:rsid w:val="003335E2"/>
    <w:rsid w:val="003336FE"/>
    <w:rsid w:val="00333751"/>
    <w:rsid w:val="00334572"/>
    <w:rsid w:val="00334D8B"/>
    <w:rsid w:val="00334E21"/>
    <w:rsid w:val="00334F1A"/>
    <w:rsid w:val="00335089"/>
    <w:rsid w:val="00335127"/>
    <w:rsid w:val="003355AD"/>
    <w:rsid w:val="0033595E"/>
    <w:rsid w:val="0033654A"/>
    <w:rsid w:val="003368BC"/>
    <w:rsid w:val="00336F36"/>
    <w:rsid w:val="0033740F"/>
    <w:rsid w:val="00337439"/>
    <w:rsid w:val="00337A85"/>
    <w:rsid w:val="00337DF7"/>
    <w:rsid w:val="00340A84"/>
    <w:rsid w:val="00340F07"/>
    <w:rsid w:val="0034140A"/>
    <w:rsid w:val="0034170C"/>
    <w:rsid w:val="0034181A"/>
    <w:rsid w:val="00341BFF"/>
    <w:rsid w:val="00341D74"/>
    <w:rsid w:val="00341F3B"/>
    <w:rsid w:val="0034219B"/>
    <w:rsid w:val="0034225D"/>
    <w:rsid w:val="003426F4"/>
    <w:rsid w:val="0034277C"/>
    <w:rsid w:val="003428F3"/>
    <w:rsid w:val="00342ACB"/>
    <w:rsid w:val="003431A5"/>
    <w:rsid w:val="00343410"/>
    <w:rsid w:val="00343811"/>
    <w:rsid w:val="00343C21"/>
    <w:rsid w:val="003442A8"/>
    <w:rsid w:val="0034430A"/>
    <w:rsid w:val="00344435"/>
    <w:rsid w:val="003449CB"/>
    <w:rsid w:val="00345126"/>
    <w:rsid w:val="0034525D"/>
    <w:rsid w:val="00345CFD"/>
    <w:rsid w:val="003464FA"/>
    <w:rsid w:val="00346727"/>
    <w:rsid w:val="00347521"/>
    <w:rsid w:val="003475D4"/>
    <w:rsid w:val="00347863"/>
    <w:rsid w:val="0034792A"/>
    <w:rsid w:val="00347940"/>
    <w:rsid w:val="00347B7A"/>
    <w:rsid w:val="00347CE7"/>
    <w:rsid w:val="0035050C"/>
    <w:rsid w:val="0035077B"/>
    <w:rsid w:val="00350949"/>
    <w:rsid w:val="00350AA9"/>
    <w:rsid w:val="003511AF"/>
    <w:rsid w:val="0035178B"/>
    <w:rsid w:val="00351A5C"/>
    <w:rsid w:val="00351D05"/>
    <w:rsid w:val="00351DBD"/>
    <w:rsid w:val="003525BC"/>
    <w:rsid w:val="00352A91"/>
    <w:rsid w:val="00352CEE"/>
    <w:rsid w:val="003535B5"/>
    <w:rsid w:val="003545AE"/>
    <w:rsid w:val="003545B5"/>
    <w:rsid w:val="00354804"/>
    <w:rsid w:val="00354A87"/>
    <w:rsid w:val="00355739"/>
    <w:rsid w:val="003558A4"/>
    <w:rsid w:val="00355939"/>
    <w:rsid w:val="00355AFE"/>
    <w:rsid w:val="00355D85"/>
    <w:rsid w:val="00355F10"/>
    <w:rsid w:val="0035627B"/>
    <w:rsid w:val="00356A37"/>
    <w:rsid w:val="00356C2D"/>
    <w:rsid w:val="0035746E"/>
    <w:rsid w:val="003579E4"/>
    <w:rsid w:val="00360383"/>
    <w:rsid w:val="0036054D"/>
    <w:rsid w:val="003605F3"/>
    <w:rsid w:val="00360686"/>
    <w:rsid w:val="0036086F"/>
    <w:rsid w:val="00360938"/>
    <w:rsid w:val="003609CA"/>
    <w:rsid w:val="00360AF7"/>
    <w:rsid w:val="00360C70"/>
    <w:rsid w:val="0036166A"/>
    <w:rsid w:val="00361C4E"/>
    <w:rsid w:val="00361CE1"/>
    <w:rsid w:val="00361CF1"/>
    <w:rsid w:val="00361ECA"/>
    <w:rsid w:val="003623B6"/>
    <w:rsid w:val="00362795"/>
    <w:rsid w:val="0036292E"/>
    <w:rsid w:val="00362EA4"/>
    <w:rsid w:val="00363070"/>
    <w:rsid w:val="00363CB6"/>
    <w:rsid w:val="00363E3E"/>
    <w:rsid w:val="00363F03"/>
    <w:rsid w:val="003642D6"/>
    <w:rsid w:val="0036459D"/>
    <w:rsid w:val="003646E8"/>
    <w:rsid w:val="0036485C"/>
    <w:rsid w:val="00364BEC"/>
    <w:rsid w:val="00364E41"/>
    <w:rsid w:val="00364F8D"/>
    <w:rsid w:val="003654EC"/>
    <w:rsid w:val="003655A3"/>
    <w:rsid w:val="00365A56"/>
    <w:rsid w:val="00365E8A"/>
    <w:rsid w:val="00366038"/>
    <w:rsid w:val="003661BA"/>
    <w:rsid w:val="00367096"/>
    <w:rsid w:val="003700B7"/>
    <w:rsid w:val="003701D4"/>
    <w:rsid w:val="003704AE"/>
    <w:rsid w:val="0037079F"/>
    <w:rsid w:val="003708DD"/>
    <w:rsid w:val="0037092C"/>
    <w:rsid w:val="00371499"/>
    <w:rsid w:val="003715DF"/>
    <w:rsid w:val="00371621"/>
    <w:rsid w:val="00371626"/>
    <w:rsid w:val="00371698"/>
    <w:rsid w:val="0037177F"/>
    <w:rsid w:val="0037179D"/>
    <w:rsid w:val="003717AD"/>
    <w:rsid w:val="00371947"/>
    <w:rsid w:val="003719AF"/>
    <w:rsid w:val="00371A0D"/>
    <w:rsid w:val="00371D78"/>
    <w:rsid w:val="00371DCD"/>
    <w:rsid w:val="0037222C"/>
    <w:rsid w:val="0037258A"/>
    <w:rsid w:val="003726D3"/>
    <w:rsid w:val="003727DC"/>
    <w:rsid w:val="00372E8E"/>
    <w:rsid w:val="00372F62"/>
    <w:rsid w:val="003734EC"/>
    <w:rsid w:val="0037377F"/>
    <w:rsid w:val="003744AF"/>
    <w:rsid w:val="003744B4"/>
    <w:rsid w:val="00374AA7"/>
    <w:rsid w:val="00374AB1"/>
    <w:rsid w:val="003754A4"/>
    <w:rsid w:val="00375B27"/>
    <w:rsid w:val="00375D0D"/>
    <w:rsid w:val="0037674E"/>
    <w:rsid w:val="0037685C"/>
    <w:rsid w:val="00376C39"/>
    <w:rsid w:val="0037732A"/>
    <w:rsid w:val="00377BEA"/>
    <w:rsid w:val="00377C32"/>
    <w:rsid w:val="003807B9"/>
    <w:rsid w:val="00380A23"/>
    <w:rsid w:val="00380B2E"/>
    <w:rsid w:val="00380BEA"/>
    <w:rsid w:val="00380C3A"/>
    <w:rsid w:val="00380C53"/>
    <w:rsid w:val="00381105"/>
    <w:rsid w:val="003811CF"/>
    <w:rsid w:val="00381572"/>
    <w:rsid w:val="00381778"/>
    <w:rsid w:val="00381C53"/>
    <w:rsid w:val="003827DB"/>
    <w:rsid w:val="00382830"/>
    <w:rsid w:val="00382A64"/>
    <w:rsid w:val="00382D9B"/>
    <w:rsid w:val="00382F85"/>
    <w:rsid w:val="003833E5"/>
    <w:rsid w:val="00383BCF"/>
    <w:rsid w:val="00383FFA"/>
    <w:rsid w:val="00384ED4"/>
    <w:rsid w:val="00385437"/>
    <w:rsid w:val="0038574C"/>
    <w:rsid w:val="00385A8E"/>
    <w:rsid w:val="00386028"/>
    <w:rsid w:val="0038628D"/>
    <w:rsid w:val="00386533"/>
    <w:rsid w:val="00386C24"/>
    <w:rsid w:val="00386D58"/>
    <w:rsid w:val="00386F3C"/>
    <w:rsid w:val="00386FAC"/>
    <w:rsid w:val="00386FFA"/>
    <w:rsid w:val="003873F4"/>
    <w:rsid w:val="003876E6"/>
    <w:rsid w:val="0038792D"/>
    <w:rsid w:val="00387997"/>
    <w:rsid w:val="00387F5E"/>
    <w:rsid w:val="003900A3"/>
    <w:rsid w:val="0039012F"/>
    <w:rsid w:val="003907E1"/>
    <w:rsid w:val="00390CEA"/>
    <w:rsid w:val="00390D31"/>
    <w:rsid w:val="00391241"/>
    <w:rsid w:val="00391296"/>
    <w:rsid w:val="00391491"/>
    <w:rsid w:val="003919B0"/>
    <w:rsid w:val="00391B7F"/>
    <w:rsid w:val="00391FCD"/>
    <w:rsid w:val="00391FEA"/>
    <w:rsid w:val="003921F4"/>
    <w:rsid w:val="003922F3"/>
    <w:rsid w:val="00392519"/>
    <w:rsid w:val="003932DE"/>
    <w:rsid w:val="00393631"/>
    <w:rsid w:val="003939AC"/>
    <w:rsid w:val="00393FEB"/>
    <w:rsid w:val="0039456B"/>
    <w:rsid w:val="00394614"/>
    <w:rsid w:val="003948A9"/>
    <w:rsid w:val="00394BD9"/>
    <w:rsid w:val="00395704"/>
    <w:rsid w:val="00395913"/>
    <w:rsid w:val="003959E8"/>
    <w:rsid w:val="00395AB5"/>
    <w:rsid w:val="00395ACA"/>
    <w:rsid w:val="00395EEE"/>
    <w:rsid w:val="00396954"/>
    <w:rsid w:val="0039696F"/>
    <w:rsid w:val="0039707F"/>
    <w:rsid w:val="003A0271"/>
    <w:rsid w:val="003A06F1"/>
    <w:rsid w:val="003A0796"/>
    <w:rsid w:val="003A0AA7"/>
    <w:rsid w:val="003A0B0F"/>
    <w:rsid w:val="003A0EC1"/>
    <w:rsid w:val="003A0F86"/>
    <w:rsid w:val="003A1456"/>
    <w:rsid w:val="003A17D7"/>
    <w:rsid w:val="003A1860"/>
    <w:rsid w:val="003A1EE0"/>
    <w:rsid w:val="003A286C"/>
    <w:rsid w:val="003A2C66"/>
    <w:rsid w:val="003A2F3D"/>
    <w:rsid w:val="003A2F9B"/>
    <w:rsid w:val="003A36CE"/>
    <w:rsid w:val="003A3A60"/>
    <w:rsid w:val="003A3C4F"/>
    <w:rsid w:val="003A3D4D"/>
    <w:rsid w:val="003A4049"/>
    <w:rsid w:val="003A4206"/>
    <w:rsid w:val="003A4287"/>
    <w:rsid w:val="003A45A9"/>
    <w:rsid w:val="003A46C3"/>
    <w:rsid w:val="003A498C"/>
    <w:rsid w:val="003A4F13"/>
    <w:rsid w:val="003A530C"/>
    <w:rsid w:val="003A5432"/>
    <w:rsid w:val="003A54D1"/>
    <w:rsid w:val="003A56C9"/>
    <w:rsid w:val="003A5F5C"/>
    <w:rsid w:val="003A646B"/>
    <w:rsid w:val="003A64EB"/>
    <w:rsid w:val="003A67ED"/>
    <w:rsid w:val="003A68DF"/>
    <w:rsid w:val="003A6B88"/>
    <w:rsid w:val="003A6C9A"/>
    <w:rsid w:val="003A7139"/>
    <w:rsid w:val="003A73D1"/>
    <w:rsid w:val="003A7A9C"/>
    <w:rsid w:val="003A7BEE"/>
    <w:rsid w:val="003A7CD8"/>
    <w:rsid w:val="003B007C"/>
    <w:rsid w:val="003B042D"/>
    <w:rsid w:val="003B0494"/>
    <w:rsid w:val="003B0505"/>
    <w:rsid w:val="003B0707"/>
    <w:rsid w:val="003B0C43"/>
    <w:rsid w:val="003B0E78"/>
    <w:rsid w:val="003B1026"/>
    <w:rsid w:val="003B10EB"/>
    <w:rsid w:val="003B113C"/>
    <w:rsid w:val="003B1742"/>
    <w:rsid w:val="003B19D1"/>
    <w:rsid w:val="003B1D8A"/>
    <w:rsid w:val="003B1DBF"/>
    <w:rsid w:val="003B1FF3"/>
    <w:rsid w:val="003B214B"/>
    <w:rsid w:val="003B241C"/>
    <w:rsid w:val="003B2661"/>
    <w:rsid w:val="003B28F7"/>
    <w:rsid w:val="003B2E49"/>
    <w:rsid w:val="003B2F23"/>
    <w:rsid w:val="003B366B"/>
    <w:rsid w:val="003B3778"/>
    <w:rsid w:val="003B3807"/>
    <w:rsid w:val="003B3B4A"/>
    <w:rsid w:val="003B3C66"/>
    <w:rsid w:val="003B3F97"/>
    <w:rsid w:val="003B3F98"/>
    <w:rsid w:val="003B4636"/>
    <w:rsid w:val="003B4FD9"/>
    <w:rsid w:val="003B55CC"/>
    <w:rsid w:val="003B5764"/>
    <w:rsid w:val="003B5D24"/>
    <w:rsid w:val="003B602B"/>
    <w:rsid w:val="003B6373"/>
    <w:rsid w:val="003B66EA"/>
    <w:rsid w:val="003B67C9"/>
    <w:rsid w:val="003B6D13"/>
    <w:rsid w:val="003B75D4"/>
    <w:rsid w:val="003B796A"/>
    <w:rsid w:val="003B7A90"/>
    <w:rsid w:val="003B7D02"/>
    <w:rsid w:val="003C042E"/>
    <w:rsid w:val="003C0A5D"/>
    <w:rsid w:val="003C0D41"/>
    <w:rsid w:val="003C111F"/>
    <w:rsid w:val="003C173D"/>
    <w:rsid w:val="003C1B58"/>
    <w:rsid w:val="003C1C06"/>
    <w:rsid w:val="003C22BE"/>
    <w:rsid w:val="003C2D81"/>
    <w:rsid w:val="003C2EF3"/>
    <w:rsid w:val="003C32DB"/>
    <w:rsid w:val="003C3593"/>
    <w:rsid w:val="003C360E"/>
    <w:rsid w:val="003C3811"/>
    <w:rsid w:val="003C3A8E"/>
    <w:rsid w:val="003C4096"/>
    <w:rsid w:val="003C4405"/>
    <w:rsid w:val="003C4741"/>
    <w:rsid w:val="003C4852"/>
    <w:rsid w:val="003C4937"/>
    <w:rsid w:val="003C49AB"/>
    <w:rsid w:val="003C4B69"/>
    <w:rsid w:val="003C4B8C"/>
    <w:rsid w:val="003C4C7B"/>
    <w:rsid w:val="003C5413"/>
    <w:rsid w:val="003C56E7"/>
    <w:rsid w:val="003C5A45"/>
    <w:rsid w:val="003C60C1"/>
    <w:rsid w:val="003C6573"/>
    <w:rsid w:val="003C6718"/>
    <w:rsid w:val="003C6729"/>
    <w:rsid w:val="003C68AF"/>
    <w:rsid w:val="003C6C8A"/>
    <w:rsid w:val="003C712E"/>
    <w:rsid w:val="003C715D"/>
    <w:rsid w:val="003C746D"/>
    <w:rsid w:val="003C7602"/>
    <w:rsid w:val="003C78ED"/>
    <w:rsid w:val="003C7FF5"/>
    <w:rsid w:val="003D0515"/>
    <w:rsid w:val="003D096C"/>
    <w:rsid w:val="003D09DC"/>
    <w:rsid w:val="003D0A43"/>
    <w:rsid w:val="003D0B37"/>
    <w:rsid w:val="003D1112"/>
    <w:rsid w:val="003D114D"/>
    <w:rsid w:val="003D11F3"/>
    <w:rsid w:val="003D1AB6"/>
    <w:rsid w:val="003D1ACB"/>
    <w:rsid w:val="003D1CFA"/>
    <w:rsid w:val="003D2E9E"/>
    <w:rsid w:val="003D2ED5"/>
    <w:rsid w:val="003D327F"/>
    <w:rsid w:val="003D32DD"/>
    <w:rsid w:val="003D3894"/>
    <w:rsid w:val="003D3D06"/>
    <w:rsid w:val="003D3DB4"/>
    <w:rsid w:val="003D3E1F"/>
    <w:rsid w:val="003D3E3C"/>
    <w:rsid w:val="003D4034"/>
    <w:rsid w:val="003D4548"/>
    <w:rsid w:val="003D46C6"/>
    <w:rsid w:val="003D4724"/>
    <w:rsid w:val="003D49FE"/>
    <w:rsid w:val="003D4AC5"/>
    <w:rsid w:val="003D4B94"/>
    <w:rsid w:val="003D4EB9"/>
    <w:rsid w:val="003D5426"/>
    <w:rsid w:val="003D57E9"/>
    <w:rsid w:val="003D5ADD"/>
    <w:rsid w:val="003D5AF4"/>
    <w:rsid w:val="003D5D0D"/>
    <w:rsid w:val="003D5FA2"/>
    <w:rsid w:val="003D617E"/>
    <w:rsid w:val="003D6553"/>
    <w:rsid w:val="003D674D"/>
    <w:rsid w:val="003D6A82"/>
    <w:rsid w:val="003D6AB5"/>
    <w:rsid w:val="003D6E4A"/>
    <w:rsid w:val="003D722A"/>
    <w:rsid w:val="003D7603"/>
    <w:rsid w:val="003E0344"/>
    <w:rsid w:val="003E050A"/>
    <w:rsid w:val="003E06E1"/>
    <w:rsid w:val="003E0753"/>
    <w:rsid w:val="003E0CE1"/>
    <w:rsid w:val="003E1267"/>
    <w:rsid w:val="003E12A7"/>
    <w:rsid w:val="003E1CDD"/>
    <w:rsid w:val="003E1CE0"/>
    <w:rsid w:val="003E1DA4"/>
    <w:rsid w:val="003E2764"/>
    <w:rsid w:val="003E28CC"/>
    <w:rsid w:val="003E2B54"/>
    <w:rsid w:val="003E2DFC"/>
    <w:rsid w:val="003E316E"/>
    <w:rsid w:val="003E33E7"/>
    <w:rsid w:val="003E3512"/>
    <w:rsid w:val="003E3895"/>
    <w:rsid w:val="003E3A3F"/>
    <w:rsid w:val="003E3A92"/>
    <w:rsid w:val="003E40D8"/>
    <w:rsid w:val="003E47E4"/>
    <w:rsid w:val="003E482C"/>
    <w:rsid w:val="003E4AFE"/>
    <w:rsid w:val="003E4E03"/>
    <w:rsid w:val="003E513C"/>
    <w:rsid w:val="003E532D"/>
    <w:rsid w:val="003E5697"/>
    <w:rsid w:val="003E5830"/>
    <w:rsid w:val="003E5F8B"/>
    <w:rsid w:val="003E5F99"/>
    <w:rsid w:val="003E654D"/>
    <w:rsid w:val="003E6990"/>
    <w:rsid w:val="003E6A43"/>
    <w:rsid w:val="003E6D0E"/>
    <w:rsid w:val="003E7103"/>
    <w:rsid w:val="003E72BE"/>
    <w:rsid w:val="003E78AB"/>
    <w:rsid w:val="003E7B5B"/>
    <w:rsid w:val="003F0CC9"/>
    <w:rsid w:val="003F0E8A"/>
    <w:rsid w:val="003F1431"/>
    <w:rsid w:val="003F1550"/>
    <w:rsid w:val="003F1703"/>
    <w:rsid w:val="003F1BCA"/>
    <w:rsid w:val="003F1C1C"/>
    <w:rsid w:val="003F1D01"/>
    <w:rsid w:val="003F1E59"/>
    <w:rsid w:val="003F1F50"/>
    <w:rsid w:val="003F24EA"/>
    <w:rsid w:val="003F259C"/>
    <w:rsid w:val="003F25AE"/>
    <w:rsid w:val="003F29BF"/>
    <w:rsid w:val="003F3098"/>
    <w:rsid w:val="003F3326"/>
    <w:rsid w:val="003F38F1"/>
    <w:rsid w:val="003F425F"/>
    <w:rsid w:val="003F45BA"/>
    <w:rsid w:val="003F4C18"/>
    <w:rsid w:val="003F4C45"/>
    <w:rsid w:val="003F5113"/>
    <w:rsid w:val="003F6128"/>
    <w:rsid w:val="003F660C"/>
    <w:rsid w:val="003F67E6"/>
    <w:rsid w:val="003F6A62"/>
    <w:rsid w:val="003F6C39"/>
    <w:rsid w:val="003F6C72"/>
    <w:rsid w:val="003F6DC6"/>
    <w:rsid w:val="003F6FF9"/>
    <w:rsid w:val="003F72BD"/>
    <w:rsid w:val="003F745B"/>
    <w:rsid w:val="003F756D"/>
    <w:rsid w:val="003F7981"/>
    <w:rsid w:val="00400059"/>
    <w:rsid w:val="00400364"/>
    <w:rsid w:val="00400B56"/>
    <w:rsid w:val="00400BDD"/>
    <w:rsid w:val="0040119E"/>
    <w:rsid w:val="0040128D"/>
    <w:rsid w:val="00401A01"/>
    <w:rsid w:val="00401AC6"/>
    <w:rsid w:val="00401B31"/>
    <w:rsid w:val="00401EAD"/>
    <w:rsid w:val="00402217"/>
    <w:rsid w:val="004022C9"/>
    <w:rsid w:val="0040258D"/>
    <w:rsid w:val="00402663"/>
    <w:rsid w:val="004026AE"/>
    <w:rsid w:val="00402843"/>
    <w:rsid w:val="004028C1"/>
    <w:rsid w:val="00402928"/>
    <w:rsid w:val="00402BD9"/>
    <w:rsid w:val="00402F55"/>
    <w:rsid w:val="00403409"/>
    <w:rsid w:val="00403B80"/>
    <w:rsid w:val="00403C06"/>
    <w:rsid w:val="0040480B"/>
    <w:rsid w:val="004048E9"/>
    <w:rsid w:val="00404A34"/>
    <w:rsid w:val="00404DD3"/>
    <w:rsid w:val="00404E71"/>
    <w:rsid w:val="004054D8"/>
    <w:rsid w:val="00405AE8"/>
    <w:rsid w:val="00405DCE"/>
    <w:rsid w:val="00405F8B"/>
    <w:rsid w:val="004060CA"/>
    <w:rsid w:val="00406611"/>
    <w:rsid w:val="004067B2"/>
    <w:rsid w:val="004068CC"/>
    <w:rsid w:val="00407873"/>
    <w:rsid w:val="00407A9B"/>
    <w:rsid w:val="00407CF4"/>
    <w:rsid w:val="004100CC"/>
    <w:rsid w:val="00410126"/>
    <w:rsid w:val="00410225"/>
    <w:rsid w:val="004109E1"/>
    <w:rsid w:val="00410A14"/>
    <w:rsid w:val="00410ACD"/>
    <w:rsid w:val="0041100F"/>
    <w:rsid w:val="004112B7"/>
    <w:rsid w:val="00411634"/>
    <w:rsid w:val="004117B7"/>
    <w:rsid w:val="00411B20"/>
    <w:rsid w:val="00411B75"/>
    <w:rsid w:val="00411E8C"/>
    <w:rsid w:val="00411FC6"/>
    <w:rsid w:val="00411FEB"/>
    <w:rsid w:val="00412072"/>
    <w:rsid w:val="0041228D"/>
    <w:rsid w:val="004123BF"/>
    <w:rsid w:val="004128FF"/>
    <w:rsid w:val="00412FDC"/>
    <w:rsid w:val="004132AC"/>
    <w:rsid w:val="00413809"/>
    <w:rsid w:val="00413AE5"/>
    <w:rsid w:val="00413C6A"/>
    <w:rsid w:val="00413FBE"/>
    <w:rsid w:val="0041440B"/>
    <w:rsid w:val="00414900"/>
    <w:rsid w:val="00414E5A"/>
    <w:rsid w:val="00414FB9"/>
    <w:rsid w:val="0041507F"/>
    <w:rsid w:val="0041509B"/>
    <w:rsid w:val="00415125"/>
    <w:rsid w:val="004151D6"/>
    <w:rsid w:val="004158A9"/>
    <w:rsid w:val="00415A60"/>
    <w:rsid w:val="00415F8A"/>
    <w:rsid w:val="0041662D"/>
    <w:rsid w:val="00416BD6"/>
    <w:rsid w:val="00416FDE"/>
    <w:rsid w:val="00417175"/>
    <w:rsid w:val="00417185"/>
    <w:rsid w:val="004171B2"/>
    <w:rsid w:val="004171F0"/>
    <w:rsid w:val="0041733B"/>
    <w:rsid w:val="00417410"/>
    <w:rsid w:val="00417669"/>
    <w:rsid w:val="004177B3"/>
    <w:rsid w:val="00417912"/>
    <w:rsid w:val="00417DA2"/>
    <w:rsid w:val="00417E64"/>
    <w:rsid w:val="004202AB"/>
    <w:rsid w:val="00420A8D"/>
    <w:rsid w:val="00421056"/>
    <w:rsid w:val="00421089"/>
    <w:rsid w:val="00421355"/>
    <w:rsid w:val="004214D7"/>
    <w:rsid w:val="00421959"/>
    <w:rsid w:val="00421A86"/>
    <w:rsid w:val="00421D1B"/>
    <w:rsid w:val="00422177"/>
    <w:rsid w:val="00422320"/>
    <w:rsid w:val="004235E1"/>
    <w:rsid w:val="00423CF3"/>
    <w:rsid w:val="00423D98"/>
    <w:rsid w:val="0042403D"/>
    <w:rsid w:val="00424193"/>
    <w:rsid w:val="004243A3"/>
    <w:rsid w:val="004244DD"/>
    <w:rsid w:val="00424660"/>
    <w:rsid w:val="004248C1"/>
    <w:rsid w:val="004249AF"/>
    <w:rsid w:val="00424FEF"/>
    <w:rsid w:val="004251DE"/>
    <w:rsid w:val="004251F7"/>
    <w:rsid w:val="004254FA"/>
    <w:rsid w:val="004257E4"/>
    <w:rsid w:val="0042582C"/>
    <w:rsid w:val="00426517"/>
    <w:rsid w:val="004265DC"/>
    <w:rsid w:val="0042670A"/>
    <w:rsid w:val="004269B5"/>
    <w:rsid w:val="00426AAD"/>
    <w:rsid w:val="004272A6"/>
    <w:rsid w:val="004304E5"/>
    <w:rsid w:val="00430503"/>
    <w:rsid w:val="004308DC"/>
    <w:rsid w:val="00430DC7"/>
    <w:rsid w:val="0043163B"/>
    <w:rsid w:val="00431B47"/>
    <w:rsid w:val="00432360"/>
    <w:rsid w:val="00432B6B"/>
    <w:rsid w:val="00432C43"/>
    <w:rsid w:val="00432C61"/>
    <w:rsid w:val="00432F91"/>
    <w:rsid w:val="004330BE"/>
    <w:rsid w:val="004332D0"/>
    <w:rsid w:val="004338CA"/>
    <w:rsid w:val="00433AD5"/>
    <w:rsid w:val="00433C98"/>
    <w:rsid w:val="00434090"/>
    <w:rsid w:val="00434317"/>
    <w:rsid w:val="0043433B"/>
    <w:rsid w:val="00434374"/>
    <w:rsid w:val="00434543"/>
    <w:rsid w:val="0043462A"/>
    <w:rsid w:val="004346E2"/>
    <w:rsid w:val="00434774"/>
    <w:rsid w:val="00434AA3"/>
    <w:rsid w:val="00434E7B"/>
    <w:rsid w:val="0043516D"/>
    <w:rsid w:val="004351DB"/>
    <w:rsid w:val="00435ABB"/>
    <w:rsid w:val="00436B3A"/>
    <w:rsid w:val="0044000F"/>
    <w:rsid w:val="0044002B"/>
    <w:rsid w:val="004405E3"/>
    <w:rsid w:val="00440C57"/>
    <w:rsid w:val="004410B4"/>
    <w:rsid w:val="004410EC"/>
    <w:rsid w:val="004421D2"/>
    <w:rsid w:val="0044258B"/>
    <w:rsid w:val="004428B8"/>
    <w:rsid w:val="00442AD6"/>
    <w:rsid w:val="00442BCC"/>
    <w:rsid w:val="00442CC4"/>
    <w:rsid w:val="00442D94"/>
    <w:rsid w:val="004431A2"/>
    <w:rsid w:val="004442A5"/>
    <w:rsid w:val="00444352"/>
    <w:rsid w:val="00445341"/>
    <w:rsid w:val="00445C09"/>
    <w:rsid w:val="00445D7B"/>
    <w:rsid w:val="00446326"/>
    <w:rsid w:val="004464AE"/>
    <w:rsid w:val="004464EE"/>
    <w:rsid w:val="0044676E"/>
    <w:rsid w:val="00446C5F"/>
    <w:rsid w:val="00446E8E"/>
    <w:rsid w:val="00446E98"/>
    <w:rsid w:val="00446F3F"/>
    <w:rsid w:val="004474E1"/>
    <w:rsid w:val="00447528"/>
    <w:rsid w:val="004475F5"/>
    <w:rsid w:val="00447A18"/>
    <w:rsid w:val="00447B34"/>
    <w:rsid w:val="004501C0"/>
    <w:rsid w:val="004501F8"/>
    <w:rsid w:val="00450AF1"/>
    <w:rsid w:val="00450BA8"/>
    <w:rsid w:val="00450D28"/>
    <w:rsid w:val="004515D1"/>
    <w:rsid w:val="004516AE"/>
    <w:rsid w:val="00452C0B"/>
    <w:rsid w:val="00453425"/>
    <w:rsid w:val="00453707"/>
    <w:rsid w:val="004538E9"/>
    <w:rsid w:val="00453DD0"/>
    <w:rsid w:val="00453EB2"/>
    <w:rsid w:val="00454031"/>
    <w:rsid w:val="00454F74"/>
    <w:rsid w:val="00455514"/>
    <w:rsid w:val="0045570C"/>
    <w:rsid w:val="0045626C"/>
    <w:rsid w:val="00456533"/>
    <w:rsid w:val="00456AC6"/>
    <w:rsid w:val="00456D96"/>
    <w:rsid w:val="00456DF7"/>
    <w:rsid w:val="00457763"/>
    <w:rsid w:val="00457B84"/>
    <w:rsid w:val="0046018A"/>
    <w:rsid w:val="00460326"/>
    <w:rsid w:val="004604DA"/>
    <w:rsid w:val="004607D8"/>
    <w:rsid w:val="00460A1D"/>
    <w:rsid w:val="00460FCC"/>
    <w:rsid w:val="00461380"/>
    <w:rsid w:val="004616AD"/>
    <w:rsid w:val="00461E9D"/>
    <w:rsid w:val="004620DB"/>
    <w:rsid w:val="00462891"/>
    <w:rsid w:val="004628DC"/>
    <w:rsid w:val="00462FC0"/>
    <w:rsid w:val="0046308B"/>
    <w:rsid w:val="0046308F"/>
    <w:rsid w:val="0046337C"/>
    <w:rsid w:val="00463777"/>
    <w:rsid w:val="00463B27"/>
    <w:rsid w:val="00463CFB"/>
    <w:rsid w:val="00463E30"/>
    <w:rsid w:val="00463FCE"/>
    <w:rsid w:val="00464223"/>
    <w:rsid w:val="00464300"/>
    <w:rsid w:val="004645E7"/>
    <w:rsid w:val="00464A6B"/>
    <w:rsid w:val="00464AEB"/>
    <w:rsid w:val="00464C9E"/>
    <w:rsid w:val="00464DB7"/>
    <w:rsid w:val="0046535D"/>
    <w:rsid w:val="0046588B"/>
    <w:rsid w:val="00465FDE"/>
    <w:rsid w:val="00466052"/>
    <w:rsid w:val="0046613E"/>
    <w:rsid w:val="00466AD4"/>
    <w:rsid w:val="00466B27"/>
    <w:rsid w:val="00467361"/>
    <w:rsid w:val="00467757"/>
    <w:rsid w:val="004677DC"/>
    <w:rsid w:val="004679B3"/>
    <w:rsid w:val="00467F53"/>
    <w:rsid w:val="00467F86"/>
    <w:rsid w:val="004702AF"/>
    <w:rsid w:val="00470715"/>
    <w:rsid w:val="0047080C"/>
    <w:rsid w:val="00470B68"/>
    <w:rsid w:val="00470FB1"/>
    <w:rsid w:val="00471B59"/>
    <w:rsid w:val="00471CA9"/>
    <w:rsid w:val="00471D26"/>
    <w:rsid w:val="0047227E"/>
    <w:rsid w:val="0047260E"/>
    <w:rsid w:val="00472714"/>
    <w:rsid w:val="00472749"/>
    <w:rsid w:val="00472AB3"/>
    <w:rsid w:val="00472AD6"/>
    <w:rsid w:val="00472B13"/>
    <w:rsid w:val="00472FF1"/>
    <w:rsid w:val="004730B8"/>
    <w:rsid w:val="004731AE"/>
    <w:rsid w:val="00473BEA"/>
    <w:rsid w:val="00473DD5"/>
    <w:rsid w:val="00473FEE"/>
    <w:rsid w:val="004742B1"/>
    <w:rsid w:val="004748F4"/>
    <w:rsid w:val="00474A15"/>
    <w:rsid w:val="00474A54"/>
    <w:rsid w:val="004756E1"/>
    <w:rsid w:val="004756E9"/>
    <w:rsid w:val="00476162"/>
    <w:rsid w:val="0047727D"/>
    <w:rsid w:val="0047742B"/>
    <w:rsid w:val="00477459"/>
    <w:rsid w:val="00477569"/>
    <w:rsid w:val="00477D6F"/>
    <w:rsid w:val="004806C6"/>
    <w:rsid w:val="004806FE"/>
    <w:rsid w:val="00480BE9"/>
    <w:rsid w:val="00481399"/>
    <w:rsid w:val="00481705"/>
    <w:rsid w:val="004825A5"/>
    <w:rsid w:val="004833CA"/>
    <w:rsid w:val="00483B08"/>
    <w:rsid w:val="00483FB6"/>
    <w:rsid w:val="00484109"/>
    <w:rsid w:val="004841B0"/>
    <w:rsid w:val="00484CD6"/>
    <w:rsid w:val="00484D14"/>
    <w:rsid w:val="00484D31"/>
    <w:rsid w:val="00484DB2"/>
    <w:rsid w:val="00485DBE"/>
    <w:rsid w:val="00485DE3"/>
    <w:rsid w:val="00485FE2"/>
    <w:rsid w:val="004860B9"/>
    <w:rsid w:val="00486161"/>
    <w:rsid w:val="0048655D"/>
    <w:rsid w:val="004866CB"/>
    <w:rsid w:val="004867D5"/>
    <w:rsid w:val="00486D63"/>
    <w:rsid w:val="00486EC3"/>
    <w:rsid w:val="004876C7"/>
    <w:rsid w:val="0048771E"/>
    <w:rsid w:val="004904C6"/>
    <w:rsid w:val="00490BFE"/>
    <w:rsid w:val="00490F88"/>
    <w:rsid w:val="0049113A"/>
    <w:rsid w:val="00491BD5"/>
    <w:rsid w:val="004925A8"/>
    <w:rsid w:val="004929BF"/>
    <w:rsid w:val="00492CDE"/>
    <w:rsid w:val="00492E4E"/>
    <w:rsid w:val="00492FCC"/>
    <w:rsid w:val="00493740"/>
    <w:rsid w:val="004937AB"/>
    <w:rsid w:val="00493A4E"/>
    <w:rsid w:val="00493F5C"/>
    <w:rsid w:val="00494216"/>
    <w:rsid w:val="0049426A"/>
    <w:rsid w:val="00494358"/>
    <w:rsid w:val="00494715"/>
    <w:rsid w:val="00494941"/>
    <w:rsid w:val="00494CD8"/>
    <w:rsid w:val="00494E95"/>
    <w:rsid w:val="0049508B"/>
    <w:rsid w:val="004951E1"/>
    <w:rsid w:val="0049554D"/>
    <w:rsid w:val="00496062"/>
    <w:rsid w:val="004965C1"/>
    <w:rsid w:val="00496647"/>
    <w:rsid w:val="0049686F"/>
    <w:rsid w:val="00496B3B"/>
    <w:rsid w:val="00496FB1"/>
    <w:rsid w:val="0049733D"/>
    <w:rsid w:val="00497689"/>
    <w:rsid w:val="00497CBF"/>
    <w:rsid w:val="004A0068"/>
    <w:rsid w:val="004A0194"/>
    <w:rsid w:val="004A04F4"/>
    <w:rsid w:val="004A054D"/>
    <w:rsid w:val="004A0940"/>
    <w:rsid w:val="004A0EA3"/>
    <w:rsid w:val="004A11AD"/>
    <w:rsid w:val="004A1A64"/>
    <w:rsid w:val="004A1B80"/>
    <w:rsid w:val="004A1C04"/>
    <w:rsid w:val="004A1D18"/>
    <w:rsid w:val="004A1E7F"/>
    <w:rsid w:val="004A1F58"/>
    <w:rsid w:val="004A1F90"/>
    <w:rsid w:val="004A26FF"/>
    <w:rsid w:val="004A2A72"/>
    <w:rsid w:val="004A33B5"/>
    <w:rsid w:val="004A40EB"/>
    <w:rsid w:val="004A4486"/>
    <w:rsid w:val="004A450A"/>
    <w:rsid w:val="004A4C9E"/>
    <w:rsid w:val="004A4E9C"/>
    <w:rsid w:val="004A511F"/>
    <w:rsid w:val="004A568A"/>
    <w:rsid w:val="004A5754"/>
    <w:rsid w:val="004A5819"/>
    <w:rsid w:val="004A583B"/>
    <w:rsid w:val="004A5B13"/>
    <w:rsid w:val="004A5C03"/>
    <w:rsid w:val="004A5CB9"/>
    <w:rsid w:val="004A5E21"/>
    <w:rsid w:val="004A619B"/>
    <w:rsid w:val="004A6665"/>
    <w:rsid w:val="004A66F6"/>
    <w:rsid w:val="004A6748"/>
    <w:rsid w:val="004A67D7"/>
    <w:rsid w:val="004A6D71"/>
    <w:rsid w:val="004A7315"/>
    <w:rsid w:val="004A737D"/>
    <w:rsid w:val="004A75C5"/>
    <w:rsid w:val="004A7722"/>
    <w:rsid w:val="004A7AD9"/>
    <w:rsid w:val="004B049E"/>
    <w:rsid w:val="004B09A1"/>
    <w:rsid w:val="004B0B50"/>
    <w:rsid w:val="004B0C1D"/>
    <w:rsid w:val="004B0E71"/>
    <w:rsid w:val="004B1335"/>
    <w:rsid w:val="004B1A8B"/>
    <w:rsid w:val="004B1E95"/>
    <w:rsid w:val="004B1E9F"/>
    <w:rsid w:val="004B26D7"/>
    <w:rsid w:val="004B2A72"/>
    <w:rsid w:val="004B322E"/>
    <w:rsid w:val="004B39FE"/>
    <w:rsid w:val="004B3A57"/>
    <w:rsid w:val="004B3C00"/>
    <w:rsid w:val="004B3C43"/>
    <w:rsid w:val="004B3D5C"/>
    <w:rsid w:val="004B3DBB"/>
    <w:rsid w:val="004B4068"/>
    <w:rsid w:val="004B4073"/>
    <w:rsid w:val="004B44E6"/>
    <w:rsid w:val="004B453E"/>
    <w:rsid w:val="004B4C93"/>
    <w:rsid w:val="004B4EC8"/>
    <w:rsid w:val="004B50D4"/>
    <w:rsid w:val="004B5295"/>
    <w:rsid w:val="004B5654"/>
    <w:rsid w:val="004B581D"/>
    <w:rsid w:val="004B5917"/>
    <w:rsid w:val="004B5B9B"/>
    <w:rsid w:val="004B5DFC"/>
    <w:rsid w:val="004B68E7"/>
    <w:rsid w:val="004B6B91"/>
    <w:rsid w:val="004B6C1C"/>
    <w:rsid w:val="004B7333"/>
    <w:rsid w:val="004B734E"/>
    <w:rsid w:val="004B7391"/>
    <w:rsid w:val="004C0276"/>
    <w:rsid w:val="004C0430"/>
    <w:rsid w:val="004C056B"/>
    <w:rsid w:val="004C05BD"/>
    <w:rsid w:val="004C0709"/>
    <w:rsid w:val="004C07F0"/>
    <w:rsid w:val="004C0C4C"/>
    <w:rsid w:val="004C0D1F"/>
    <w:rsid w:val="004C0D5E"/>
    <w:rsid w:val="004C1087"/>
    <w:rsid w:val="004C16D4"/>
    <w:rsid w:val="004C19F1"/>
    <w:rsid w:val="004C23D8"/>
    <w:rsid w:val="004C243F"/>
    <w:rsid w:val="004C26B0"/>
    <w:rsid w:val="004C2F6E"/>
    <w:rsid w:val="004C2FEF"/>
    <w:rsid w:val="004C343D"/>
    <w:rsid w:val="004C359E"/>
    <w:rsid w:val="004C3A0A"/>
    <w:rsid w:val="004C40B7"/>
    <w:rsid w:val="004C4887"/>
    <w:rsid w:val="004C4BBF"/>
    <w:rsid w:val="004C4F09"/>
    <w:rsid w:val="004C648B"/>
    <w:rsid w:val="004C6558"/>
    <w:rsid w:val="004C66AE"/>
    <w:rsid w:val="004C6A1F"/>
    <w:rsid w:val="004C6C47"/>
    <w:rsid w:val="004C74E4"/>
    <w:rsid w:val="004C777B"/>
    <w:rsid w:val="004D01E9"/>
    <w:rsid w:val="004D05FF"/>
    <w:rsid w:val="004D0B44"/>
    <w:rsid w:val="004D0E6C"/>
    <w:rsid w:val="004D1089"/>
    <w:rsid w:val="004D12BD"/>
    <w:rsid w:val="004D1454"/>
    <w:rsid w:val="004D1537"/>
    <w:rsid w:val="004D19B9"/>
    <w:rsid w:val="004D1AAD"/>
    <w:rsid w:val="004D26A5"/>
    <w:rsid w:val="004D2DA9"/>
    <w:rsid w:val="004D2F22"/>
    <w:rsid w:val="004D2FE6"/>
    <w:rsid w:val="004D3405"/>
    <w:rsid w:val="004D34E4"/>
    <w:rsid w:val="004D36E7"/>
    <w:rsid w:val="004D37EE"/>
    <w:rsid w:val="004D4326"/>
    <w:rsid w:val="004D4444"/>
    <w:rsid w:val="004D467C"/>
    <w:rsid w:val="004D4C9E"/>
    <w:rsid w:val="004D50C3"/>
    <w:rsid w:val="004D519D"/>
    <w:rsid w:val="004D53B6"/>
    <w:rsid w:val="004D53FC"/>
    <w:rsid w:val="004D54F4"/>
    <w:rsid w:val="004D5851"/>
    <w:rsid w:val="004D58AB"/>
    <w:rsid w:val="004D5E1B"/>
    <w:rsid w:val="004D5EC8"/>
    <w:rsid w:val="004D6529"/>
    <w:rsid w:val="004D656E"/>
    <w:rsid w:val="004D6B1B"/>
    <w:rsid w:val="004D6EBE"/>
    <w:rsid w:val="004D7433"/>
    <w:rsid w:val="004D7D3C"/>
    <w:rsid w:val="004D7D61"/>
    <w:rsid w:val="004E005D"/>
    <w:rsid w:val="004E00D2"/>
    <w:rsid w:val="004E011E"/>
    <w:rsid w:val="004E029B"/>
    <w:rsid w:val="004E08FD"/>
    <w:rsid w:val="004E0BA6"/>
    <w:rsid w:val="004E1694"/>
    <w:rsid w:val="004E17E5"/>
    <w:rsid w:val="004E1835"/>
    <w:rsid w:val="004E1BD6"/>
    <w:rsid w:val="004E1C22"/>
    <w:rsid w:val="004E1CF2"/>
    <w:rsid w:val="004E217F"/>
    <w:rsid w:val="004E278E"/>
    <w:rsid w:val="004E2A0A"/>
    <w:rsid w:val="004E2A79"/>
    <w:rsid w:val="004E2B80"/>
    <w:rsid w:val="004E2BA5"/>
    <w:rsid w:val="004E2BB2"/>
    <w:rsid w:val="004E3183"/>
    <w:rsid w:val="004E397F"/>
    <w:rsid w:val="004E3AE0"/>
    <w:rsid w:val="004E3BE6"/>
    <w:rsid w:val="004E3DB9"/>
    <w:rsid w:val="004E3F8A"/>
    <w:rsid w:val="004E4263"/>
    <w:rsid w:val="004E4696"/>
    <w:rsid w:val="004E48FC"/>
    <w:rsid w:val="004E4C32"/>
    <w:rsid w:val="004E4F1A"/>
    <w:rsid w:val="004E5E72"/>
    <w:rsid w:val="004E6519"/>
    <w:rsid w:val="004E6657"/>
    <w:rsid w:val="004E6682"/>
    <w:rsid w:val="004E69AE"/>
    <w:rsid w:val="004E6F83"/>
    <w:rsid w:val="004E6FAD"/>
    <w:rsid w:val="004E7AB2"/>
    <w:rsid w:val="004E7E09"/>
    <w:rsid w:val="004E7F59"/>
    <w:rsid w:val="004F0004"/>
    <w:rsid w:val="004F00F1"/>
    <w:rsid w:val="004F08EA"/>
    <w:rsid w:val="004F0942"/>
    <w:rsid w:val="004F0A91"/>
    <w:rsid w:val="004F16AD"/>
    <w:rsid w:val="004F2327"/>
    <w:rsid w:val="004F27CE"/>
    <w:rsid w:val="004F2970"/>
    <w:rsid w:val="004F2D14"/>
    <w:rsid w:val="004F2D98"/>
    <w:rsid w:val="004F33A7"/>
    <w:rsid w:val="004F35AD"/>
    <w:rsid w:val="004F373C"/>
    <w:rsid w:val="004F3EB8"/>
    <w:rsid w:val="004F4077"/>
    <w:rsid w:val="004F451E"/>
    <w:rsid w:val="004F4638"/>
    <w:rsid w:val="004F4CEC"/>
    <w:rsid w:val="004F5451"/>
    <w:rsid w:val="004F563B"/>
    <w:rsid w:val="004F5642"/>
    <w:rsid w:val="004F570D"/>
    <w:rsid w:val="004F5BB8"/>
    <w:rsid w:val="004F5E1F"/>
    <w:rsid w:val="004F5F80"/>
    <w:rsid w:val="004F6114"/>
    <w:rsid w:val="004F65FA"/>
    <w:rsid w:val="004F6FA1"/>
    <w:rsid w:val="004F78F2"/>
    <w:rsid w:val="004F7A18"/>
    <w:rsid w:val="004F7A6F"/>
    <w:rsid w:val="004F7C6E"/>
    <w:rsid w:val="004F7E53"/>
    <w:rsid w:val="005007F2"/>
    <w:rsid w:val="0050080D"/>
    <w:rsid w:val="00500D80"/>
    <w:rsid w:val="00501003"/>
    <w:rsid w:val="00501011"/>
    <w:rsid w:val="005018F9"/>
    <w:rsid w:val="00502838"/>
    <w:rsid w:val="00502A69"/>
    <w:rsid w:val="00502D36"/>
    <w:rsid w:val="00502FB0"/>
    <w:rsid w:val="00503366"/>
    <w:rsid w:val="00503431"/>
    <w:rsid w:val="005038F4"/>
    <w:rsid w:val="00503E33"/>
    <w:rsid w:val="005043D3"/>
    <w:rsid w:val="0050498F"/>
    <w:rsid w:val="00504D9D"/>
    <w:rsid w:val="00505CD2"/>
    <w:rsid w:val="00506099"/>
    <w:rsid w:val="0050639C"/>
    <w:rsid w:val="00506400"/>
    <w:rsid w:val="005068DA"/>
    <w:rsid w:val="00507087"/>
    <w:rsid w:val="0050725C"/>
    <w:rsid w:val="00507526"/>
    <w:rsid w:val="005075D2"/>
    <w:rsid w:val="00507871"/>
    <w:rsid w:val="0050791E"/>
    <w:rsid w:val="00507CD5"/>
    <w:rsid w:val="0051038F"/>
    <w:rsid w:val="00510504"/>
    <w:rsid w:val="00510592"/>
    <w:rsid w:val="00510B47"/>
    <w:rsid w:val="00510B73"/>
    <w:rsid w:val="00510D28"/>
    <w:rsid w:val="00510ED0"/>
    <w:rsid w:val="0051110F"/>
    <w:rsid w:val="0051139B"/>
    <w:rsid w:val="00511433"/>
    <w:rsid w:val="00511675"/>
    <w:rsid w:val="005118F7"/>
    <w:rsid w:val="00511940"/>
    <w:rsid w:val="0051194B"/>
    <w:rsid w:val="00511A64"/>
    <w:rsid w:val="00512162"/>
    <w:rsid w:val="005122CC"/>
    <w:rsid w:val="00512302"/>
    <w:rsid w:val="00512996"/>
    <w:rsid w:val="00512B88"/>
    <w:rsid w:val="00512BC3"/>
    <w:rsid w:val="00512DDA"/>
    <w:rsid w:val="005133C8"/>
    <w:rsid w:val="00513913"/>
    <w:rsid w:val="00513C05"/>
    <w:rsid w:val="00513C45"/>
    <w:rsid w:val="005143D6"/>
    <w:rsid w:val="00514652"/>
    <w:rsid w:val="00514D8F"/>
    <w:rsid w:val="00514E4F"/>
    <w:rsid w:val="00514F70"/>
    <w:rsid w:val="00516621"/>
    <w:rsid w:val="00517667"/>
    <w:rsid w:val="00517C13"/>
    <w:rsid w:val="00517FF4"/>
    <w:rsid w:val="00517FF9"/>
    <w:rsid w:val="00520348"/>
    <w:rsid w:val="00520D42"/>
    <w:rsid w:val="00520DCE"/>
    <w:rsid w:val="0052117F"/>
    <w:rsid w:val="00521844"/>
    <w:rsid w:val="00521C80"/>
    <w:rsid w:val="00522080"/>
    <w:rsid w:val="00522120"/>
    <w:rsid w:val="005223E7"/>
    <w:rsid w:val="005223FD"/>
    <w:rsid w:val="00522695"/>
    <w:rsid w:val="00522704"/>
    <w:rsid w:val="0052275E"/>
    <w:rsid w:val="00522974"/>
    <w:rsid w:val="00522B2B"/>
    <w:rsid w:val="00522D18"/>
    <w:rsid w:val="005230FD"/>
    <w:rsid w:val="00523324"/>
    <w:rsid w:val="00523694"/>
    <w:rsid w:val="00523BA7"/>
    <w:rsid w:val="00524121"/>
    <w:rsid w:val="005242EC"/>
    <w:rsid w:val="0052476A"/>
    <w:rsid w:val="00524AEB"/>
    <w:rsid w:val="00524BF4"/>
    <w:rsid w:val="00524C8F"/>
    <w:rsid w:val="00524DE4"/>
    <w:rsid w:val="00525000"/>
    <w:rsid w:val="005251BA"/>
    <w:rsid w:val="00525E65"/>
    <w:rsid w:val="00525FAC"/>
    <w:rsid w:val="00526851"/>
    <w:rsid w:val="00526A4C"/>
    <w:rsid w:val="00526B84"/>
    <w:rsid w:val="005277D4"/>
    <w:rsid w:val="00527871"/>
    <w:rsid w:val="00527A2A"/>
    <w:rsid w:val="00527C7F"/>
    <w:rsid w:val="00527EC5"/>
    <w:rsid w:val="00527FA4"/>
    <w:rsid w:val="00530000"/>
    <w:rsid w:val="005304DD"/>
    <w:rsid w:val="005304F8"/>
    <w:rsid w:val="00530AB6"/>
    <w:rsid w:val="00530AB8"/>
    <w:rsid w:val="00530D1A"/>
    <w:rsid w:val="00530F76"/>
    <w:rsid w:val="0053110D"/>
    <w:rsid w:val="005312E2"/>
    <w:rsid w:val="005314BD"/>
    <w:rsid w:val="00531565"/>
    <w:rsid w:val="00531604"/>
    <w:rsid w:val="00531900"/>
    <w:rsid w:val="00532361"/>
    <w:rsid w:val="005327BC"/>
    <w:rsid w:val="00532EF4"/>
    <w:rsid w:val="0053302E"/>
    <w:rsid w:val="0053359D"/>
    <w:rsid w:val="00533876"/>
    <w:rsid w:val="00533986"/>
    <w:rsid w:val="00533D4E"/>
    <w:rsid w:val="00534DA7"/>
    <w:rsid w:val="0053505B"/>
    <w:rsid w:val="0053530B"/>
    <w:rsid w:val="0053559D"/>
    <w:rsid w:val="005356B6"/>
    <w:rsid w:val="005358F8"/>
    <w:rsid w:val="00535CD3"/>
    <w:rsid w:val="00535ED6"/>
    <w:rsid w:val="0053600E"/>
    <w:rsid w:val="0053664F"/>
    <w:rsid w:val="00536B08"/>
    <w:rsid w:val="00536D2B"/>
    <w:rsid w:val="00537568"/>
    <w:rsid w:val="005377D5"/>
    <w:rsid w:val="0053783D"/>
    <w:rsid w:val="005379DF"/>
    <w:rsid w:val="00537C18"/>
    <w:rsid w:val="0054052E"/>
    <w:rsid w:val="0054067B"/>
    <w:rsid w:val="005418CF"/>
    <w:rsid w:val="00541A24"/>
    <w:rsid w:val="00541DF2"/>
    <w:rsid w:val="00541E6E"/>
    <w:rsid w:val="00542403"/>
    <w:rsid w:val="005425E6"/>
    <w:rsid w:val="00542EE0"/>
    <w:rsid w:val="00543832"/>
    <w:rsid w:val="00543B08"/>
    <w:rsid w:val="00543C16"/>
    <w:rsid w:val="00543DF9"/>
    <w:rsid w:val="0054410F"/>
    <w:rsid w:val="00544A44"/>
    <w:rsid w:val="00544FE5"/>
    <w:rsid w:val="005452FF"/>
    <w:rsid w:val="005453E8"/>
    <w:rsid w:val="005454CF"/>
    <w:rsid w:val="005459DC"/>
    <w:rsid w:val="00545E1F"/>
    <w:rsid w:val="00546112"/>
    <w:rsid w:val="0054619F"/>
    <w:rsid w:val="00546203"/>
    <w:rsid w:val="005462CE"/>
    <w:rsid w:val="00546356"/>
    <w:rsid w:val="00546407"/>
    <w:rsid w:val="00546468"/>
    <w:rsid w:val="0054652B"/>
    <w:rsid w:val="0054661C"/>
    <w:rsid w:val="00546A70"/>
    <w:rsid w:val="00546BAD"/>
    <w:rsid w:val="00546F37"/>
    <w:rsid w:val="00546F9A"/>
    <w:rsid w:val="0054784E"/>
    <w:rsid w:val="00547C2A"/>
    <w:rsid w:val="00547C64"/>
    <w:rsid w:val="00547F83"/>
    <w:rsid w:val="00550565"/>
    <w:rsid w:val="00550684"/>
    <w:rsid w:val="005507BC"/>
    <w:rsid w:val="00550D6A"/>
    <w:rsid w:val="00550DAE"/>
    <w:rsid w:val="00551519"/>
    <w:rsid w:val="0055166C"/>
    <w:rsid w:val="00551A61"/>
    <w:rsid w:val="00551F64"/>
    <w:rsid w:val="00551FD3"/>
    <w:rsid w:val="00551FDE"/>
    <w:rsid w:val="005525EC"/>
    <w:rsid w:val="0055270D"/>
    <w:rsid w:val="005528A1"/>
    <w:rsid w:val="005528E2"/>
    <w:rsid w:val="00552BE4"/>
    <w:rsid w:val="005534DF"/>
    <w:rsid w:val="00553660"/>
    <w:rsid w:val="00553A69"/>
    <w:rsid w:val="00554295"/>
    <w:rsid w:val="005544EB"/>
    <w:rsid w:val="00555181"/>
    <w:rsid w:val="00555310"/>
    <w:rsid w:val="005553EE"/>
    <w:rsid w:val="00555B11"/>
    <w:rsid w:val="0055641F"/>
    <w:rsid w:val="00556492"/>
    <w:rsid w:val="005569E1"/>
    <w:rsid w:val="00556BC6"/>
    <w:rsid w:val="005578AB"/>
    <w:rsid w:val="00557E31"/>
    <w:rsid w:val="0056057B"/>
    <w:rsid w:val="00560623"/>
    <w:rsid w:val="00560CFA"/>
    <w:rsid w:val="00561276"/>
    <w:rsid w:val="0056162B"/>
    <w:rsid w:val="00561B66"/>
    <w:rsid w:val="00561CCF"/>
    <w:rsid w:val="00561DAD"/>
    <w:rsid w:val="00561DD9"/>
    <w:rsid w:val="00562304"/>
    <w:rsid w:val="005623FA"/>
    <w:rsid w:val="00563085"/>
    <w:rsid w:val="00563155"/>
    <w:rsid w:val="00563A0E"/>
    <w:rsid w:val="00563A1A"/>
    <w:rsid w:val="00563ACF"/>
    <w:rsid w:val="00564289"/>
    <w:rsid w:val="0056466F"/>
    <w:rsid w:val="005649EE"/>
    <w:rsid w:val="00565489"/>
    <w:rsid w:val="00565C3D"/>
    <w:rsid w:val="00565CBB"/>
    <w:rsid w:val="00565D5B"/>
    <w:rsid w:val="005660F3"/>
    <w:rsid w:val="00566C35"/>
    <w:rsid w:val="00567323"/>
    <w:rsid w:val="00567478"/>
    <w:rsid w:val="005677FB"/>
    <w:rsid w:val="00567D3C"/>
    <w:rsid w:val="00570511"/>
    <w:rsid w:val="00570531"/>
    <w:rsid w:val="005705D7"/>
    <w:rsid w:val="00570764"/>
    <w:rsid w:val="005708BB"/>
    <w:rsid w:val="00570906"/>
    <w:rsid w:val="00570B29"/>
    <w:rsid w:val="00570EA5"/>
    <w:rsid w:val="005711D3"/>
    <w:rsid w:val="0057175B"/>
    <w:rsid w:val="00571854"/>
    <w:rsid w:val="00571D6D"/>
    <w:rsid w:val="00572514"/>
    <w:rsid w:val="00572532"/>
    <w:rsid w:val="00572905"/>
    <w:rsid w:val="005732E3"/>
    <w:rsid w:val="0057331B"/>
    <w:rsid w:val="00573326"/>
    <w:rsid w:val="00573480"/>
    <w:rsid w:val="005739A2"/>
    <w:rsid w:val="00573B2C"/>
    <w:rsid w:val="00573DCB"/>
    <w:rsid w:val="005740A6"/>
    <w:rsid w:val="0057438D"/>
    <w:rsid w:val="00574420"/>
    <w:rsid w:val="00574872"/>
    <w:rsid w:val="005748DF"/>
    <w:rsid w:val="00575122"/>
    <w:rsid w:val="005753E7"/>
    <w:rsid w:val="00575779"/>
    <w:rsid w:val="00575D7C"/>
    <w:rsid w:val="00576241"/>
    <w:rsid w:val="005762FF"/>
    <w:rsid w:val="0057674E"/>
    <w:rsid w:val="00576B5D"/>
    <w:rsid w:val="00576E70"/>
    <w:rsid w:val="00576F51"/>
    <w:rsid w:val="005775C8"/>
    <w:rsid w:val="005776AF"/>
    <w:rsid w:val="00577816"/>
    <w:rsid w:val="00577FF5"/>
    <w:rsid w:val="00580524"/>
    <w:rsid w:val="005808D4"/>
    <w:rsid w:val="00580BE4"/>
    <w:rsid w:val="00580BE7"/>
    <w:rsid w:val="00580C36"/>
    <w:rsid w:val="00580DB9"/>
    <w:rsid w:val="00580DCE"/>
    <w:rsid w:val="005810E9"/>
    <w:rsid w:val="0058197D"/>
    <w:rsid w:val="00581EF4"/>
    <w:rsid w:val="00582171"/>
    <w:rsid w:val="00582496"/>
    <w:rsid w:val="00582A07"/>
    <w:rsid w:val="00582B6F"/>
    <w:rsid w:val="005831A0"/>
    <w:rsid w:val="005836FE"/>
    <w:rsid w:val="00584D8F"/>
    <w:rsid w:val="005850C3"/>
    <w:rsid w:val="005853D8"/>
    <w:rsid w:val="00585464"/>
    <w:rsid w:val="005855E2"/>
    <w:rsid w:val="005856C1"/>
    <w:rsid w:val="00585E09"/>
    <w:rsid w:val="00586892"/>
    <w:rsid w:val="00586B21"/>
    <w:rsid w:val="00586CF9"/>
    <w:rsid w:val="00586FD6"/>
    <w:rsid w:val="0058711A"/>
    <w:rsid w:val="005878B0"/>
    <w:rsid w:val="00587AAC"/>
    <w:rsid w:val="00587C96"/>
    <w:rsid w:val="00587D41"/>
    <w:rsid w:val="0059035E"/>
    <w:rsid w:val="00590512"/>
    <w:rsid w:val="00590BD2"/>
    <w:rsid w:val="00590C75"/>
    <w:rsid w:val="005913FE"/>
    <w:rsid w:val="005914D7"/>
    <w:rsid w:val="005915AB"/>
    <w:rsid w:val="00591790"/>
    <w:rsid w:val="00591C60"/>
    <w:rsid w:val="00592137"/>
    <w:rsid w:val="005921B0"/>
    <w:rsid w:val="005921FF"/>
    <w:rsid w:val="00592470"/>
    <w:rsid w:val="005924DD"/>
    <w:rsid w:val="00592703"/>
    <w:rsid w:val="0059296A"/>
    <w:rsid w:val="00592A73"/>
    <w:rsid w:val="00592ED1"/>
    <w:rsid w:val="005931B8"/>
    <w:rsid w:val="0059370C"/>
    <w:rsid w:val="00593B4E"/>
    <w:rsid w:val="00593C92"/>
    <w:rsid w:val="005941B5"/>
    <w:rsid w:val="005943BE"/>
    <w:rsid w:val="00594966"/>
    <w:rsid w:val="00594D5E"/>
    <w:rsid w:val="005950B7"/>
    <w:rsid w:val="0059577B"/>
    <w:rsid w:val="00595964"/>
    <w:rsid w:val="00595A9D"/>
    <w:rsid w:val="00595DC8"/>
    <w:rsid w:val="00595E9D"/>
    <w:rsid w:val="005965FC"/>
    <w:rsid w:val="0059680B"/>
    <w:rsid w:val="00596EE1"/>
    <w:rsid w:val="005974C4"/>
    <w:rsid w:val="00597A58"/>
    <w:rsid w:val="00597F37"/>
    <w:rsid w:val="005A01B5"/>
    <w:rsid w:val="005A0243"/>
    <w:rsid w:val="005A0252"/>
    <w:rsid w:val="005A05B5"/>
    <w:rsid w:val="005A0D0D"/>
    <w:rsid w:val="005A1284"/>
    <w:rsid w:val="005A1456"/>
    <w:rsid w:val="005A1F1F"/>
    <w:rsid w:val="005A1F20"/>
    <w:rsid w:val="005A21C1"/>
    <w:rsid w:val="005A243F"/>
    <w:rsid w:val="005A2D22"/>
    <w:rsid w:val="005A3044"/>
    <w:rsid w:val="005A34F9"/>
    <w:rsid w:val="005A36A2"/>
    <w:rsid w:val="005A42ED"/>
    <w:rsid w:val="005A4E28"/>
    <w:rsid w:val="005A4FB7"/>
    <w:rsid w:val="005A51FC"/>
    <w:rsid w:val="005A563C"/>
    <w:rsid w:val="005A5A2B"/>
    <w:rsid w:val="005A5ABA"/>
    <w:rsid w:val="005A6446"/>
    <w:rsid w:val="005A6F2D"/>
    <w:rsid w:val="005A72A4"/>
    <w:rsid w:val="005A72BC"/>
    <w:rsid w:val="005A73CD"/>
    <w:rsid w:val="005A75D7"/>
    <w:rsid w:val="005A766B"/>
    <w:rsid w:val="005A7880"/>
    <w:rsid w:val="005A7ADF"/>
    <w:rsid w:val="005A7C5E"/>
    <w:rsid w:val="005B0B1B"/>
    <w:rsid w:val="005B0B70"/>
    <w:rsid w:val="005B0CC2"/>
    <w:rsid w:val="005B120B"/>
    <w:rsid w:val="005B1354"/>
    <w:rsid w:val="005B152A"/>
    <w:rsid w:val="005B157C"/>
    <w:rsid w:val="005B16C9"/>
    <w:rsid w:val="005B1726"/>
    <w:rsid w:val="005B1AD5"/>
    <w:rsid w:val="005B1AD8"/>
    <w:rsid w:val="005B1BAA"/>
    <w:rsid w:val="005B1BE4"/>
    <w:rsid w:val="005B20D6"/>
    <w:rsid w:val="005B2491"/>
    <w:rsid w:val="005B288B"/>
    <w:rsid w:val="005B2DD6"/>
    <w:rsid w:val="005B33E7"/>
    <w:rsid w:val="005B3442"/>
    <w:rsid w:val="005B356A"/>
    <w:rsid w:val="005B37F4"/>
    <w:rsid w:val="005B3992"/>
    <w:rsid w:val="005B3F9F"/>
    <w:rsid w:val="005B4312"/>
    <w:rsid w:val="005B4342"/>
    <w:rsid w:val="005B48B8"/>
    <w:rsid w:val="005B48E8"/>
    <w:rsid w:val="005B4A5A"/>
    <w:rsid w:val="005B4AF4"/>
    <w:rsid w:val="005B4B95"/>
    <w:rsid w:val="005B5059"/>
    <w:rsid w:val="005B543E"/>
    <w:rsid w:val="005B5557"/>
    <w:rsid w:val="005B5AD6"/>
    <w:rsid w:val="005B6457"/>
    <w:rsid w:val="005B64F5"/>
    <w:rsid w:val="005B6652"/>
    <w:rsid w:val="005B66CE"/>
    <w:rsid w:val="005B6918"/>
    <w:rsid w:val="005B6B9A"/>
    <w:rsid w:val="005B6BB8"/>
    <w:rsid w:val="005B706C"/>
    <w:rsid w:val="005B719F"/>
    <w:rsid w:val="005B769A"/>
    <w:rsid w:val="005B7B5F"/>
    <w:rsid w:val="005B7DD3"/>
    <w:rsid w:val="005C0354"/>
    <w:rsid w:val="005C0941"/>
    <w:rsid w:val="005C1E3C"/>
    <w:rsid w:val="005C2315"/>
    <w:rsid w:val="005C2424"/>
    <w:rsid w:val="005C24D8"/>
    <w:rsid w:val="005C31C1"/>
    <w:rsid w:val="005C34E0"/>
    <w:rsid w:val="005C3812"/>
    <w:rsid w:val="005C3A19"/>
    <w:rsid w:val="005C3B6C"/>
    <w:rsid w:val="005C3CDB"/>
    <w:rsid w:val="005C42BD"/>
    <w:rsid w:val="005C4665"/>
    <w:rsid w:val="005C4ACB"/>
    <w:rsid w:val="005C513E"/>
    <w:rsid w:val="005C5438"/>
    <w:rsid w:val="005C54E5"/>
    <w:rsid w:val="005C57BB"/>
    <w:rsid w:val="005C58EB"/>
    <w:rsid w:val="005C58F3"/>
    <w:rsid w:val="005C5987"/>
    <w:rsid w:val="005C5C68"/>
    <w:rsid w:val="005C5F52"/>
    <w:rsid w:val="005C661F"/>
    <w:rsid w:val="005C6A25"/>
    <w:rsid w:val="005C6D1B"/>
    <w:rsid w:val="005C6ED3"/>
    <w:rsid w:val="005C741D"/>
    <w:rsid w:val="005C7E58"/>
    <w:rsid w:val="005D056D"/>
    <w:rsid w:val="005D0570"/>
    <w:rsid w:val="005D0917"/>
    <w:rsid w:val="005D0A5D"/>
    <w:rsid w:val="005D0C5F"/>
    <w:rsid w:val="005D12B2"/>
    <w:rsid w:val="005D141F"/>
    <w:rsid w:val="005D1687"/>
    <w:rsid w:val="005D1AB7"/>
    <w:rsid w:val="005D1AD8"/>
    <w:rsid w:val="005D1B13"/>
    <w:rsid w:val="005D1BFF"/>
    <w:rsid w:val="005D1D0B"/>
    <w:rsid w:val="005D211D"/>
    <w:rsid w:val="005D2182"/>
    <w:rsid w:val="005D288F"/>
    <w:rsid w:val="005D297C"/>
    <w:rsid w:val="005D2D91"/>
    <w:rsid w:val="005D2FA8"/>
    <w:rsid w:val="005D3647"/>
    <w:rsid w:val="005D3A8F"/>
    <w:rsid w:val="005D3CE0"/>
    <w:rsid w:val="005D3F7D"/>
    <w:rsid w:val="005D41BE"/>
    <w:rsid w:val="005D45AE"/>
    <w:rsid w:val="005D49E8"/>
    <w:rsid w:val="005D4AB5"/>
    <w:rsid w:val="005D4D3C"/>
    <w:rsid w:val="005D4E73"/>
    <w:rsid w:val="005D4F81"/>
    <w:rsid w:val="005D50BD"/>
    <w:rsid w:val="005D5360"/>
    <w:rsid w:val="005D5F99"/>
    <w:rsid w:val="005D64A9"/>
    <w:rsid w:val="005D680F"/>
    <w:rsid w:val="005D6E21"/>
    <w:rsid w:val="005D6E6F"/>
    <w:rsid w:val="005D76D7"/>
    <w:rsid w:val="005D7A98"/>
    <w:rsid w:val="005D7D4E"/>
    <w:rsid w:val="005D7DBC"/>
    <w:rsid w:val="005D7F13"/>
    <w:rsid w:val="005E0179"/>
    <w:rsid w:val="005E0217"/>
    <w:rsid w:val="005E05D6"/>
    <w:rsid w:val="005E0637"/>
    <w:rsid w:val="005E0DFA"/>
    <w:rsid w:val="005E0F6A"/>
    <w:rsid w:val="005E10CF"/>
    <w:rsid w:val="005E163A"/>
    <w:rsid w:val="005E1755"/>
    <w:rsid w:val="005E1A57"/>
    <w:rsid w:val="005E21C8"/>
    <w:rsid w:val="005E238D"/>
    <w:rsid w:val="005E2919"/>
    <w:rsid w:val="005E2925"/>
    <w:rsid w:val="005E2E07"/>
    <w:rsid w:val="005E2F17"/>
    <w:rsid w:val="005E2FBB"/>
    <w:rsid w:val="005E3877"/>
    <w:rsid w:val="005E3E68"/>
    <w:rsid w:val="005E3ECE"/>
    <w:rsid w:val="005E4024"/>
    <w:rsid w:val="005E42FC"/>
    <w:rsid w:val="005E4BAB"/>
    <w:rsid w:val="005E4C5A"/>
    <w:rsid w:val="005E5097"/>
    <w:rsid w:val="005E522E"/>
    <w:rsid w:val="005E5639"/>
    <w:rsid w:val="005E5C63"/>
    <w:rsid w:val="005E60AB"/>
    <w:rsid w:val="005E6183"/>
    <w:rsid w:val="005E62A2"/>
    <w:rsid w:val="005E62C0"/>
    <w:rsid w:val="005E62D8"/>
    <w:rsid w:val="005E6489"/>
    <w:rsid w:val="005E6744"/>
    <w:rsid w:val="005E6EA5"/>
    <w:rsid w:val="005E700B"/>
    <w:rsid w:val="005F0163"/>
    <w:rsid w:val="005F044A"/>
    <w:rsid w:val="005F04AB"/>
    <w:rsid w:val="005F0D93"/>
    <w:rsid w:val="005F0E20"/>
    <w:rsid w:val="005F10A9"/>
    <w:rsid w:val="005F10AD"/>
    <w:rsid w:val="005F167B"/>
    <w:rsid w:val="005F1CBE"/>
    <w:rsid w:val="005F2079"/>
    <w:rsid w:val="005F209B"/>
    <w:rsid w:val="005F2234"/>
    <w:rsid w:val="005F26C0"/>
    <w:rsid w:val="005F2A19"/>
    <w:rsid w:val="005F2CCC"/>
    <w:rsid w:val="005F3190"/>
    <w:rsid w:val="005F31C5"/>
    <w:rsid w:val="005F3562"/>
    <w:rsid w:val="005F3845"/>
    <w:rsid w:val="005F39BC"/>
    <w:rsid w:val="005F3D2C"/>
    <w:rsid w:val="005F40E6"/>
    <w:rsid w:val="005F4A2F"/>
    <w:rsid w:val="005F4C3C"/>
    <w:rsid w:val="005F4DA5"/>
    <w:rsid w:val="005F4E66"/>
    <w:rsid w:val="005F57B1"/>
    <w:rsid w:val="005F5916"/>
    <w:rsid w:val="005F59D6"/>
    <w:rsid w:val="005F5CBD"/>
    <w:rsid w:val="005F6402"/>
    <w:rsid w:val="005F66AD"/>
    <w:rsid w:val="005F68FD"/>
    <w:rsid w:val="005F6F82"/>
    <w:rsid w:val="005F703A"/>
    <w:rsid w:val="005F7074"/>
    <w:rsid w:val="005F712E"/>
    <w:rsid w:val="005F7219"/>
    <w:rsid w:val="005F7C4A"/>
    <w:rsid w:val="0060039B"/>
    <w:rsid w:val="0060057B"/>
    <w:rsid w:val="006007D4"/>
    <w:rsid w:val="00601236"/>
    <w:rsid w:val="00601CDB"/>
    <w:rsid w:val="00601DCF"/>
    <w:rsid w:val="00601E88"/>
    <w:rsid w:val="00602153"/>
    <w:rsid w:val="0060331A"/>
    <w:rsid w:val="00603337"/>
    <w:rsid w:val="00603610"/>
    <w:rsid w:val="00603AAA"/>
    <w:rsid w:val="00603B70"/>
    <w:rsid w:val="00603C81"/>
    <w:rsid w:val="00603D59"/>
    <w:rsid w:val="00604096"/>
    <w:rsid w:val="00604953"/>
    <w:rsid w:val="00604A2E"/>
    <w:rsid w:val="00604BFE"/>
    <w:rsid w:val="00604C61"/>
    <w:rsid w:val="006052A8"/>
    <w:rsid w:val="0060585F"/>
    <w:rsid w:val="00605A83"/>
    <w:rsid w:val="00605AFA"/>
    <w:rsid w:val="00605B30"/>
    <w:rsid w:val="00605EF5"/>
    <w:rsid w:val="00606051"/>
    <w:rsid w:val="006065F5"/>
    <w:rsid w:val="0060671E"/>
    <w:rsid w:val="0060692A"/>
    <w:rsid w:val="00606C05"/>
    <w:rsid w:val="00606CD0"/>
    <w:rsid w:val="00607894"/>
    <w:rsid w:val="00607BBF"/>
    <w:rsid w:val="00607CDF"/>
    <w:rsid w:val="00607D52"/>
    <w:rsid w:val="00610370"/>
    <w:rsid w:val="0061066F"/>
    <w:rsid w:val="00610CA3"/>
    <w:rsid w:val="00610E7C"/>
    <w:rsid w:val="00610F88"/>
    <w:rsid w:val="00611177"/>
    <w:rsid w:val="006111E8"/>
    <w:rsid w:val="0061145D"/>
    <w:rsid w:val="00612157"/>
    <w:rsid w:val="00612994"/>
    <w:rsid w:val="00612A23"/>
    <w:rsid w:val="00612BE1"/>
    <w:rsid w:val="00612DDD"/>
    <w:rsid w:val="00612F32"/>
    <w:rsid w:val="0061305E"/>
    <w:rsid w:val="00613535"/>
    <w:rsid w:val="00613811"/>
    <w:rsid w:val="0061388E"/>
    <w:rsid w:val="00613C23"/>
    <w:rsid w:val="00613DDF"/>
    <w:rsid w:val="00613EE4"/>
    <w:rsid w:val="0061404D"/>
    <w:rsid w:val="00614AEF"/>
    <w:rsid w:val="00614B59"/>
    <w:rsid w:val="00615333"/>
    <w:rsid w:val="0061556D"/>
    <w:rsid w:val="00615603"/>
    <w:rsid w:val="0061598F"/>
    <w:rsid w:val="00615AA2"/>
    <w:rsid w:val="0061638D"/>
    <w:rsid w:val="0061662F"/>
    <w:rsid w:val="00616653"/>
    <w:rsid w:val="00616832"/>
    <w:rsid w:val="00616B41"/>
    <w:rsid w:val="00616E71"/>
    <w:rsid w:val="0061784E"/>
    <w:rsid w:val="006179C7"/>
    <w:rsid w:val="00617C40"/>
    <w:rsid w:val="006205D7"/>
    <w:rsid w:val="00620AD2"/>
    <w:rsid w:val="00620C02"/>
    <w:rsid w:val="00620FEE"/>
    <w:rsid w:val="006211B9"/>
    <w:rsid w:val="006211E5"/>
    <w:rsid w:val="0062157C"/>
    <w:rsid w:val="00621C99"/>
    <w:rsid w:val="00621F84"/>
    <w:rsid w:val="00621FDB"/>
    <w:rsid w:val="006223F0"/>
    <w:rsid w:val="00622840"/>
    <w:rsid w:val="00622F02"/>
    <w:rsid w:val="00622F99"/>
    <w:rsid w:val="00623339"/>
    <w:rsid w:val="00623BF6"/>
    <w:rsid w:val="00624333"/>
    <w:rsid w:val="0062457E"/>
    <w:rsid w:val="00624BBD"/>
    <w:rsid w:val="00624CF1"/>
    <w:rsid w:val="00624E18"/>
    <w:rsid w:val="00624F95"/>
    <w:rsid w:val="00625981"/>
    <w:rsid w:val="00625A01"/>
    <w:rsid w:val="00625ADF"/>
    <w:rsid w:val="00625F31"/>
    <w:rsid w:val="006267C4"/>
    <w:rsid w:val="0062684D"/>
    <w:rsid w:val="00626852"/>
    <w:rsid w:val="00626F93"/>
    <w:rsid w:val="006272BC"/>
    <w:rsid w:val="006272CD"/>
    <w:rsid w:val="00627570"/>
    <w:rsid w:val="00627A23"/>
    <w:rsid w:val="00627EED"/>
    <w:rsid w:val="00630471"/>
    <w:rsid w:val="00630C4F"/>
    <w:rsid w:val="00630E2C"/>
    <w:rsid w:val="00630EC8"/>
    <w:rsid w:val="00630EDD"/>
    <w:rsid w:val="00630FE1"/>
    <w:rsid w:val="006311BC"/>
    <w:rsid w:val="00631E1D"/>
    <w:rsid w:val="00631F3D"/>
    <w:rsid w:val="006327EE"/>
    <w:rsid w:val="0063292F"/>
    <w:rsid w:val="00632990"/>
    <w:rsid w:val="00632E16"/>
    <w:rsid w:val="00633018"/>
    <w:rsid w:val="006331AA"/>
    <w:rsid w:val="00633290"/>
    <w:rsid w:val="006333CB"/>
    <w:rsid w:val="00633CFD"/>
    <w:rsid w:val="006340B1"/>
    <w:rsid w:val="00634534"/>
    <w:rsid w:val="00634CEF"/>
    <w:rsid w:val="00634DCC"/>
    <w:rsid w:val="006351D1"/>
    <w:rsid w:val="00635903"/>
    <w:rsid w:val="00635D7B"/>
    <w:rsid w:val="00635DD0"/>
    <w:rsid w:val="00636171"/>
    <w:rsid w:val="00636612"/>
    <w:rsid w:val="006368D5"/>
    <w:rsid w:val="00636916"/>
    <w:rsid w:val="00636A07"/>
    <w:rsid w:val="00636AD3"/>
    <w:rsid w:val="00636CDF"/>
    <w:rsid w:val="00636FC6"/>
    <w:rsid w:val="006376FA"/>
    <w:rsid w:val="00637913"/>
    <w:rsid w:val="00637A64"/>
    <w:rsid w:val="00637CE0"/>
    <w:rsid w:val="006400FF"/>
    <w:rsid w:val="0064028C"/>
    <w:rsid w:val="00640395"/>
    <w:rsid w:val="00640CBF"/>
    <w:rsid w:val="0064109F"/>
    <w:rsid w:val="00641118"/>
    <w:rsid w:val="006418DA"/>
    <w:rsid w:val="00641903"/>
    <w:rsid w:val="00641EE7"/>
    <w:rsid w:val="006425FE"/>
    <w:rsid w:val="0064281C"/>
    <w:rsid w:val="00642960"/>
    <w:rsid w:val="00642D11"/>
    <w:rsid w:val="00642F70"/>
    <w:rsid w:val="00642FF7"/>
    <w:rsid w:val="00643712"/>
    <w:rsid w:val="00643E5E"/>
    <w:rsid w:val="00644002"/>
    <w:rsid w:val="006440E2"/>
    <w:rsid w:val="00644485"/>
    <w:rsid w:val="006447D0"/>
    <w:rsid w:val="006449B3"/>
    <w:rsid w:val="006457D9"/>
    <w:rsid w:val="00645C80"/>
    <w:rsid w:val="0064604C"/>
    <w:rsid w:val="006468C1"/>
    <w:rsid w:val="00646BA2"/>
    <w:rsid w:val="00646EF3"/>
    <w:rsid w:val="00646F09"/>
    <w:rsid w:val="00647D14"/>
    <w:rsid w:val="0065051C"/>
    <w:rsid w:val="00651EC8"/>
    <w:rsid w:val="0065266E"/>
    <w:rsid w:val="00652742"/>
    <w:rsid w:val="00652F77"/>
    <w:rsid w:val="00652FC0"/>
    <w:rsid w:val="006531A9"/>
    <w:rsid w:val="0065381E"/>
    <w:rsid w:val="00653893"/>
    <w:rsid w:val="00653E30"/>
    <w:rsid w:val="00654680"/>
    <w:rsid w:val="0065493D"/>
    <w:rsid w:val="00654AAD"/>
    <w:rsid w:val="00654B52"/>
    <w:rsid w:val="00654C97"/>
    <w:rsid w:val="00655358"/>
    <w:rsid w:val="00655C61"/>
    <w:rsid w:val="00656919"/>
    <w:rsid w:val="00656F57"/>
    <w:rsid w:val="006572F7"/>
    <w:rsid w:val="00657D4F"/>
    <w:rsid w:val="00657DDD"/>
    <w:rsid w:val="00657DEA"/>
    <w:rsid w:val="0066004D"/>
    <w:rsid w:val="00660113"/>
    <w:rsid w:val="006607D3"/>
    <w:rsid w:val="006608C8"/>
    <w:rsid w:val="00660BE5"/>
    <w:rsid w:val="00660C31"/>
    <w:rsid w:val="00660CCE"/>
    <w:rsid w:val="00660CF8"/>
    <w:rsid w:val="006612BE"/>
    <w:rsid w:val="006616C6"/>
    <w:rsid w:val="00661A8F"/>
    <w:rsid w:val="00661B56"/>
    <w:rsid w:val="00661EE7"/>
    <w:rsid w:val="00661FA2"/>
    <w:rsid w:val="00661FE7"/>
    <w:rsid w:val="0066241B"/>
    <w:rsid w:val="00662552"/>
    <w:rsid w:val="006628D4"/>
    <w:rsid w:val="00662B58"/>
    <w:rsid w:val="00662D5E"/>
    <w:rsid w:val="00662EF1"/>
    <w:rsid w:val="00662FE0"/>
    <w:rsid w:val="00663062"/>
    <w:rsid w:val="006630E0"/>
    <w:rsid w:val="0066321C"/>
    <w:rsid w:val="00663795"/>
    <w:rsid w:val="00663BA1"/>
    <w:rsid w:val="00663F90"/>
    <w:rsid w:val="0066485E"/>
    <w:rsid w:val="0066491B"/>
    <w:rsid w:val="00664B09"/>
    <w:rsid w:val="00664F73"/>
    <w:rsid w:val="00664FFA"/>
    <w:rsid w:val="00665075"/>
    <w:rsid w:val="0066512A"/>
    <w:rsid w:val="006652B0"/>
    <w:rsid w:val="00665DFE"/>
    <w:rsid w:val="00665EBA"/>
    <w:rsid w:val="00665F17"/>
    <w:rsid w:val="006662E5"/>
    <w:rsid w:val="0066693E"/>
    <w:rsid w:val="00666D78"/>
    <w:rsid w:val="00667F1E"/>
    <w:rsid w:val="006704FA"/>
    <w:rsid w:val="006707E5"/>
    <w:rsid w:val="00670EB0"/>
    <w:rsid w:val="00671A92"/>
    <w:rsid w:val="00671B51"/>
    <w:rsid w:val="00671C36"/>
    <w:rsid w:val="006721A5"/>
    <w:rsid w:val="0067256B"/>
    <w:rsid w:val="006729A7"/>
    <w:rsid w:val="00672EB6"/>
    <w:rsid w:val="00672F83"/>
    <w:rsid w:val="006732CF"/>
    <w:rsid w:val="0067351D"/>
    <w:rsid w:val="00673540"/>
    <w:rsid w:val="00673864"/>
    <w:rsid w:val="00673A51"/>
    <w:rsid w:val="00673D53"/>
    <w:rsid w:val="00673FC9"/>
    <w:rsid w:val="006742B1"/>
    <w:rsid w:val="00674431"/>
    <w:rsid w:val="00674ACF"/>
    <w:rsid w:val="00674D86"/>
    <w:rsid w:val="00674E34"/>
    <w:rsid w:val="00674F05"/>
    <w:rsid w:val="00674F9B"/>
    <w:rsid w:val="00675B2D"/>
    <w:rsid w:val="00675FCB"/>
    <w:rsid w:val="00676056"/>
    <w:rsid w:val="006764EB"/>
    <w:rsid w:val="006766F1"/>
    <w:rsid w:val="00676E58"/>
    <w:rsid w:val="006777BE"/>
    <w:rsid w:val="00677EF0"/>
    <w:rsid w:val="006800B8"/>
    <w:rsid w:val="006802C4"/>
    <w:rsid w:val="00680359"/>
    <w:rsid w:val="00681151"/>
    <w:rsid w:val="00681345"/>
    <w:rsid w:val="00681673"/>
    <w:rsid w:val="0068187A"/>
    <w:rsid w:val="00682493"/>
    <w:rsid w:val="006837AF"/>
    <w:rsid w:val="0068384B"/>
    <w:rsid w:val="00683A6D"/>
    <w:rsid w:val="006841C3"/>
    <w:rsid w:val="00684401"/>
    <w:rsid w:val="006844F5"/>
    <w:rsid w:val="0068459E"/>
    <w:rsid w:val="00684BE6"/>
    <w:rsid w:val="00684CC3"/>
    <w:rsid w:val="00684F01"/>
    <w:rsid w:val="00684F77"/>
    <w:rsid w:val="0068535E"/>
    <w:rsid w:val="0068552C"/>
    <w:rsid w:val="0068566C"/>
    <w:rsid w:val="00685DEC"/>
    <w:rsid w:val="00686340"/>
    <w:rsid w:val="0068664E"/>
    <w:rsid w:val="006867D4"/>
    <w:rsid w:val="006868FD"/>
    <w:rsid w:val="00686A17"/>
    <w:rsid w:val="00686F83"/>
    <w:rsid w:val="00687250"/>
    <w:rsid w:val="006876BE"/>
    <w:rsid w:val="0068789D"/>
    <w:rsid w:val="00687F62"/>
    <w:rsid w:val="0069029A"/>
    <w:rsid w:val="0069029D"/>
    <w:rsid w:val="006903BB"/>
    <w:rsid w:val="006907DC"/>
    <w:rsid w:val="006909F7"/>
    <w:rsid w:val="00690AFE"/>
    <w:rsid w:val="00690BEE"/>
    <w:rsid w:val="006913E0"/>
    <w:rsid w:val="006914EB"/>
    <w:rsid w:val="00691628"/>
    <w:rsid w:val="00691B06"/>
    <w:rsid w:val="00691CCA"/>
    <w:rsid w:val="00691EEC"/>
    <w:rsid w:val="00692078"/>
    <w:rsid w:val="0069260E"/>
    <w:rsid w:val="00692768"/>
    <w:rsid w:val="00693272"/>
    <w:rsid w:val="0069341D"/>
    <w:rsid w:val="00694096"/>
    <w:rsid w:val="006944D7"/>
    <w:rsid w:val="006948D4"/>
    <w:rsid w:val="00694AF7"/>
    <w:rsid w:val="0069502D"/>
    <w:rsid w:val="00695723"/>
    <w:rsid w:val="00695EA0"/>
    <w:rsid w:val="00695F93"/>
    <w:rsid w:val="00695FCD"/>
    <w:rsid w:val="00696000"/>
    <w:rsid w:val="006960E6"/>
    <w:rsid w:val="0069678B"/>
    <w:rsid w:val="00696BD4"/>
    <w:rsid w:val="00697223"/>
    <w:rsid w:val="006972B0"/>
    <w:rsid w:val="00697AF1"/>
    <w:rsid w:val="006A031D"/>
    <w:rsid w:val="006A03D8"/>
    <w:rsid w:val="006A07F3"/>
    <w:rsid w:val="006A0C17"/>
    <w:rsid w:val="006A0D5E"/>
    <w:rsid w:val="006A1451"/>
    <w:rsid w:val="006A2190"/>
    <w:rsid w:val="006A2196"/>
    <w:rsid w:val="006A2912"/>
    <w:rsid w:val="006A34CE"/>
    <w:rsid w:val="006A35EE"/>
    <w:rsid w:val="006A3620"/>
    <w:rsid w:val="006A3711"/>
    <w:rsid w:val="006A4012"/>
    <w:rsid w:val="006A4A84"/>
    <w:rsid w:val="006A4BB2"/>
    <w:rsid w:val="006A4BE3"/>
    <w:rsid w:val="006A4E31"/>
    <w:rsid w:val="006A5747"/>
    <w:rsid w:val="006A59AF"/>
    <w:rsid w:val="006A5D5F"/>
    <w:rsid w:val="006A5E8F"/>
    <w:rsid w:val="006A5FBC"/>
    <w:rsid w:val="006A64A8"/>
    <w:rsid w:val="006A65ED"/>
    <w:rsid w:val="006A6624"/>
    <w:rsid w:val="006A6825"/>
    <w:rsid w:val="006A68CD"/>
    <w:rsid w:val="006A6EC6"/>
    <w:rsid w:val="006A6FBE"/>
    <w:rsid w:val="006A71C2"/>
    <w:rsid w:val="006A775E"/>
    <w:rsid w:val="006A78A5"/>
    <w:rsid w:val="006A791F"/>
    <w:rsid w:val="006A7958"/>
    <w:rsid w:val="006A7B8B"/>
    <w:rsid w:val="006B046F"/>
    <w:rsid w:val="006B055E"/>
    <w:rsid w:val="006B06B7"/>
    <w:rsid w:val="006B0FAD"/>
    <w:rsid w:val="006B121B"/>
    <w:rsid w:val="006B1237"/>
    <w:rsid w:val="006B13A5"/>
    <w:rsid w:val="006B163D"/>
    <w:rsid w:val="006B17CA"/>
    <w:rsid w:val="006B1889"/>
    <w:rsid w:val="006B1987"/>
    <w:rsid w:val="006B1B3D"/>
    <w:rsid w:val="006B2375"/>
    <w:rsid w:val="006B245E"/>
    <w:rsid w:val="006B24B8"/>
    <w:rsid w:val="006B2B5B"/>
    <w:rsid w:val="006B33B6"/>
    <w:rsid w:val="006B35DC"/>
    <w:rsid w:val="006B39AD"/>
    <w:rsid w:val="006B3A11"/>
    <w:rsid w:val="006B3C33"/>
    <w:rsid w:val="006B3DEE"/>
    <w:rsid w:val="006B4292"/>
    <w:rsid w:val="006B46A1"/>
    <w:rsid w:val="006B49DD"/>
    <w:rsid w:val="006B4A92"/>
    <w:rsid w:val="006B5127"/>
    <w:rsid w:val="006B5336"/>
    <w:rsid w:val="006B534C"/>
    <w:rsid w:val="006B57FF"/>
    <w:rsid w:val="006B5BEC"/>
    <w:rsid w:val="006B5C38"/>
    <w:rsid w:val="006B5D2F"/>
    <w:rsid w:val="006B7657"/>
    <w:rsid w:val="006B7A88"/>
    <w:rsid w:val="006B7D6B"/>
    <w:rsid w:val="006C0082"/>
    <w:rsid w:val="006C05AD"/>
    <w:rsid w:val="006C078F"/>
    <w:rsid w:val="006C088D"/>
    <w:rsid w:val="006C0D9D"/>
    <w:rsid w:val="006C0F7F"/>
    <w:rsid w:val="006C0F9F"/>
    <w:rsid w:val="006C1474"/>
    <w:rsid w:val="006C14C5"/>
    <w:rsid w:val="006C1C1C"/>
    <w:rsid w:val="006C1EC7"/>
    <w:rsid w:val="006C239B"/>
    <w:rsid w:val="006C2DCD"/>
    <w:rsid w:val="006C2EF1"/>
    <w:rsid w:val="006C38B3"/>
    <w:rsid w:val="006C3BD7"/>
    <w:rsid w:val="006C4426"/>
    <w:rsid w:val="006C442B"/>
    <w:rsid w:val="006C44AD"/>
    <w:rsid w:val="006C4C57"/>
    <w:rsid w:val="006C513F"/>
    <w:rsid w:val="006C556A"/>
    <w:rsid w:val="006C5862"/>
    <w:rsid w:val="006C5932"/>
    <w:rsid w:val="006C61E6"/>
    <w:rsid w:val="006C624A"/>
    <w:rsid w:val="006C66C1"/>
    <w:rsid w:val="006C6A0E"/>
    <w:rsid w:val="006C7644"/>
    <w:rsid w:val="006C7ABD"/>
    <w:rsid w:val="006C7F31"/>
    <w:rsid w:val="006D0387"/>
    <w:rsid w:val="006D04CE"/>
    <w:rsid w:val="006D06E2"/>
    <w:rsid w:val="006D0B95"/>
    <w:rsid w:val="006D14E3"/>
    <w:rsid w:val="006D18EA"/>
    <w:rsid w:val="006D1FEB"/>
    <w:rsid w:val="006D27C8"/>
    <w:rsid w:val="006D2826"/>
    <w:rsid w:val="006D2C02"/>
    <w:rsid w:val="006D2F7C"/>
    <w:rsid w:val="006D42A6"/>
    <w:rsid w:val="006D4477"/>
    <w:rsid w:val="006D4771"/>
    <w:rsid w:val="006D4B13"/>
    <w:rsid w:val="006D637E"/>
    <w:rsid w:val="006D6590"/>
    <w:rsid w:val="006D67CE"/>
    <w:rsid w:val="006D6B6D"/>
    <w:rsid w:val="006D6B86"/>
    <w:rsid w:val="006D6EDA"/>
    <w:rsid w:val="006D71FC"/>
    <w:rsid w:val="006D734D"/>
    <w:rsid w:val="006D7736"/>
    <w:rsid w:val="006D792C"/>
    <w:rsid w:val="006E02A6"/>
    <w:rsid w:val="006E039C"/>
    <w:rsid w:val="006E041C"/>
    <w:rsid w:val="006E05D0"/>
    <w:rsid w:val="006E0701"/>
    <w:rsid w:val="006E074D"/>
    <w:rsid w:val="006E081D"/>
    <w:rsid w:val="006E085E"/>
    <w:rsid w:val="006E0D26"/>
    <w:rsid w:val="006E1344"/>
    <w:rsid w:val="006E14B2"/>
    <w:rsid w:val="006E1764"/>
    <w:rsid w:val="006E1889"/>
    <w:rsid w:val="006E18DA"/>
    <w:rsid w:val="006E1C8B"/>
    <w:rsid w:val="006E1DEC"/>
    <w:rsid w:val="006E2122"/>
    <w:rsid w:val="006E2F78"/>
    <w:rsid w:val="006E3139"/>
    <w:rsid w:val="006E3543"/>
    <w:rsid w:val="006E4D8B"/>
    <w:rsid w:val="006E4DD7"/>
    <w:rsid w:val="006E52CF"/>
    <w:rsid w:val="006E5B08"/>
    <w:rsid w:val="006E5B3F"/>
    <w:rsid w:val="006E5B85"/>
    <w:rsid w:val="006E67D8"/>
    <w:rsid w:val="006E6A06"/>
    <w:rsid w:val="006E6D4A"/>
    <w:rsid w:val="006E6F1C"/>
    <w:rsid w:val="006E6F91"/>
    <w:rsid w:val="006E700D"/>
    <w:rsid w:val="006E7046"/>
    <w:rsid w:val="006E7237"/>
    <w:rsid w:val="006E7261"/>
    <w:rsid w:val="006E7701"/>
    <w:rsid w:val="006E7773"/>
    <w:rsid w:val="006E7C9F"/>
    <w:rsid w:val="006F0321"/>
    <w:rsid w:val="006F044C"/>
    <w:rsid w:val="006F05B6"/>
    <w:rsid w:val="006F075A"/>
    <w:rsid w:val="006F0C7F"/>
    <w:rsid w:val="006F0C9E"/>
    <w:rsid w:val="006F1770"/>
    <w:rsid w:val="006F194E"/>
    <w:rsid w:val="006F1D0F"/>
    <w:rsid w:val="006F1F3D"/>
    <w:rsid w:val="006F1F68"/>
    <w:rsid w:val="006F2492"/>
    <w:rsid w:val="006F2764"/>
    <w:rsid w:val="006F2B0F"/>
    <w:rsid w:val="006F38C7"/>
    <w:rsid w:val="006F3F77"/>
    <w:rsid w:val="006F40F3"/>
    <w:rsid w:val="006F4154"/>
    <w:rsid w:val="006F4219"/>
    <w:rsid w:val="006F44D1"/>
    <w:rsid w:val="006F4D9E"/>
    <w:rsid w:val="006F5439"/>
    <w:rsid w:val="006F5645"/>
    <w:rsid w:val="006F56CD"/>
    <w:rsid w:val="006F579C"/>
    <w:rsid w:val="006F5E17"/>
    <w:rsid w:val="006F6543"/>
    <w:rsid w:val="006F6629"/>
    <w:rsid w:val="006F66D8"/>
    <w:rsid w:val="006F6776"/>
    <w:rsid w:val="006F6AB1"/>
    <w:rsid w:val="006F6DA6"/>
    <w:rsid w:val="006F6DB5"/>
    <w:rsid w:val="006F6E7F"/>
    <w:rsid w:val="006F70EB"/>
    <w:rsid w:val="006F735F"/>
    <w:rsid w:val="006F743C"/>
    <w:rsid w:val="006F78F8"/>
    <w:rsid w:val="006F7BBF"/>
    <w:rsid w:val="007007B9"/>
    <w:rsid w:val="00700981"/>
    <w:rsid w:val="00700C37"/>
    <w:rsid w:val="00700CE3"/>
    <w:rsid w:val="00700FB5"/>
    <w:rsid w:val="00700FB6"/>
    <w:rsid w:val="00701227"/>
    <w:rsid w:val="007016AE"/>
    <w:rsid w:val="00702053"/>
    <w:rsid w:val="007020E7"/>
    <w:rsid w:val="00702697"/>
    <w:rsid w:val="007028EF"/>
    <w:rsid w:val="00702B33"/>
    <w:rsid w:val="00702BB1"/>
    <w:rsid w:val="007035B4"/>
    <w:rsid w:val="00703995"/>
    <w:rsid w:val="00703DD4"/>
    <w:rsid w:val="00703E6F"/>
    <w:rsid w:val="007042EC"/>
    <w:rsid w:val="007046EB"/>
    <w:rsid w:val="00704B6D"/>
    <w:rsid w:val="00704E92"/>
    <w:rsid w:val="00705498"/>
    <w:rsid w:val="00705999"/>
    <w:rsid w:val="00705F14"/>
    <w:rsid w:val="007060DB"/>
    <w:rsid w:val="0070631E"/>
    <w:rsid w:val="0070683F"/>
    <w:rsid w:val="00706B11"/>
    <w:rsid w:val="00706D7F"/>
    <w:rsid w:val="00707041"/>
    <w:rsid w:val="00707314"/>
    <w:rsid w:val="0070743F"/>
    <w:rsid w:val="00707929"/>
    <w:rsid w:val="00710059"/>
    <w:rsid w:val="00710597"/>
    <w:rsid w:val="00710A81"/>
    <w:rsid w:val="00710DA8"/>
    <w:rsid w:val="00710F32"/>
    <w:rsid w:val="007112CF"/>
    <w:rsid w:val="007113FC"/>
    <w:rsid w:val="007116E7"/>
    <w:rsid w:val="007118F2"/>
    <w:rsid w:val="007118FD"/>
    <w:rsid w:val="00711AD5"/>
    <w:rsid w:val="00711AF8"/>
    <w:rsid w:val="00712683"/>
    <w:rsid w:val="007126E1"/>
    <w:rsid w:val="0071277E"/>
    <w:rsid w:val="00712850"/>
    <w:rsid w:val="00712A91"/>
    <w:rsid w:val="00712D90"/>
    <w:rsid w:val="007130DE"/>
    <w:rsid w:val="00713260"/>
    <w:rsid w:val="007139F5"/>
    <w:rsid w:val="00713A48"/>
    <w:rsid w:val="00713E4A"/>
    <w:rsid w:val="00714AD4"/>
    <w:rsid w:val="00715022"/>
    <w:rsid w:val="00715AD8"/>
    <w:rsid w:val="00715E45"/>
    <w:rsid w:val="00715FFD"/>
    <w:rsid w:val="00716074"/>
    <w:rsid w:val="007164CF"/>
    <w:rsid w:val="00716A0E"/>
    <w:rsid w:val="00716C1A"/>
    <w:rsid w:val="0071710A"/>
    <w:rsid w:val="0071716C"/>
    <w:rsid w:val="007172B2"/>
    <w:rsid w:val="00717A77"/>
    <w:rsid w:val="00720001"/>
    <w:rsid w:val="0072049B"/>
    <w:rsid w:val="0072063E"/>
    <w:rsid w:val="00720C48"/>
    <w:rsid w:val="00720D9C"/>
    <w:rsid w:val="00721773"/>
    <w:rsid w:val="00721C9A"/>
    <w:rsid w:val="00722020"/>
    <w:rsid w:val="00722151"/>
    <w:rsid w:val="00722318"/>
    <w:rsid w:val="0072237B"/>
    <w:rsid w:val="0072249F"/>
    <w:rsid w:val="00722660"/>
    <w:rsid w:val="007226EF"/>
    <w:rsid w:val="00722BC3"/>
    <w:rsid w:val="0072354A"/>
    <w:rsid w:val="007235BF"/>
    <w:rsid w:val="00723919"/>
    <w:rsid w:val="00723D92"/>
    <w:rsid w:val="00724991"/>
    <w:rsid w:val="00724A32"/>
    <w:rsid w:val="00724E3F"/>
    <w:rsid w:val="007251B6"/>
    <w:rsid w:val="007256B7"/>
    <w:rsid w:val="007256C8"/>
    <w:rsid w:val="007258C5"/>
    <w:rsid w:val="00725F6E"/>
    <w:rsid w:val="007264E6"/>
    <w:rsid w:val="007266A4"/>
    <w:rsid w:val="007273A3"/>
    <w:rsid w:val="00727413"/>
    <w:rsid w:val="0072745F"/>
    <w:rsid w:val="00727AA5"/>
    <w:rsid w:val="00727EE3"/>
    <w:rsid w:val="007304DE"/>
    <w:rsid w:val="0073065B"/>
    <w:rsid w:val="00730665"/>
    <w:rsid w:val="00730672"/>
    <w:rsid w:val="007308C3"/>
    <w:rsid w:val="00730C71"/>
    <w:rsid w:val="00730C9E"/>
    <w:rsid w:val="00730DE5"/>
    <w:rsid w:val="00731154"/>
    <w:rsid w:val="007318B5"/>
    <w:rsid w:val="00731C42"/>
    <w:rsid w:val="00731CF7"/>
    <w:rsid w:val="00731FEF"/>
    <w:rsid w:val="00732103"/>
    <w:rsid w:val="0073269F"/>
    <w:rsid w:val="007326BB"/>
    <w:rsid w:val="00732C6E"/>
    <w:rsid w:val="00733802"/>
    <w:rsid w:val="0073381B"/>
    <w:rsid w:val="00733871"/>
    <w:rsid w:val="00733964"/>
    <w:rsid w:val="00733969"/>
    <w:rsid w:val="007339D0"/>
    <w:rsid w:val="00733B44"/>
    <w:rsid w:val="00733DEC"/>
    <w:rsid w:val="00734710"/>
    <w:rsid w:val="0073487A"/>
    <w:rsid w:val="00734A72"/>
    <w:rsid w:val="00734E02"/>
    <w:rsid w:val="007357B2"/>
    <w:rsid w:val="00735CB5"/>
    <w:rsid w:val="00735F43"/>
    <w:rsid w:val="00735F45"/>
    <w:rsid w:val="007360E5"/>
    <w:rsid w:val="0073613D"/>
    <w:rsid w:val="00736885"/>
    <w:rsid w:val="00736D9C"/>
    <w:rsid w:val="00736DD4"/>
    <w:rsid w:val="0073753E"/>
    <w:rsid w:val="00737B41"/>
    <w:rsid w:val="00737C48"/>
    <w:rsid w:val="00737CE8"/>
    <w:rsid w:val="00737D32"/>
    <w:rsid w:val="00737D73"/>
    <w:rsid w:val="0073FE9B"/>
    <w:rsid w:val="00740414"/>
    <w:rsid w:val="007407C0"/>
    <w:rsid w:val="00740A69"/>
    <w:rsid w:val="00740A99"/>
    <w:rsid w:val="00740D97"/>
    <w:rsid w:val="007411C3"/>
    <w:rsid w:val="0074154B"/>
    <w:rsid w:val="0074166F"/>
    <w:rsid w:val="00741B05"/>
    <w:rsid w:val="00741E9C"/>
    <w:rsid w:val="0074230B"/>
    <w:rsid w:val="007424CD"/>
    <w:rsid w:val="007429F3"/>
    <w:rsid w:val="00743753"/>
    <w:rsid w:val="007437C9"/>
    <w:rsid w:val="00743C84"/>
    <w:rsid w:val="007445B9"/>
    <w:rsid w:val="00744813"/>
    <w:rsid w:val="00745665"/>
    <w:rsid w:val="00745BB6"/>
    <w:rsid w:val="00745C00"/>
    <w:rsid w:val="00745DF6"/>
    <w:rsid w:val="00746074"/>
    <w:rsid w:val="007462C6"/>
    <w:rsid w:val="007464A1"/>
    <w:rsid w:val="0074653D"/>
    <w:rsid w:val="00746ACA"/>
    <w:rsid w:val="00746BBC"/>
    <w:rsid w:val="00746BCF"/>
    <w:rsid w:val="00747280"/>
    <w:rsid w:val="0074751A"/>
    <w:rsid w:val="00750550"/>
    <w:rsid w:val="00750AD2"/>
    <w:rsid w:val="00750B2C"/>
    <w:rsid w:val="00750E32"/>
    <w:rsid w:val="0075109D"/>
    <w:rsid w:val="0075128B"/>
    <w:rsid w:val="00751C28"/>
    <w:rsid w:val="00751F7E"/>
    <w:rsid w:val="00752147"/>
    <w:rsid w:val="007521F0"/>
    <w:rsid w:val="00752200"/>
    <w:rsid w:val="00752235"/>
    <w:rsid w:val="0075246A"/>
    <w:rsid w:val="00752CA6"/>
    <w:rsid w:val="00752DEC"/>
    <w:rsid w:val="007533E2"/>
    <w:rsid w:val="00753460"/>
    <w:rsid w:val="007536B7"/>
    <w:rsid w:val="00753864"/>
    <w:rsid w:val="00753A9F"/>
    <w:rsid w:val="00753BE9"/>
    <w:rsid w:val="007544A8"/>
    <w:rsid w:val="00754891"/>
    <w:rsid w:val="007549D5"/>
    <w:rsid w:val="00754ED1"/>
    <w:rsid w:val="0075529C"/>
    <w:rsid w:val="00755325"/>
    <w:rsid w:val="00755634"/>
    <w:rsid w:val="00756098"/>
    <w:rsid w:val="007562A5"/>
    <w:rsid w:val="007563B1"/>
    <w:rsid w:val="00756511"/>
    <w:rsid w:val="007565E9"/>
    <w:rsid w:val="00756CFD"/>
    <w:rsid w:val="00756E1B"/>
    <w:rsid w:val="0075734B"/>
    <w:rsid w:val="007573B4"/>
    <w:rsid w:val="007600BB"/>
    <w:rsid w:val="00760457"/>
    <w:rsid w:val="007604B5"/>
    <w:rsid w:val="007607F7"/>
    <w:rsid w:val="00760E2D"/>
    <w:rsid w:val="00760FE4"/>
    <w:rsid w:val="00761332"/>
    <w:rsid w:val="00761486"/>
    <w:rsid w:val="007614CB"/>
    <w:rsid w:val="007619A4"/>
    <w:rsid w:val="0076228C"/>
    <w:rsid w:val="007622CC"/>
    <w:rsid w:val="00762F54"/>
    <w:rsid w:val="007639FA"/>
    <w:rsid w:val="00763DE0"/>
    <w:rsid w:val="00764290"/>
    <w:rsid w:val="0076519A"/>
    <w:rsid w:val="00765282"/>
    <w:rsid w:val="00765500"/>
    <w:rsid w:val="00765675"/>
    <w:rsid w:val="00765AAC"/>
    <w:rsid w:val="00765B70"/>
    <w:rsid w:val="00765C1B"/>
    <w:rsid w:val="00765C2E"/>
    <w:rsid w:val="00765DB9"/>
    <w:rsid w:val="00765EFD"/>
    <w:rsid w:val="007660A3"/>
    <w:rsid w:val="007674D7"/>
    <w:rsid w:val="00767715"/>
    <w:rsid w:val="00767D4F"/>
    <w:rsid w:val="00767F65"/>
    <w:rsid w:val="007704E4"/>
    <w:rsid w:val="007705A6"/>
    <w:rsid w:val="007705F6"/>
    <w:rsid w:val="00770E63"/>
    <w:rsid w:val="00770F9B"/>
    <w:rsid w:val="007710D1"/>
    <w:rsid w:val="00771F69"/>
    <w:rsid w:val="0077244D"/>
    <w:rsid w:val="00772621"/>
    <w:rsid w:val="007728D4"/>
    <w:rsid w:val="00772E1E"/>
    <w:rsid w:val="00772EB3"/>
    <w:rsid w:val="00773EAA"/>
    <w:rsid w:val="00773EBB"/>
    <w:rsid w:val="007741BC"/>
    <w:rsid w:val="007742A3"/>
    <w:rsid w:val="00774B27"/>
    <w:rsid w:val="00774CCF"/>
    <w:rsid w:val="00774FDF"/>
    <w:rsid w:val="00775065"/>
    <w:rsid w:val="0077512D"/>
    <w:rsid w:val="00775518"/>
    <w:rsid w:val="00775593"/>
    <w:rsid w:val="0077567F"/>
    <w:rsid w:val="007762A0"/>
    <w:rsid w:val="007763E8"/>
    <w:rsid w:val="00776E7A"/>
    <w:rsid w:val="00776F5E"/>
    <w:rsid w:val="00776FF6"/>
    <w:rsid w:val="007770D9"/>
    <w:rsid w:val="00777877"/>
    <w:rsid w:val="00777C86"/>
    <w:rsid w:val="00777FB9"/>
    <w:rsid w:val="00777FF4"/>
    <w:rsid w:val="00780655"/>
    <w:rsid w:val="00780771"/>
    <w:rsid w:val="0078084B"/>
    <w:rsid w:val="00781032"/>
    <w:rsid w:val="007812F5"/>
    <w:rsid w:val="0078148D"/>
    <w:rsid w:val="00781546"/>
    <w:rsid w:val="0078285D"/>
    <w:rsid w:val="00782864"/>
    <w:rsid w:val="00782D86"/>
    <w:rsid w:val="00782DD2"/>
    <w:rsid w:val="007839BC"/>
    <w:rsid w:val="00783D55"/>
    <w:rsid w:val="00783DEF"/>
    <w:rsid w:val="007840CF"/>
    <w:rsid w:val="00784295"/>
    <w:rsid w:val="00784347"/>
    <w:rsid w:val="00784526"/>
    <w:rsid w:val="00784929"/>
    <w:rsid w:val="00784BF7"/>
    <w:rsid w:val="0078500B"/>
    <w:rsid w:val="00785266"/>
    <w:rsid w:val="00785F7F"/>
    <w:rsid w:val="00786397"/>
    <w:rsid w:val="007863BE"/>
    <w:rsid w:val="0078643A"/>
    <w:rsid w:val="007866D1"/>
    <w:rsid w:val="0078692D"/>
    <w:rsid w:val="00787430"/>
    <w:rsid w:val="00787727"/>
    <w:rsid w:val="007877BE"/>
    <w:rsid w:val="007879E0"/>
    <w:rsid w:val="00787E8D"/>
    <w:rsid w:val="00787FDA"/>
    <w:rsid w:val="0079013C"/>
    <w:rsid w:val="0079015E"/>
    <w:rsid w:val="007902EA"/>
    <w:rsid w:val="0079036D"/>
    <w:rsid w:val="0079042B"/>
    <w:rsid w:val="007907C4"/>
    <w:rsid w:val="007911DB"/>
    <w:rsid w:val="00791847"/>
    <w:rsid w:val="0079190D"/>
    <w:rsid w:val="0079229F"/>
    <w:rsid w:val="007926AD"/>
    <w:rsid w:val="007926B2"/>
    <w:rsid w:val="007926FB"/>
    <w:rsid w:val="0079274B"/>
    <w:rsid w:val="0079288A"/>
    <w:rsid w:val="00792AE5"/>
    <w:rsid w:val="00792AFD"/>
    <w:rsid w:val="00793065"/>
    <w:rsid w:val="007932A8"/>
    <w:rsid w:val="00793362"/>
    <w:rsid w:val="007933D9"/>
    <w:rsid w:val="0079371F"/>
    <w:rsid w:val="00793ED8"/>
    <w:rsid w:val="00794EAB"/>
    <w:rsid w:val="0079508A"/>
    <w:rsid w:val="00795D11"/>
    <w:rsid w:val="007964BF"/>
    <w:rsid w:val="00796D0B"/>
    <w:rsid w:val="00796D6D"/>
    <w:rsid w:val="00796E8D"/>
    <w:rsid w:val="00796EA5"/>
    <w:rsid w:val="0079712D"/>
    <w:rsid w:val="0079765B"/>
    <w:rsid w:val="00797973"/>
    <w:rsid w:val="00797B67"/>
    <w:rsid w:val="007A017A"/>
    <w:rsid w:val="007A0AAB"/>
    <w:rsid w:val="007A104A"/>
    <w:rsid w:val="007A1215"/>
    <w:rsid w:val="007A1ACF"/>
    <w:rsid w:val="007A1E92"/>
    <w:rsid w:val="007A1EF9"/>
    <w:rsid w:val="007A20A2"/>
    <w:rsid w:val="007A2126"/>
    <w:rsid w:val="007A2150"/>
    <w:rsid w:val="007A2499"/>
    <w:rsid w:val="007A25C6"/>
    <w:rsid w:val="007A2866"/>
    <w:rsid w:val="007A286E"/>
    <w:rsid w:val="007A2917"/>
    <w:rsid w:val="007A346F"/>
    <w:rsid w:val="007A349A"/>
    <w:rsid w:val="007A3A20"/>
    <w:rsid w:val="007A3CC0"/>
    <w:rsid w:val="007A3DEA"/>
    <w:rsid w:val="007A3EB9"/>
    <w:rsid w:val="007A3F4C"/>
    <w:rsid w:val="007A42EB"/>
    <w:rsid w:val="007A436F"/>
    <w:rsid w:val="007A44C5"/>
    <w:rsid w:val="007A50A5"/>
    <w:rsid w:val="007A59C7"/>
    <w:rsid w:val="007A620A"/>
    <w:rsid w:val="007A6D78"/>
    <w:rsid w:val="007A6ECC"/>
    <w:rsid w:val="007A6F14"/>
    <w:rsid w:val="007A703E"/>
    <w:rsid w:val="007A70A0"/>
    <w:rsid w:val="007A73A3"/>
    <w:rsid w:val="007A752F"/>
    <w:rsid w:val="007B01B4"/>
    <w:rsid w:val="007B0911"/>
    <w:rsid w:val="007B0BD9"/>
    <w:rsid w:val="007B0CFF"/>
    <w:rsid w:val="007B0EE2"/>
    <w:rsid w:val="007B1386"/>
    <w:rsid w:val="007B14AD"/>
    <w:rsid w:val="007B1529"/>
    <w:rsid w:val="007B1EF0"/>
    <w:rsid w:val="007B20EE"/>
    <w:rsid w:val="007B230A"/>
    <w:rsid w:val="007B2578"/>
    <w:rsid w:val="007B30A3"/>
    <w:rsid w:val="007B38E0"/>
    <w:rsid w:val="007B3ECE"/>
    <w:rsid w:val="007B45D6"/>
    <w:rsid w:val="007B47E4"/>
    <w:rsid w:val="007B482E"/>
    <w:rsid w:val="007B4E75"/>
    <w:rsid w:val="007B4F96"/>
    <w:rsid w:val="007B5051"/>
    <w:rsid w:val="007B58F9"/>
    <w:rsid w:val="007B5DC2"/>
    <w:rsid w:val="007B6182"/>
    <w:rsid w:val="007B61BF"/>
    <w:rsid w:val="007B623E"/>
    <w:rsid w:val="007B62CE"/>
    <w:rsid w:val="007B67EF"/>
    <w:rsid w:val="007B69CA"/>
    <w:rsid w:val="007B6EE4"/>
    <w:rsid w:val="007B6F9F"/>
    <w:rsid w:val="007B716A"/>
    <w:rsid w:val="007B7558"/>
    <w:rsid w:val="007B76BB"/>
    <w:rsid w:val="007B76E9"/>
    <w:rsid w:val="007B7705"/>
    <w:rsid w:val="007B77A3"/>
    <w:rsid w:val="007C008C"/>
    <w:rsid w:val="007C03E1"/>
    <w:rsid w:val="007C058E"/>
    <w:rsid w:val="007C06A1"/>
    <w:rsid w:val="007C0892"/>
    <w:rsid w:val="007C0B68"/>
    <w:rsid w:val="007C0C9D"/>
    <w:rsid w:val="007C11A6"/>
    <w:rsid w:val="007C1E3F"/>
    <w:rsid w:val="007C1FF7"/>
    <w:rsid w:val="007C2996"/>
    <w:rsid w:val="007C2EBE"/>
    <w:rsid w:val="007C3099"/>
    <w:rsid w:val="007C3560"/>
    <w:rsid w:val="007C372A"/>
    <w:rsid w:val="007C41F9"/>
    <w:rsid w:val="007C4A3B"/>
    <w:rsid w:val="007C4AC2"/>
    <w:rsid w:val="007C4E65"/>
    <w:rsid w:val="007C4EC1"/>
    <w:rsid w:val="007C55FC"/>
    <w:rsid w:val="007C57DC"/>
    <w:rsid w:val="007C5F6C"/>
    <w:rsid w:val="007C6039"/>
    <w:rsid w:val="007C60A1"/>
    <w:rsid w:val="007C63E2"/>
    <w:rsid w:val="007C66A4"/>
    <w:rsid w:val="007C672D"/>
    <w:rsid w:val="007C7258"/>
    <w:rsid w:val="007C74F9"/>
    <w:rsid w:val="007C769D"/>
    <w:rsid w:val="007C7B5D"/>
    <w:rsid w:val="007D01CB"/>
    <w:rsid w:val="007D07A1"/>
    <w:rsid w:val="007D099D"/>
    <w:rsid w:val="007D0F02"/>
    <w:rsid w:val="007D18EB"/>
    <w:rsid w:val="007D1E2D"/>
    <w:rsid w:val="007D1FB4"/>
    <w:rsid w:val="007D233B"/>
    <w:rsid w:val="007D24FE"/>
    <w:rsid w:val="007D2C1B"/>
    <w:rsid w:val="007D2C76"/>
    <w:rsid w:val="007D2CD0"/>
    <w:rsid w:val="007D34BA"/>
    <w:rsid w:val="007D353A"/>
    <w:rsid w:val="007D37C7"/>
    <w:rsid w:val="007D3CF9"/>
    <w:rsid w:val="007D3DB1"/>
    <w:rsid w:val="007D4006"/>
    <w:rsid w:val="007D4913"/>
    <w:rsid w:val="007D4990"/>
    <w:rsid w:val="007D4A00"/>
    <w:rsid w:val="007D4EA7"/>
    <w:rsid w:val="007D4F30"/>
    <w:rsid w:val="007D5258"/>
    <w:rsid w:val="007D5420"/>
    <w:rsid w:val="007D572F"/>
    <w:rsid w:val="007D5757"/>
    <w:rsid w:val="007D626D"/>
    <w:rsid w:val="007D6BD0"/>
    <w:rsid w:val="007D7049"/>
    <w:rsid w:val="007D7142"/>
    <w:rsid w:val="007D7214"/>
    <w:rsid w:val="007D72BD"/>
    <w:rsid w:val="007D7320"/>
    <w:rsid w:val="007D77DE"/>
    <w:rsid w:val="007D7803"/>
    <w:rsid w:val="007D7868"/>
    <w:rsid w:val="007D7C25"/>
    <w:rsid w:val="007D7D8F"/>
    <w:rsid w:val="007D7FE0"/>
    <w:rsid w:val="007E00F3"/>
    <w:rsid w:val="007E051A"/>
    <w:rsid w:val="007E19D3"/>
    <w:rsid w:val="007E1BE4"/>
    <w:rsid w:val="007E1E35"/>
    <w:rsid w:val="007E2445"/>
    <w:rsid w:val="007E24FE"/>
    <w:rsid w:val="007E2726"/>
    <w:rsid w:val="007E2E08"/>
    <w:rsid w:val="007E2F02"/>
    <w:rsid w:val="007E3308"/>
    <w:rsid w:val="007E3B8A"/>
    <w:rsid w:val="007E3D6A"/>
    <w:rsid w:val="007E3DF4"/>
    <w:rsid w:val="007E3EE0"/>
    <w:rsid w:val="007E4205"/>
    <w:rsid w:val="007E460E"/>
    <w:rsid w:val="007E4CB3"/>
    <w:rsid w:val="007E550F"/>
    <w:rsid w:val="007E581D"/>
    <w:rsid w:val="007E5ACA"/>
    <w:rsid w:val="007E5C17"/>
    <w:rsid w:val="007E5DCC"/>
    <w:rsid w:val="007E5EE5"/>
    <w:rsid w:val="007E5F1A"/>
    <w:rsid w:val="007E6111"/>
    <w:rsid w:val="007E63D4"/>
    <w:rsid w:val="007E6689"/>
    <w:rsid w:val="007E66F8"/>
    <w:rsid w:val="007E6A3E"/>
    <w:rsid w:val="007E6BE6"/>
    <w:rsid w:val="007E6BFD"/>
    <w:rsid w:val="007E76B8"/>
    <w:rsid w:val="007E7BA9"/>
    <w:rsid w:val="007F0578"/>
    <w:rsid w:val="007F099E"/>
    <w:rsid w:val="007F0DCA"/>
    <w:rsid w:val="007F1437"/>
    <w:rsid w:val="007F15F5"/>
    <w:rsid w:val="007F2573"/>
    <w:rsid w:val="007F25A2"/>
    <w:rsid w:val="007F373B"/>
    <w:rsid w:val="007F39D0"/>
    <w:rsid w:val="007F3A52"/>
    <w:rsid w:val="007F3C4A"/>
    <w:rsid w:val="007F44AA"/>
    <w:rsid w:val="007F46CD"/>
    <w:rsid w:val="007F4B9C"/>
    <w:rsid w:val="007F4BB6"/>
    <w:rsid w:val="007F4D92"/>
    <w:rsid w:val="007F4EAA"/>
    <w:rsid w:val="007F55E8"/>
    <w:rsid w:val="007F59AC"/>
    <w:rsid w:val="007F5CDF"/>
    <w:rsid w:val="007F5E6E"/>
    <w:rsid w:val="007F5FD1"/>
    <w:rsid w:val="007F651B"/>
    <w:rsid w:val="007F6C48"/>
    <w:rsid w:val="007F6E16"/>
    <w:rsid w:val="007F6E98"/>
    <w:rsid w:val="007F6EF4"/>
    <w:rsid w:val="007F70FD"/>
    <w:rsid w:val="007F7169"/>
    <w:rsid w:val="007F789D"/>
    <w:rsid w:val="007F793B"/>
    <w:rsid w:val="007F795B"/>
    <w:rsid w:val="007F7DE9"/>
    <w:rsid w:val="008008EB"/>
    <w:rsid w:val="00801205"/>
    <w:rsid w:val="00801381"/>
    <w:rsid w:val="00801531"/>
    <w:rsid w:val="00801C9D"/>
    <w:rsid w:val="00801CE0"/>
    <w:rsid w:val="00802390"/>
    <w:rsid w:val="00802804"/>
    <w:rsid w:val="00802B74"/>
    <w:rsid w:val="00802D05"/>
    <w:rsid w:val="00802E07"/>
    <w:rsid w:val="00802FC3"/>
    <w:rsid w:val="00803526"/>
    <w:rsid w:val="008035CB"/>
    <w:rsid w:val="008037C3"/>
    <w:rsid w:val="0080392B"/>
    <w:rsid w:val="00803AF4"/>
    <w:rsid w:val="00803F34"/>
    <w:rsid w:val="0080458F"/>
    <w:rsid w:val="0080469E"/>
    <w:rsid w:val="00804B1D"/>
    <w:rsid w:val="00805264"/>
    <w:rsid w:val="008059CF"/>
    <w:rsid w:val="008061EB"/>
    <w:rsid w:val="00806714"/>
    <w:rsid w:val="00806C7E"/>
    <w:rsid w:val="00806DE7"/>
    <w:rsid w:val="00806ECF"/>
    <w:rsid w:val="00807FB3"/>
    <w:rsid w:val="008101A0"/>
    <w:rsid w:val="00810488"/>
    <w:rsid w:val="00810804"/>
    <w:rsid w:val="00810CDC"/>
    <w:rsid w:val="00810E39"/>
    <w:rsid w:val="0081167E"/>
    <w:rsid w:val="008116DD"/>
    <w:rsid w:val="008119D1"/>
    <w:rsid w:val="00811A12"/>
    <w:rsid w:val="00811F8F"/>
    <w:rsid w:val="00812493"/>
    <w:rsid w:val="008125A4"/>
    <w:rsid w:val="00812848"/>
    <w:rsid w:val="00812CE0"/>
    <w:rsid w:val="00812CEC"/>
    <w:rsid w:val="008130AF"/>
    <w:rsid w:val="008130C4"/>
    <w:rsid w:val="0081358E"/>
    <w:rsid w:val="00813DFB"/>
    <w:rsid w:val="0081435D"/>
    <w:rsid w:val="0081503F"/>
    <w:rsid w:val="00815330"/>
    <w:rsid w:val="008154F2"/>
    <w:rsid w:val="0081560A"/>
    <w:rsid w:val="00815771"/>
    <w:rsid w:val="00815B0D"/>
    <w:rsid w:val="0081620F"/>
    <w:rsid w:val="0081646C"/>
    <w:rsid w:val="00816595"/>
    <w:rsid w:val="00816C05"/>
    <w:rsid w:val="0081723C"/>
    <w:rsid w:val="008172AC"/>
    <w:rsid w:val="00817471"/>
    <w:rsid w:val="008175BF"/>
    <w:rsid w:val="008178DA"/>
    <w:rsid w:val="00817BA6"/>
    <w:rsid w:val="00817C25"/>
    <w:rsid w:val="00817E26"/>
    <w:rsid w:val="00817F53"/>
    <w:rsid w:val="00820D36"/>
    <w:rsid w:val="00820E0C"/>
    <w:rsid w:val="008213F0"/>
    <w:rsid w:val="00821491"/>
    <w:rsid w:val="008216C5"/>
    <w:rsid w:val="00821B8B"/>
    <w:rsid w:val="00821C44"/>
    <w:rsid w:val="00821D6C"/>
    <w:rsid w:val="00821FA6"/>
    <w:rsid w:val="0082201C"/>
    <w:rsid w:val="00822098"/>
    <w:rsid w:val="008220E3"/>
    <w:rsid w:val="00822339"/>
    <w:rsid w:val="0082233C"/>
    <w:rsid w:val="00822584"/>
    <w:rsid w:val="0082273E"/>
    <w:rsid w:val="00822959"/>
    <w:rsid w:val="00822A17"/>
    <w:rsid w:val="00822F89"/>
    <w:rsid w:val="00822F9A"/>
    <w:rsid w:val="0082309B"/>
    <w:rsid w:val="0082358E"/>
    <w:rsid w:val="00823BF6"/>
    <w:rsid w:val="00824272"/>
    <w:rsid w:val="00824638"/>
    <w:rsid w:val="00825B20"/>
    <w:rsid w:val="00826032"/>
    <w:rsid w:val="00826063"/>
    <w:rsid w:val="008260C9"/>
    <w:rsid w:val="00826137"/>
    <w:rsid w:val="00826230"/>
    <w:rsid w:val="008264B1"/>
    <w:rsid w:val="008271EE"/>
    <w:rsid w:val="00827249"/>
    <w:rsid w:val="0082724C"/>
    <w:rsid w:val="008276B8"/>
    <w:rsid w:val="008277BB"/>
    <w:rsid w:val="00827C10"/>
    <w:rsid w:val="00827FD5"/>
    <w:rsid w:val="008300FF"/>
    <w:rsid w:val="00830145"/>
    <w:rsid w:val="008304D1"/>
    <w:rsid w:val="00830854"/>
    <w:rsid w:val="00830D3D"/>
    <w:rsid w:val="008312A1"/>
    <w:rsid w:val="00831402"/>
    <w:rsid w:val="00832072"/>
    <w:rsid w:val="0083212A"/>
    <w:rsid w:val="00832348"/>
    <w:rsid w:val="00832508"/>
    <w:rsid w:val="008326B1"/>
    <w:rsid w:val="0083286C"/>
    <w:rsid w:val="00832A5C"/>
    <w:rsid w:val="00832BD8"/>
    <w:rsid w:val="00832F5C"/>
    <w:rsid w:val="0083368F"/>
    <w:rsid w:val="00833A0E"/>
    <w:rsid w:val="008342B0"/>
    <w:rsid w:val="0083447F"/>
    <w:rsid w:val="00834A49"/>
    <w:rsid w:val="00834CB4"/>
    <w:rsid w:val="00834FEE"/>
    <w:rsid w:val="0083510A"/>
    <w:rsid w:val="0083559F"/>
    <w:rsid w:val="00835682"/>
    <w:rsid w:val="00835923"/>
    <w:rsid w:val="00835BD0"/>
    <w:rsid w:val="008361DD"/>
    <w:rsid w:val="00836323"/>
    <w:rsid w:val="008366D5"/>
    <w:rsid w:val="0083671A"/>
    <w:rsid w:val="008369F9"/>
    <w:rsid w:val="00836A88"/>
    <w:rsid w:val="00836F9E"/>
    <w:rsid w:val="0083729C"/>
    <w:rsid w:val="00837409"/>
    <w:rsid w:val="008375CE"/>
    <w:rsid w:val="00837760"/>
    <w:rsid w:val="008378C7"/>
    <w:rsid w:val="00837C4A"/>
    <w:rsid w:val="0084022F"/>
    <w:rsid w:val="0084057F"/>
    <w:rsid w:val="00840635"/>
    <w:rsid w:val="00840AE7"/>
    <w:rsid w:val="00840F27"/>
    <w:rsid w:val="0084123B"/>
    <w:rsid w:val="00841404"/>
    <w:rsid w:val="00841622"/>
    <w:rsid w:val="008421AD"/>
    <w:rsid w:val="00842AC9"/>
    <w:rsid w:val="00843079"/>
    <w:rsid w:val="008437C2"/>
    <w:rsid w:val="00843908"/>
    <w:rsid w:val="0084393C"/>
    <w:rsid w:val="00843D0E"/>
    <w:rsid w:val="00843E2C"/>
    <w:rsid w:val="008444C9"/>
    <w:rsid w:val="00844640"/>
    <w:rsid w:val="008455FA"/>
    <w:rsid w:val="00845852"/>
    <w:rsid w:val="00845DCA"/>
    <w:rsid w:val="008461E4"/>
    <w:rsid w:val="00846260"/>
    <w:rsid w:val="00846F3F"/>
    <w:rsid w:val="0084749E"/>
    <w:rsid w:val="00847692"/>
    <w:rsid w:val="00847759"/>
    <w:rsid w:val="0084780F"/>
    <w:rsid w:val="00847A64"/>
    <w:rsid w:val="008500BF"/>
    <w:rsid w:val="0085019A"/>
    <w:rsid w:val="0085055F"/>
    <w:rsid w:val="0085090A"/>
    <w:rsid w:val="0085169F"/>
    <w:rsid w:val="008522E6"/>
    <w:rsid w:val="008526BE"/>
    <w:rsid w:val="00852752"/>
    <w:rsid w:val="0085284E"/>
    <w:rsid w:val="00852960"/>
    <w:rsid w:val="00852A62"/>
    <w:rsid w:val="00852B73"/>
    <w:rsid w:val="00852C86"/>
    <w:rsid w:val="0085365E"/>
    <w:rsid w:val="00853AF7"/>
    <w:rsid w:val="00853F4E"/>
    <w:rsid w:val="00854FC2"/>
    <w:rsid w:val="008550E3"/>
    <w:rsid w:val="008554BC"/>
    <w:rsid w:val="00855F4F"/>
    <w:rsid w:val="008562A4"/>
    <w:rsid w:val="008566D2"/>
    <w:rsid w:val="00856C71"/>
    <w:rsid w:val="00856D72"/>
    <w:rsid w:val="008570BE"/>
    <w:rsid w:val="0085726D"/>
    <w:rsid w:val="00857896"/>
    <w:rsid w:val="00857B75"/>
    <w:rsid w:val="00857D10"/>
    <w:rsid w:val="0086011B"/>
    <w:rsid w:val="00860274"/>
    <w:rsid w:val="00860525"/>
    <w:rsid w:val="00860694"/>
    <w:rsid w:val="008606E1"/>
    <w:rsid w:val="008608A6"/>
    <w:rsid w:val="00860B1A"/>
    <w:rsid w:val="00860DCC"/>
    <w:rsid w:val="00860EF0"/>
    <w:rsid w:val="00860FF7"/>
    <w:rsid w:val="00861304"/>
    <w:rsid w:val="008618BB"/>
    <w:rsid w:val="00861D2C"/>
    <w:rsid w:val="0086250D"/>
    <w:rsid w:val="00862BDE"/>
    <w:rsid w:val="00862CE7"/>
    <w:rsid w:val="008631F3"/>
    <w:rsid w:val="008632FD"/>
    <w:rsid w:val="008633FC"/>
    <w:rsid w:val="00863817"/>
    <w:rsid w:val="0086390F"/>
    <w:rsid w:val="00863C21"/>
    <w:rsid w:val="0086414C"/>
    <w:rsid w:val="0086422A"/>
    <w:rsid w:val="00864802"/>
    <w:rsid w:val="0086492B"/>
    <w:rsid w:val="00864AE5"/>
    <w:rsid w:val="008653C0"/>
    <w:rsid w:val="00865461"/>
    <w:rsid w:val="008659E2"/>
    <w:rsid w:val="00865C27"/>
    <w:rsid w:val="00865F13"/>
    <w:rsid w:val="00866529"/>
    <w:rsid w:val="00866723"/>
    <w:rsid w:val="00866B3D"/>
    <w:rsid w:val="00866B84"/>
    <w:rsid w:val="00866BEE"/>
    <w:rsid w:val="0086703A"/>
    <w:rsid w:val="00867562"/>
    <w:rsid w:val="00867571"/>
    <w:rsid w:val="00867816"/>
    <w:rsid w:val="00867E49"/>
    <w:rsid w:val="00870472"/>
    <w:rsid w:val="00870870"/>
    <w:rsid w:val="008708C6"/>
    <w:rsid w:val="00870DA2"/>
    <w:rsid w:val="008713E8"/>
    <w:rsid w:val="00871670"/>
    <w:rsid w:val="008718CC"/>
    <w:rsid w:val="00871991"/>
    <w:rsid w:val="00871B8E"/>
    <w:rsid w:val="00871FCA"/>
    <w:rsid w:val="008720D4"/>
    <w:rsid w:val="0087214B"/>
    <w:rsid w:val="0087215E"/>
    <w:rsid w:val="008721E4"/>
    <w:rsid w:val="00872286"/>
    <w:rsid w:val="00872738"/>
    <w:rsid w:val="00872869"/>
    <w:rsid w:val="0087327B"/>
    <w:rsid w:val="00873381"/>
    <w:rsid w:val="00873B12"/>
    <w:rsid w:val="00873C16"/>
    <w:rsid w:val="00873D11"/>
    <w:rsid w:val="00873D87"/>
    <w:rsid w:val="00873EA8"/>
    <w:rsid w:val="008744E1"/>
    <w:rsid w:val="00874BF9"/>
    <w:rsid w:val="00874EE3"/>
    <w:rsid w:val="00875104"/>
    <w:rsid w:val="0087527B"/>
    <w:rsid w:val="00875371"/>
    <w:rsid w:val="0087540D"/>
    <w:rsid w:val="00875C5C"/>
    <w:rsid w:val="00875CFF"/>
    <w:rsid w:val="008764D1"/>
    <w:rsid w:val="00876717"/>
    <w:rsid w:val="00876956"/>
    <w:rsid w:val="00876CFE"/>
    <w:rsid w:val="00876EF0"/>
    <w:rsid w:val="00876FAE"/>
    <w:rsid w:val="0087707C"/>
    <w:rsid w:val="008771C3"/>
    <w:rsid w:val="008771E8"/>
    <w:rsid w:val="00877396"/>
    <w:rsid w:val="0087739E"/>
    <w:rsid w:val="00877A6C"/>
    <w:rsid w:val="00877B96"/>
    <w:rsid w:val="00877D78"/>
    <w:rsid w:val="00877F9B"/>
    <w:rsid w:val="00877FFB"/>
    <w:rsid w:val="00880332"/>
    <w:rsid w:val="0088075C"/>
    <w:rsid w:val="00880996"/>
    <w:rsid w:val="00880DEF"/>
    <w:rsid w:val="00880DF2"/>
    <w:rsid w:val="00881363"/>
    <w:rsid w:val="0088185F"/>
    <w:rsid w:val="00881EA7"/>
    <w:rsid w:val="00882358"/>
    <w:rsid w:val="00882383"/>
    <w:rsid w:val="00882F6F"/>
    <w:rsid w:val="00883788"/>
    <w:rsid w:val="00883945"/>
    <w:rsid w:val="00883B42"/>
    <w:rsid w:val="00883B4E"/>
    <w:rsid w:val="00883FA4"/>
    <w:rsid w:val="008846D8"/>
    <w:rsid w:val="00884B2D"/>
    <w:rsid w:val="00884CBE"/>
    <w:rsid w:val="0088500D"/>
    <w:rsid w:val="008854C1"/>
    <w:rsid w:val="0088556E"/>
    <w:rsid w:val="008855ED"/>
    <w:rsid w:val="00885DA6"/>
    <w:rsid w:val="00885E66"/>
    <w:rsid w:val="00886A42"/>
    <w:rsid w:val="00886A50"/>
    <w:rsid w:val="00886FF7"/>
    <w:rsid w:val="008871AE"/>
    <w:rsid w:val="00887559"/>
    <w:rsid w:val="0088794D"/>
    <w:rsid w:val="00887C94"/>
    <w:rsid w:val="00890561"/>
    <w:rsid w:val="008907C4"/>
    <w:rsid w:val="00890CD1"/>
    <w:rsid w:val="00890FD3"/>
    <w:rsid w:val="008912DE"/>
    <w:rsid w:val="008914A5"/>
    <w:rsid w:val="0089171D"/>
    <w:rsid w:val="00891C89"/>
    <w:rsid w:val="00891ED3"/>
    <w:rsid w:val="008932CE"/>
    <w:rsid w:val="00893534"/>
    <w:rsid w:val="0089374F"/>
    <w:rsid w:val="00893881"/>
    <w:rsid w:val="008939A0"/>
    <w:rsid w:val="008939E0"/>
    <w:rsid w:val="00893B32"/>
    <w:rsid w:val="00893CBA"/>
    <w:rsid w:val="00894068"/>
    <w:rsid w:val="00894371"/>
    <w:rsid w:val="008950F3"/>
    <w:rsid w:val="00895594"/>
    <w:rsid w:val="008955A4"/>
    <w:rsid w:val="00895D59"/>
    <w:rsid w:val="00895E4A"/>
    <w:rsid w:val="00895EA8"/>
    <w:rsid w:val="00896165"/>
    <w:rsid w:val="008963E4"/>
    <w:rsid w:val="00896839"/>
    <w:rsid w:val="008968B7"/>
    <w:rsid w:val="0089692C"/>
    <w:rsid w:val="00896D9E"/>
    <w:rsid w:val="00897251"/>
    <w:rsid w:val="00897622"/>
    <w:rsid w:val="00897E4C"/>
    <w:rsid w:val="008A03B4"/>
    <w:rsid w:val="008A0558"/>
    <w:rsid w:val="008A1190"/>
    <w:rsid w:val="008A15BE"/>
    <w:rsid w:val="008A1F5D"/>
    <w:rsid w:val="008A1F86"/>
    <w:rsid w:val="008A1FBD"/>
    <w:rsid w:val="008A20CA"/>
    <w:rsid w:val="008A20D5"/>
    <w:rsid w:val="008A218A"/>
    <w:rsid w:val="008A30E7"/>
    <w:rsid w:val="008A31F4"/>
    <w:rsid w:val="008A3500"/>
    <w:rsid w:val="008A3530"/>
    <w:rsid w:val="008A3B62"/>
    <w:rsid w:val="008A3B98"/>
    <w:rsid w:val="008A44B3"/>
    <w:rsid w:val="008A453A"/>
    <w:rsid w:val="008A51F0"/>
    <w:rsid w:val="008A531D"/>
    <w:rsid w:val="008A5509"/>
    <w:rsid w:val="008A5763"/>
    <w:rsid w:val="008A5960"/>
    <w:rsid w:val="008A5C2C"/>
    <w:rsid w:val="008A617A"/>
    <w:rsid w:val="008A6193"/>
    <w:rsid w:val="008A63B2"/>
    <w:rsid w:val="008A770D"/>
    <w:rsid w:val="008A7860"/>
    <w:rsid w:val="008A7AD3"/>
    <w:rsid w:val="008A7FA1"/>
    <w:rsid w:val="008B0382"/>
    <w:rsid w:val="008B0555"/>
    <w:rsid w:val="008B122A"/>
    <w:rsid w:val="008B1277"/>
    <w:rsid w:val="008B135E"/>
    <w:rsid w:val="008B14A5"/>
    <w:rsid w:val="008B1831"/>
    <w:rsid w:val="008B1AE2"/>
    <w:rsid w:val="008B1E2A"/>
    <w:rsid w:val="008B2387"/>
    <w:rsid w:val="008B2461"/>
    <w:rsid w:val="008B31F2"/>
    <w:rsid w:val="008B33CF"/>
    <w:rsid w:val="008B343D"/>
    <w:rsid w:val="008B4228"/>
    <w:rsid w:val="008B4CAF"/>
    <w:rsid w:val="008B4ED5"/>
    <w:rsid w:val="008B4FB9"/>
    <w:rsid w:val="008B5610"/>
    <w:rsid w:val="008B56EC"/>
    <w:rsid w:val="008B58CE"/>
    <w:rsid w:val="008B590B"/>
    <w:rsid w:val="008B5B21"/>
    <w:rsid w:val="008B5D24"/>
    <w:rsid w:val="008B5DE2"/>
    <w:rsid w:val="008B638D"/>
    <w:rsid w:val="008B6433"/>
    <w:rsid w:val="008B6736"/>
    <w:rsid w:val="008B6A0C"/>
    <w:rsid w:val="008B6A5A"/>
    <w:rsid w:val="008B6CA1"/>
    <w:rsid w:val="008B6D9B"/>
    <w:rsid w:val="008B6E70"/>
    <w:rsid w:val="008B752E"/>
    <w:rsid w:val="008B7758"/>
    <w:rsid w:val="008B784E"/>
    <w:rsid w:val="008B796B"/>
    <w:rsid w:val="008B7E41"/>
    <w:rsid w:val="008B7E61"/>
    <w:rsid w:val="008B7F66"/>
    <w:rsid w:val="008C008F"/>
    <w:rsid w:val="008C08DC"/>
    <w:rsid w:val="008C102A"/>
    <w:rsid w:val="008C1293"/>
    <w:rsid w:val="008C15C8"/>
    <w:rsid w:val="008C17FE"/>
    <w:rsid w:val="008C1CC8"/>
    <w:rsid w:val="008C231E"/>
    <w:rsid w:val="008C2335"/>
    <w:rsid w:val="008C39CD"/>
    <w:rsid w:val="008C39ED"/>
    <w:rsid w:val="008C3A57"/>
    <w:rsid w:val="008C3DCA"/>
    <w:rsid w:val="008C4025"/>
    <w:rsid w:val="008C47CD"/>
    <w:rsid w:val="008C4876"/>
    <w:rsid w:val="008C4D0F"/>
    <w:rsid w:val="008C4DAF"/>
    <w:rsid w:val="008C4E43"/>
    <w:rsid w:val="008C5A20"/>
    <w:rsid w:val="008C5C97"/>
    <w:rsid w:val="008C5CFA"/>
    <w:rsid w:val="008C5EC0"/>
    <w:rsid w:val="008C6708"/>
    <w:rsid w:val="008C6987"/>
    <w:rsid w:val="008C6A5E"/>
    <w:rsid w:val="008C6B02"/>
    <w:rsid w:val="008C7344"/>
    <w:rsid w:val="008C73B6"/>
    <w:rsid w:val="008C73BF"/>
    <w:rsid w:val="008C74BD"/>
    <w:rsid w:val="008C7656"/>
    <w:rsid w:val="008C7802"/>
    <w:rsid w:val="008C7AE8"/>
    <w:rsid w:val="008C7FE0"/>
    <w:rsid w:val="008D0B59"/>
    <w:rsid w:val="008D0D9C"/>
    <w:rsid w:val="008D12DC"/>
    <w:rsid w:val="008D1A62"/>
    <w:rsid w:val="008D2733"/>
    <w:rsid w:val="008D2934"/>
    <w:rsid w:val="008D294A"/>
    <w:rsid w:val="008D29C8"/>
    <w:rsid w:val="008D2D05"/>
    <w:rsid w:val="008D2F57"/>
    <w:rsid w:val="008D3189"/>
    <w:rsid w:val="008D33E8"/>
    <w:rsid w:val="008D35FE"/>
    <w:rsid w:val="008D3A56"/>
    <w:rsid w:val="008D3BB2"/>
    <w:rsid w:val="008D3BB6"/>
    <w:rsid w:val="008D47BE"/>
    <w:rsid w:val="008D4809"/>
    <w:rsid w:val="008D496D"/>
    <w:rsid w:val="008D4B2D"/>
    <w:rsid w:val="008D4E03"/>
    <w:rsid w:val="008D56A4"/>
    <w:rsid w:val="008D5AD6"/>
    <w:rsid w:val="008D5B34"/>
    <w:rsid w:val="008D5FAE"/>
    <w:rsid w:val="008D65A0"/>
    <w:rsid w:val="008D6B1D"/>
    <w:rsid w:val="008D730C"/>
    <w:rsid w:val="008D7CF1"/>
    <w:rsid w:val="008E036F"/>
    <w:rsid w:val="008E05B4"/>
    <w:rsid w:val="008E07AD"/>
    <w:rsid w:val="008E0A8C"/>
    <w:rsid w:val="008E0D44"/>
    <w:rsid w:val="008E133D"/>
    <w:rsid w:val="008E1442"/>
    <w:rsid w:val="008E1830"/>
    <w:rsid w:val="008E18EF"/>
    <w:rsid w:val="008E1B81"/>
    <w:rsid w:val="008E1C44"/>
    <w:rsid w:val="008E2480"/>
    <w:rsid w:val="008E2540"/>
    <w:rsid w:val="008E2882"/>
    <w:rsid w:val="008E2E31"/>
    <w:rsid w:val="008E3048"/>
    <w:rsid w:val="008E3524"/>
    <w:rsid w:val="008E35EA"/>
    <w:rsid w:val="008E3F7F"/>
    <w:rsid w:val="008E3F93"/>
    <w:rsid w:val="008E473C"/>
    <w:rsid w:val="008E4B0D"/>
    <w:rsid w:val="008E4D2A"/>
    <w:rsid w:val="008E54AB"/>
    <w:rsid w:val="008E57A8"/>
    <w:rsid w:val="008E5BBC"/>
    <w:rsid w:val="008E5CD6"/>
    <w:rsid w:val="008E627B"/>
    <w:rsid w:val="008E64F0"/>
    <w:rsid w:val="008E6BB2"/>
    <w:rsid w:val="008E729D"/>
    <w:rsid w:val="008E7C7B"/>
    <w:rsid w:val="008E7C82"/>
    <w:rsid w:val="008E7D6A"/>
    <w:rsid w:val="008F0072"/>
    <w:rsid w:val="008F0104"/>
    <w:rsid w:val="008F12A7"/>
    <w:rsid w:val="008F1B6B"/>
    <w:rsid w:val="008F1EC9"/>
    <w:rsid w:val="008F1F00"/>
    <w:rsid w:val="008F22BC"/>
    <w:rsid w:val="008F2D27"/>
    <w:rsid w:val="008F301E"/>
    <w:rsid w:val="008F3F76"/>
    <w:rsid w:val="008F4096"/>
    <w:rsid w:val="008F409C"/>
    <w:rsid w:val="008F47BF"/>
    <w:rsid w:val="008F4DF0"/>
    <w:rsid w:val="008F59CF"/>
    <w:rsid w:val="008F64F3"/>
    <w:rsid w:val="008F66CC"/>
    <w:rsid w:val="008F6EF3"/>
    <w:rsid w:val="008F70DF"/>
    <w:rsid w:val="008F7354"/>
    <w:rsid w:val="008F77AC"/>
    <w:rsid w:val="008F792B"/>
    <w:rsid w:val="00900114"/>
    <w:rsid w:val="00900487"/>
    <w:rsid w:val="00900793"/>
    <w:rsid w:val="00900AAC"/>
    <w:rsid w:val="00900C3C"/>
    <w:rsid w:val="00900FB3"/>
    <w:rsid w:val="009011C3"/>
    <w:rsid w:val="009012E6"/>
    <w:rsid w:val="00901843"/>
    <w:rsid w:val="00901AF6"/>
    <w:rsid w:val="0090208E"/>
    <w:rsid w:val="009024D2"/>
    <w:rsid w:val="0090298B"/>
    <w:rsid w:val="00902A41"/>
    <w:rsid w:val="00903498"/>
    <w:rsid w:val="009034E9"/>
    <w:rsid w:val="009038FC"/>
    <w:rsid w:val="00904673"/>
    <w:rsid w:val="00904EC6"/>
    <w:rsid w:val="009058B0"/>
    <w:rsid w:val="00905D05"/>
    <w:rsid w:val="00905D38"/>
    <w:rsid w:val="00906282"/>
    <w:rsid w:val="009065A0"/>
    <w:rsid w:val="00906708"/>
    <w:rsid w:val="00906CD0"/>
    <w:rsid w:val="00906EC6"/>
    <w:rsid w:val="00906F1B"/>
    <w:rsid w:val="0090730A"/>
    <w:rsid w:val="00907347"/>
    <w:rsid w:val="0090741D"/>
    <w:rsid w:val="0090790B"/>
    <w:rsid w:val="009079B2"/>
    <w:rsid w:val="00907CBB"/>
    <w:rsid w:val="00907E92"/>
    <w:rsid w:val="00907EC6"/>
    <w:rsid w:val="00910007"/>
    <w:rsid w:val="009102FE"/>
    <w:rsid w:val="0091075E"/>
    <w:rsid w:val="009107CB"/>
    <w:rsid w:val="00910CEC"/>
    <w:rsid w:val="00910E7D"/>
    <w:rsid w:val="00910EB1"/>
    <w:rsid w:val="00911014"/>
    <w:rsid w:val="0091118D"/>
    <w:rsid w:val="00911295"/>
    <w:rsid w:val="009113D3"/>
    <w:rsid w:val="0091144E"/>
    <w:rsid w:val="00911835"/>
    <w:rsid w:val="009118DF"/>
    <w:rsid w:val="00911C72"/>
    <w:rsid w:val="00911CD9"/>
    <w:rsid w:val="00911EE5"/>
    <w:rsid w:val="0091224D"/>
    <w:rsid w:val="0091229A"/>
    <w:rsid w:val="009123EE"/>
    <w:rsid w:val="0091298B"/>
    <w:rsid w:val="00912A61"/>
    <w:rsid w:val="00912B37"/>
    <w:rsid w:val="00912BCC"/>
    <w:rsid w:val="009131D2"/>
    <w:rsid w:val="00913260"/>
    <w:rsid w:val="009134C9"/>
    <w:rsid w:val="00913BCE"/>
    <w:rsid w:val="00914572"/>
    <w:rsid w:val="00914687"/>
    <w:rsid w:val="00914C90"/>
    <w:rsid w:val="00915219"/>
    <w:rsid w:val="009154A4"/>
    <w:rsid w:val="0091565C"/>
    <w:rsid w:val="00915678"/>
    <w:rsid w:val="009158E0"/>
    <w:rsid w:val="009160C2"/>
    <w:rsid w:val="0091632C"/>
    <w:rsid w:val="00916E24"/>
    <w:rsid w:val="00917368"/>
    <w:rsid w:val="00917A76"/>
    <w:rsid w:val="00917ACE"/>
    <w:rsid w:val="009202D1"/>
    <w:rsid w:val="0092030E"/>
    <w:rsid w:val="00920337"/>
    <w:rsid w:val="00920802"/>
    <w:rsid w:val="00920956"/>
    <w:rsid w:val="00921A8A"/>
    <w:rsid w:val="00921BBB"/>
    <w:rsid w:val="00921DAB"/>
    <w:rsid w:val="00921FAC"/>
    <w:rsid w:val="00922146"/>
    <w:rsid w:val="00922224"/>
    <w:rsid w:val="009222B1"/>
    <w:rsid w:val="009223D0"/>
    <w:rsid w:val="009225BD"/>
    <w:rsid w:val="00923593"/>
    <w:rsid w:val="00923670"/>
    <w:rsid w:val="00923796"/>
    <w:rsid w:val="009241A6"/>
    <w:rsid w:val="009242A4"/>
    <w:rsid w:val="0092465B"/>
    <w:rsid w:val="00924BB9"/>
    <w:rsid w:val="00925896"/>
    <w:rsid w:val="00925D60"/>
    <w:rsid w:val="00926072"/>
    <w:rsid w:val="0092655A"/>
    <w:rsid w:val="00926847"/>
    <w:rsid w:val="0092766C"/>
    <w:rsid w:val="009276B4"/>
    <w:rsid w:val="00927B50"/>
    <w:rsid w:val="00927C03"/>
    <w:rsid w:val="00927E8F"/>
    <w:rsid w:val="00930AF4"/>
    <w:rsid w:val="00930B88"/>
    <w:rsid w:val="009314FE"/>
    <w:rsid w:val="00931524"/>
    <w:rsid w:val="0093175E"/>
    <w:rsid w:val="00931C53"/>
    <w:rsid w:val="009320E0"/>
    <w:rsid w:val="009329C1"/>
    <w:rsid w:val="00933383"/>
    <w:rsid w:val="009333CB"/>
    <w:rsid w:val="009333ED"/>
    <w:rsid w:val="009334A3"/>
    <w:rsid w:val="009334FC"/>
    <w:rsid w:val="00933F3E"/>
    <w:rsid w:val="009343AD"/>
    <w:rsid w:val="009343BA"/>
    <w:rsid w:val="009350B8"/>
    <w:rsid w:val="0093510B"/>
    <w:rsid w:val="0093510E"/>
    <w:rsid w:val="009353BF"/>
    <w:rsid w:val="009358A9"/>
    <w:rsid w:val="00935D77"/>
    <w:rsid w:val="00935FA1"/>
    <w:rsid w:val="0093630D"/>
    <w:rsid w:val="00936320"/>
    <w:rsid w:val="0093651D"/>
    <w:rsid w:val="0093655E"/>
    <w:rsid w:val="009368FF"/>
    <w:rsid w:val="00936CC9"/>
    <w:rsid w:val="00936EFF"/>
    <w:rsid w:val="009370CF"/>
    <w:rsid w:val="0093738C"/>
    <w:rsid w:val="00937475"/>
    <w:rsid w:val="00937887"/>
    <w:rsid w:val="00937AF1"/>
    <w:rsid w:val="009402BB"/>
    <w:rsid w:val="0094051A"/>
    <w:rsid w:val="00940542"/>
    <w:rsid w:val="009408D4"/>
    <w:rsid w:val="00941A19"/>
    <w:rsid w:val="0094258A"/>
    <w:rsid w:val="00942B7E"/>
    <w:rsid w:val="00943476"/>
    <w:rsid w:val="00943693"/>
    <w:rsid w:val="00943A24"/>
    <w:rsid w:val="00943A5E"/>
    <w:rsid w:val="009443BF"/>
    <w:rsid w:val="00944431"/>
    <w:rsid w:val="00944D79"/>
    <w:rsid w:val="00944DF7"/>
    <w:rsid w:val="00944EAD"/>
    <w:rsid w:val="009450DB"/>
    <w:rsid w:val="009451E0"/>
    <w:rsid w:val="009458DA"/>
    <w:rsid w:val="00945C18"/>
    <w:rsid w:val="00945E04"/>
    <w:rsid w:val="00945F94"/>
    <w:rsid w:val="0094622A"/>
    <w:rsid w:val="00946634"/>
    <w:rsid w:val="00946907"/>
    <w:rsid w:val="0094693B"/>
    <w:rsid w:val="00946D38"/>
    <w:rsid w:val="009471CF"/>
    <w:rsid w:val="0094720D"/>
    <w:rsid w:val="009474CE"/>
    <w:rsid w:val="009476D7"/>
    <w:rsid w:val="00947769"/>
    <w:rsid w:val="00947B47"/>
    <w:rsid w:val="00947C42"/>
    <w:rsid w:val="00947F17"/>
    <w:rsid w:val="009500FF"/>
    <w:rsid w:val="00950347"/>
    <w:rsid w:val="0095039E"/>
    <w:rsid w:val="00950432"/>
    <w:rsid w:val="009505B1"/>
    <w:rsid w:val="00950832"/>
    <w:rsid w:val="00950A96"/>
    <w:rsid w:val="00950D2E"/>
    <w:rsid w:val="00951108"/>
    <w:rsid w:val="0095134E"/>
    <w:rsid w:val="0095136B"/>
    <w:rsid w:val="00951534"/>
    <w:rsid w:val="0095183F"/>
    <w:rsid w:val="00951A3B"/>
    <w:rsid w:val="009522C2"/>
    <w:rsid w:val="0095235C"/>
    <w:rsid w:val="00952420"/>
    <w:rsid w:val="009526B9"/>
    <w:rsid w:val="00952DF2"/>
    <w:rsid w:val="00952E9C"/>
    <w:rsid w:val="009530C8"/>
    <w:rsid w:val="0095363E"/>
    <w:rsid w:val="009538FE"/>
    <w:rsid w:val="00953BB1"/>
    <w:rsid w:val="00953D4B"/>
    <w:rsid w:val="0095422A"/>
    <w:rsid w:val="00954385"/>
    <w:rsid w:val="0095486A"/>
    <w:rsid w:val="00954954"/>
    <w:rsid w:val="00954AAE"/>
    <w:rsid w:val="00955186"/>
    <w:rsid w:val="0095522B"/>
    <w:rsid w:val="009554D2"/>
    <w:rsid w:val="00955737"/>
    <w:rsid w:val="009557C3"/>
    <w:rsid w:val="00955D72"/>
    <w:rsid w:val="0095608B"/>
    <w:rsid w:val="009569E4"/>
    <w:rsid w:val="00956BCE"/>
    <w:rsid w:val="00956C3A"/>
    <w:rsid w:val="00956D83"/>
    <w:rsid w:val="009570B5"/>
    <w:rsid w:val="00957118"/>
    <w:rsid w:val="00957214"/>
    <w:rsid w:val="00957DAC"/>
    <w:rsid w:val="00960991"/>
    <w:rsid w:val="00960AAA"/>
    <w:rsid w:val="00960BBF"/>
    <w:rsid w:val="009615F3"/>
    <w:rsid w:val="009619E1"/>
    <w:rsid w:val="00961A79"/>
    <w:rsid w:val="00961D86"/>
    <w:rsid w:val="00961E2B"/>
    <w:rsid w:val="009621AA"/>
    <w:rsid w:val="009622A5"/>
    <w:rsid w:val="00962408"/>
    <w:rsid w:val="00962946"/>
    <w:rsid w:val="0096393F"/>
    <w:rsid w:val="00963D29"/>
    <w:rsid w:val="00963E31"/>
    <w:rsid w:val="00965674"/>
    <w:rsid w:val="00965D33"/>
    <w:rsid w:val="00966668"/>
    <w:rsid w:val="0096692D"/>
    <w:rsid w:val="00966999"/>
    <w:rsid w:val="00966BBD"/>
    <w:rsid w:val="00966EA1"/>
    <w:rsid w:val="00967B70"/>
    <w:rsid w:val="00967CB1"/>
    <w:rsid w:val="00970D25"/>
    <w:rsid w:val="00970D4D"/>
    <w:rsid w:val="00970E03"/>
    <w:rsid w:val="00970F68"/>
    <w:rsid w:val="009711BC"/>
    <w:rsid w:val="009711C2"/>
    <w:rsid w:val="009718FE"/>
    <w:rsid w:val="0097195B"/>
    <w:rsid w:val="00971BFA"/>
    <w:rsid w:val="00972160"/>
    <w:rsid w:val="00972482"/>
    <w:rsid w:val="00972A0B"/>
    <w:rsid w:val="00972C25"/>
    <w:rsid w:val="00973547"/>
    <w:rsid w:val="0097383C"/>
    <w:rsid w:val="0097399C"/>
    <w:rsid w:val="00973D0B"/>
    <w:rsid w:val="00974EB9"/>
    <w:rsid w:val="009750E7"/>
    <w:rsid w:val="00975198"/>
    <w:rsid w:val="0097545A"/>
    <w:rsid w:val="00975EE6"/>
    <w:rsid w:val="00976182"/>
    <w:rsid w:val="0097657F"/>
    <w:rsid w:val="009766CA"/>
    <w:rsid w:val="00976742"/>
    <w:rsid w:val="00976A2C"/>
    <w:rsid w:val="00976D10"/>
    <w:rsid w:val="009772D4"/>
    <w:rsid w:val="009776C2"/>
    <w:rsid w:val="00977E34"/>
    <w:rsid w:val="0098014D"/>
    <w:rsid w:val="00980194"/>
    <w:rsid w:val="00980363"/>
    <w:rsid w:val="009806AE"/>
    <w:rsid w:val="00980776"/>
    <w:rsid w:val="00980853"/>
    <w:rsid w:val="009808E1"/>
    <w:rsid w:val="00980A80"/>
    <w:rsid w:val="00980B65"/>
    <w:rsid w:val="00980F51"/>
    <w:rsid w:val="00981071"/>
    <w:rsid w:val="00981637"/>
    <w:rsid w:val="00981DEA"/>
    <w:rsid w:val="009821C7"/>
    <w:rsid w:val="00982725"/>
    <w:rsid w:val="0098276E"/>
    <w:rsid w:val="00982CE5"/>
    <w:rsid w:val="00982E41"/>
    <w:rsid w:val="00982E91"/>
    <w:rsid w:val="00983A21"/>
    <w:rsid w:val="00984A2E"/>
    <w:rsid w:val="00984DBF"/>
    <w:rsid w:val="00984E9A"/>
    <w:rsid w:val="00984ED8"/>
    <w:rsid w:val="00985142"/>
    <w:rsid w:val="0098520F"/>
    <w:rsid w:val="009854F3"/>
    <w:rsid w:val="00985BFC"/>
    <w:rsid w:val="009860BF"/>
    <w:rsid w:val="0098616B"/>
    <w:rsid w:val="00986993"/>
    <w:rsid w:val="00986B88"/>
    <w:rsid w:val="00987070"/>
    <w:rsid w:val="00987223"/>
    <w:rsid w:val="0098739B"/>
    <w:rsid w:val="009875EA"/>
    <w:rsid w:val="00987690"/>
    <w:rsid w:val="00987A5D"/>
    <w:rsid w:val="009903AA"/>
    <w:rsid w:val="009905E8"/>
    <w:rsid w:val="0099061A"/>
    <w:rsid w:val="00990BA3"/>
    <w:rsid w:val="00990DDE"/>
    <w:rsid w:val="00990E4C"/>
    <w:rsid w:val="0099126C"/>
    <w:rsid w:val="00991C41"/>
    <w:rsid w:val="00991E30"/>
    <w:rsid w:val="00992269"/>
    <w:rsid w:val="009929B1"/>
    <w:rsid w:val="00992B0C"/>
    <w:rsid w:val="00993100"/>
    <w:rsid w:val="00993184"/>
    <w:rsid w:val="00993324"/>
    <w:rsid w:val="009933D3"/>
    <w:rsid w:val="00994507"/>
    <w:rsid w:val="0099644C"/>
    <w:rsid w:val="0099648F"/>
    <w:rsid w:val="00996561"/>
    <w:rsid w:val="009967A9"/>
    <w:rsid w:val="009967EF"/>
    <w:rsid w:val="00996E13"/>
    <w:rsid w:val="009976A0"/>
    <w:rsid w:val="009978F7"/>
    <w:rsid w:val="009A0556"/>
    <w:rsid w:val="009A0C1E"/>
    <w:rsid w:val="009A0CFB"/>
    <w:rsid w:val="009A112B"/>
    <w:rsid w:val="009A1322"/>
    <w:rsid w:val="009A1531"/>
    <w:rsid w:val="009A20CD"/>
    <w:rsid w:val="009A2E37"/>
    <w:rsid w:val="009A2E58"/>
    <w:rsid w:val="009A2F19"/>
    <w:rsid w:val="009A2F83"/>
    <w:rsid w:val="009A3542"/>
    <w:rsid w:val="009A372F"/>
    <w:rsid w:val="009A3E66"/>
    <w:rsid w:val="009A40F3"/>
    <w:rsid w:val="009A46EA"/>
    <w:rsid w:val="009A472C"/>
    <w:rsid w:val="009A4ABA"/>
    <w:rsid w:val="009A4BD4"/>
    <w:rsid w:val="009A4F53"/>
    <w:rsid w:val="009A5170"/>
    <w:rsid w:val="009A5291"/>
    <w:rsid w:val="009A580F"/>
    <w:rsid w:val="009A5951"/>
    <w:rsid w:val="009A5C8B"/>
    <w:rsid w:val="009A5F82"/>
    <w:rsid w:val="009A6598"/>
    <w:rsid w:val="009A6DB8"/>
    <w:rsid w:val="009A6E42"/>
    <w:rsid w:val="009A7412"/>
    <w:rsid w:val="009A7424"/>
    <w:rsid w:val="009A7563"/>
    <w:rsid w:val="009A7839"/>
    <w:rsid w:val="009A7C58"/>
    <w:rsid w:val="009B0540"/>
    <w:rsid w:val="009B0813"/>
    <w:rsid w:val="009B087D"/>
    <w:rsid w:val="009B093C"/>
    <w:rsid w:val="009B0D9B"/>
    <w:rsid w:val="009B0F96"/>
    <w:rsid w:val="009B1562"/>
    <w:rsid w:val="009B2074"/>
    <w:rsid w:val="009B2322"/>
    <w:rsid w:val="009B2DEE"/>
    <w:rsid w:val="009B2FEC"/>
    <w:rsid w:val="009B34DD"/>
    <w:rsid w:val="009B37D0"/>
    <w:rsid w:val="009B3C12"/>
    <w:rsid w:val="009B3F1D"/>
    <w:rsid w:val="009B4014"/>
    <w:rsid w:val="009B40D2"/>
    <w:rsid w:val="009B4175"/>
    <w:rsid w:val="009B42FE"/>
    <w:rsid w:val="009B430C"/>
    <w:rsid w:val="009B4547"/>
    <w:rsid w:val="009B458C"/>
    <w:rsid w:val="009B464D"/>
    <w:rsid w:val="009B4DC8"/>
    <w:rsid w:val="009B4F37"/>
    <w:rsid w:val="009B537A"/>
    <w:rsid w:val="009B5507"/>
    <w:rsid w:val="009B5CA0"/>
    <w:rsid w:val="009B62E3"/>
    <w:rsid w:val="009B649A"/>
    <w:rsid w:val="009B69C4"/>
    <w:rsid w:val="009B7010"/>
    <w:rsid w:val="009B77B2"/>
    <w:rsid w:val="009B78A0"/>
    <w:rsid w:val="009B7A07"/>
    <w:rsid w:val="009B7AFA"/>
    <w:rsid w:val="009B7D3C"/>
    <w:rsid w:val="009C02CC"/>
    <w:rsid w:val="009C0435"/>
    <w:rsid w:val="009C044E"/>
    <w:rsid w:val="009C0810"/>
    <w:rsid w:val="009C0C9F"/>
    <w:rsid w:val="009C1140"/>
    <w:rsid w:val="009C12A5"/>
    <w:rsid w:val="009C164A"/>
    <w:rsid w:val="009C168D"/>
    <w:rsid w:val="009C1EB4"/>
    <w:rsid w:val="009C22F9"/>
    <w:rsid w:val="009C2452"/>
    <w:rsid w:val="009C278F"/>
    <w:rsid w:val="009C2891"/>
    <w:rsid w:val="009C2893"/>
    <w:rsid w:val="009C2AE1"/>
    <w:rsid w:val="009C2B4E"/>
    <w:rsid w:val="009C2BE4"/>
    <w:rsid w:val="009C2E8F"/>
    <w:rsid w:val="009C311D"/>
    <w:rsid w:val="009C315E"/>
    <w:rsid w:val="009C34FD"/>
    <w:rsid w:val="009C3506"/>
    <w:rsid w:val="009C35C7"/>
    <w:rsid w:val="009C37FC"/>
    <w:rsid w:val="009C3CC2"/>
    <w:rsid w:val="009C3F40"/>
    <w:rsid w:val="009C44C0"/>
    <w:rsid w:val="009C4944"/>
    <w:rsid w:val="009C4C89"/>
    <w:rsid w:val="009C5C41"/>
    <w:rsid w:val="009C5F39"/>
    <w:rsid w:val="009C60DA"/>
    <w:rsid w:val="009C62C4"/>
    <w:rsid w:val="009C6344"/>
    <w:rsid w:val="009C63BF"/>
    <w:rsid w:val="009C6776"/>
    <w:rsid w:val="009C6D01"/>
    <w:rsid w:val="009C6F91"/>
    <w:rsid w:val="009C7230"/>
    <w:rsid w:val="009C787C"/>
    <w:rsid w:val="009C7AE1"/>
    <w:rsid w:val="009C7E92"/>
    <w:rsid w:val="009D0997"/>
    <w:rsid w:val="009D0A38"/>
    <w:rsid w:val="009D0B49"/>
    <w:rsid w:val="009D0F63"/>
    <w:rsid w:val="009D14F6"/>
    <w:rsid w:val="009D187A"/>
    <w:rsid w:val="009D197E"/>
    <w:rsid w:val="009D1A12"/>
    <w:rsid w:val="009D23E9"/>
    <w:rsid w:val="009D23EA"/>
    <w:rsid w:val="009D259D"/>
    <w:rsid w:val="009D2ADF"/>
    <w:rsid w:val="009D2B5B"/>
    <w:rsid w:val="009D2BAD"/>
    <w:rsid w:val="009D2BD3"/>
    <w:rsid w:val="009D2BFC"/>
    <w:rsid w:val="009D2CD4"/>
    <w:rsid w:val="009D3652"/>
    <w:rsid w:val="009D366F"/>
    <w:rsid w:val="009D3F41"/>
    <w:rsid w:val="009D3FBA"/>
    <w:rsid w:val="009D4311"/>
    <w:rsid w:val="009D4370"/>
    <w:rsid w:val="009D461B"/>
    <w:rsid w:val="009D5414"/>
    <w:rsid w:val="009D5484"/>
    <w:rsid w:val="009D5682"/>
    <w:rsid w:val="009D5717"/>
    <w:rsid w:val="009D5A95"/>
    <w:rsid w:val="009D5D10"/>
    <w:rsid w:val="009D5D19"/>
    <w:rsid w:val="009D6210"/>
    <w:rsid w:val="009D68B1"/>
    <w:rsid w:val="009D68CC"/>
    <w:rsid w:val="009D6E09"/>
    <w:rsid w:val="009D7141"/>
    <w:rsid w:val="009D74A2"/>
    <w:rsid w:val="009D77AF"/>
    <w:rsid w:val="009D7E1D"/>
    <w:rsid w:val="009E004D"/>
    <w:rsid w:val="009E01CC"/>
    <w:rsid w:val="009E024F"/>
    <w:rsid w:val="009E043A"/>
    <w:rsid w:val="009E0825"/>
    <w:rsid w:val="009E10D6"/>
    <w:rsid w:val="009E1124"/>
    <w:rsid w:val="009E1F37"/>
    <w:rsid w:val="009E20EB"/>
    <w:rsid w:val="009E26CB"/>
    <w:rsid w:val="009E2755"/>
    <w:rsid w:val="009E29A8"/>
    <w:rsid w:val="009E2B6E"/>
    <w:rsid w:val="009E2F24"/>
    <w:rsid w:val="009E306E"/>
    <w:rsid w:val="009E336A"/>
    <w:rsid w:val="009E33F0"/>
    <w:rsid w:val="009E36A8"/>
    <w:rsid w:val="009E3A43"/>
    <w:rsid w:val="009E3D9C"/>
    <w:rsid w:val="009E4000"/>
    <w:rsid w:val="009E410E"/>
    <w:rsid w:val="009E43AF"/>
    <w:rsid w:val="009E4850"/>
    <w:rsid w:val="009E4E72"/>
    <w:rsid w:val="009E50FF"/>
    <w:rsid w:val="009E5866"/>
    <w:rsid w:val="009E5954"/>
    <w:rsid w:val="009E5B9A"/>
    <w:rsid w:val="009E600D"/>
    <w:rsid w:val="009E630C"/>
    <w:rsid w:val="009E6403"/>
    <w:rsid w:val="009E66F8"/>
    <w:rsid w:val="009E6A74"/>
    <w:rsid w:val="009E6E3B"/>
    <w:rsid w:val="009E6FF2"/>
    <w:rsid w:val="009E74F9"/>
    <w:rsid w:val="009F020D"/>
    <w:rsid w:val="009F06CE"/>
    <w:rsid w:val="009F0704"/>
    <w:rsid w:val="009F09F5"/>
    <w:rsid w:val="009F0A4B"/>
    <w:rsid w:val="009F0B8E"/>
    <w:rsid w:val="009F0BB7"/>
    <w:rsid w:val="009F0D06"/>
    <w:rsid w:val="009F0D8C"/>
    <w:rsid w:val="009F0E8E"/>
    <w:rsid w:val="009F1DCE"/>
    <w:rsid w:val="009F1F15"/>
    <w:rsid w:val="009F3088"/>
    <w:rsid w:val="009F3867"/>
    <w:rsid w:val="009F3B3D"/>
    <w:rsid w:val="009F3B5F"/>
    <w:rsid w:val="009F3C5B"/>
    <w:rsid w:val="009F4419"/>
    <w:rsid w:val="009F44CA"/>
    <w:rsid w:val="009F457A"/>
    <w:rsid w:val="009F4A42"/>
    <w:rsid w:val="009F5553"/>
    <w:rsid w:val="009F55A0"/>
    <w:rsid w:val="009F5AD4"/>
    <w:rsid w:val="009F5CA4"/>
    <w:rsid w:val="009F5E5C"/>
    <w:rsid w:val="009F5EDB"/>
    <w:rsid w:val="009F5FDB"/>
    <w:rsid w:val="009F65CC"/>
    <w:rsid w:val="009F66EF"/>
    <w:rsid w:val="009F68D0"/>
    <w:rsid w:val="009F6E36"/>
    <w:rsid w:val="009F6ECE"/>
    <w:rsid w:val="009F7243"/>
    <w:rsid w:val="009F79D0"/>
    <w:rsid w:val="009F7F18"/>
    <w:rsid w:val="00A00633"/>
    <w:rsid w:val="00A0073B"/>
    <w:rsid w:val="00A00A20"/>
    <w:rsid w:val="00A00B3B"/>
    <w:rsid w:val="00A00F36"/>
    <w:rsid w:val="00A0151E"/>
    <w:rsid w:val="00A0156B"/>
    <w:rsid w:val="00A0168C"/>
    <w:rsid w:val="00A017AC"/>
    <w:rsid w:val="00A017BA"/>
    <w:rsid w:val="00A0185E"/>
    <w:rsid w:val="00A01946"/>
    <w:rsid w:val="00A01C11"/>
    <w:rsid w:val="00A01D93"/>
    <w:rsid w:val="00A021E2"/>
    <w:rsid w:val="00A0265E"/>
    <w:rsid w:val="00A027CD"/>
    <w:rsid w:val="00A02993"/>
    <w:rsid w:val="00A02C18"/>
    <w:rsid w:val="00A031E1"/>
    <w:rsid w:val="00A033EB"/>
    <w:rsid w:val="00A03B79"/>
    <w:rsid w:val="00A03DF4"/>
    <w:rsid w:val="00A042E1"/>
    <w:rsid w:val="00A04364"/>
    <w:rsid w:val="00A048FF"/>
    <w:rsid w:val="00A04CCC"/>
    <w:rsid w:val="00A05556"/>
    <w:rsid w:val="00A05C24"/>
    <w:rsid w:val="00A05E95"/>
    <w:rsid w:val="00A05F5B"/>
    <w:rsid w:val="00A06685"/>
    <w:rsid w:val="00A067B3"/>
    <w:rsid w:val="00A072F8"/>
    <w:rsid w:val="00A07672"/>
    <w:rsid w:val="00A078D5"/>
    <w:rsid w:val="00A07A24"/>
    <w:rsid w:val="00A07B70"/>
    <w:rsid w:val="00A07EED"/>
    <w:rsid w:val="00A106A3"/>
    <w:rsid w:val="00A109C9"/>
    <w:rsid w:val="00A11037"/>
    <w:rsid w:val="00A11441"/>
    <w:rsid w:val="00A11EB7"/>
    <w:rsid w:val="00A12305"/>
    <w:rsid w:val="00A12530"/>
    <w:rsid w:val="00A12B59"/>
    <w:rsid w:val="00A12E4B"/>
    <w:rsid w:val="00A12F6E"/>
    <w:rsid w:val="00A13142"/>
    <w:rsid w:val="00A1314A"/>
    <w:rsid w:val="00A13705"/>
    <w:rsid w:val="00A1373A"/>
    <w:rsid w:val="00A13782"/>
    <w:rsid w:val="00A13EFC"/>
    <w:rsid w:val="00A141E4"/>
    <w:rsid w:val="00A145B4"/>
    <w:rsid w:val="00A14828"/>
    <w:rsid w:val="00A14B59"/>
    <w:rsid w:val="00A14C25"/>
    <w:rsid w:val="00A15010"/>
    <w:rsid w:val="00A153FF"/>
    <w:rsid w:val="00A155C4"/>
    <w:rsid w:val="00A15782"/>
    <w:rsid w:val="00A15DD2"/>
    <w:rsid w:val="00A16007"/>
    <w:rsid w:val="00A164D8"/>
    <w:rsid w:val="00A16788"/>
    <w:rsid w:val="00A16D3E"/>
    <w:rsid w:val="00A17016"/>
    <w:rsid w:val="00A17262"/>
    <w:rsid w:val="00A17476"/>
    <w:rsid w:val="00A17AFF"/>
    <w:rsid w:val="00A17C6E"/>
    <w:rsid w:val="00A17CB2"/>
    <w:rsid w:val="00A17F22"/>
    <w:rsid w:val="00A202DE"/>
    <w:rsid w:val="00A2060E"/>
    <w:rsid w:val="00A206DA"/>
    <w:rsid w:val="00A207A7"/>
    <w:rsid w:val="00A20A74"/>
    <w:rsid w:val="00A20B40"/>
    <w:rsid w:val="00A20BD5"/>
    <w:rsid w:val="00A20D43"/>
    <w:rsid w:val="00A2104A"/>
    <w:rsid w:val="00A216A9"/>
    <w:rsid w:val="00A2210E"/>
    <w:rsid w:val="00A223F4"/>
    <w:rsid w:val="00A22548"/>
    <w:rsid w:val="00A225AF"/>
    <w:rsid w:val="00A22960"/>
    <w:rsid w:val="00A229FA"/>
    <w:rsid w:val="00A22C8D"/>
    <w:rsid w:val="00A22D36"/>
    <w:rsid w:val="00A234F1"/>
    <w:rsid w:val="00A23AF7"/>
    <w:rsid w:val="00A23D4B"/>
    <w:rsid w:val="00A23EFC"/>
    <w:rsid w:val="00A23FBD"/>
    <w:rsid w:val="00A24024"/>
    <w:rsid w:val="00A24E0F"/>
    <w:rsid w:val="00A2519D"/>
    <w:rsid w:val="00A25458"/>
    <w:rsid w:val="00A2579D"/>
    <w:rsid w:val="00A25A16"/>
    <w:rsid w:val="00A25FA0"/>
    <w:rsid w:val="00A260B8"/>
    <w:rsid w:val="00A2666A"/>
    <w:rsid w:val="00A2689F"/>
    <w:rsid w:val="00A26FA8"/>
    <w:rsid w:val="00A26FF1"/>
    <w:rsid w:val="00A2701D"/>
    <w:rsid w:val="00A2714A"/>
    <w:rsid w:val="00A2736E"/>
    <w:rsid w:val="00A27500"/>
    <w:rsid w:val="00A27683"/>
    <w:rsid w:val="00A2775B"/>
    <w:rsid w:val="00A27DAE"/>
    <w:rsid w:val="00A27ED4"/>
    <w:rsid w:val="00A27F23"/>
    <w:rsid w:val="00A30031"/>
    <w:rsid w:val="00A30116"/>
    <w:rsid w:val="00A30400"/>
    <w:rsid w:val="00A30544"/>
    <w:rsid w:val="00A307C3"/>
    <w:rsid w:val="00A30A41"/>
    <w:rsid w:val="00A30A7C"/>
    <w:rsid w:val="00A3101B"/>
    <w:rsid w:val="00A310BB"/>
    <w:rsid w:val="00A314A8"/>
    <w:rsid w:val="00A316A5"/>
    <w:rsid w:val="00A31E51"/>
    <w:rsid w:val="00A31FBE"/>
    <w:rsid w:val="00A32798"/>
    <w:rsid w:val="00A32C57"/>
    <w:rsid w:val="00A336BF"/>
    <w:rsid w:val="00A33C13"/>
    <w:rsid w:val="00A3472B"/>
    <w:rsid w:val="00A347A8"/>
    <w:rsid w:val="00A34973"/>
    <w:rsid w:val="00A35019"/>
    <w:rsid w:val="00A351D0"/>
    <w:rsid w:val="00A3552C"/>
    <w:rsid w:val="00A355B5"/>
    <w:rsid w:val="00A3639E"/>
    <w:rsid w:val="00A3644D"/>
    <w:rsid w:val="00A364E0"/>
    <w:rsid w:val="00A36862"/>
    <w:rsid w:val="00A36907"/>
    <w:rsid w:val="00A36C59"/>
    <w:rsid w:val="00A376B3"/>
    <w:rsid w:val="00A40357"/>
    <w:rsid w:val="00A41708"/>
    <w:rsid w:val="00A41E79"/>
    <w:rsid w:val="00A4219F"/>
    <w:rsid w:val="00A42401"/>
    <w:rsid w:val="00A424F1"/>
    <w:rsid w:val="00A42DC5"/>
    <w:rsid w:val="00A4316A"/>
    <w:rsid w:val="00A435A9"/>
    <w:rsid w:val="00A43701"/>
    <w:rsid w:val="00A43930"/>
    <w:rsid w:val="00A439A2"/>
    <w:rsid w:val="00A43BCE"/>
    <w:rsid w:val="00A44050"/>
    <w:rsid w:val="00A44DA2"/>
    <w:rsid w:val="00A45453"/>
    <w:rsid w:val="00A4568A"/>
    <w:rsid w:val="00A45C59"/>
    <w:rsid w:val="00A45E1A"/>
    <w:rsid w:val="00A45FB8"/>
    <w:rsid w:val="00A46058"/>
    <w:rsid w:val="00A461C0"/>
    <w:rsid w:val="00A4628A"/>
    <w:rsid w:val="00A463E7"/>
    <w:rsid w:val="00A465D1"/>
    <w:rsid w:val="00A46799"/>
    <w:rsid w:val="00A468D5"/>
    <w:rsid w:val="00A46A72"/>
    <w:rsid w:val="00A46A77"/>
    <w:rsid w:val="00A46B80"/>
    <w:rsid w:val="00A46D80"/>
    <w:rsid w:val="00A46EF8"/>
    <w:rsid w:val="00A47784"/>
    <w:rsid w:val="00A478F1"/>
    <w:rsid w:val="00A47BA0"/>
    <w:rsid w:val="00A50086"/>
    <w:rsid w:val="00A50127"/>
    <w:rsid w:val="00A50131"/>
    <w:rsid w:val="00A5034B"/>
    <w:rsid w:val="00A503C0"/>
    <w:rsid w:val="00A50EAF"/>
    <w:rsid w:val="00A51095"/>
    <w:rsid w:val="00A5160B"/>
    <w:rsid w:val="00A51A6C"/>
    <w:rsid w:val="00A51BB3"/>
    <w:rsid w:val="00A51DBA"/>
    <w:rsid w:val="00A520C1"/>
    <w:rsid w:val="00A52493"/>
    <w:rsid w:val="00A52656"/>
    <w:rsid w:val="00A529C3"/>
    <w:rsid w:val="00A52A00"/>
    <w:rsid w:val="00A52DDD"/>
    <w:rsid w:val="00A53377"/>
    <w:rsid w:val="00A533E6"/>
    <w:rsid w:val="00A53DA6"/>
    <w:rsid w:val="00A54101"/>
    <w:rsid w:val="00A54175"/>
    <w:rsid w:val="00A54295"/>
    <w:rsid w:val="00A5472E"/>
    <w:rsid w:val="00A54847"/>
    <w:rsid w:val="00A54E4E"/>
    <w:rsid w:val="00A54E8D"/>
    <w:rsid w:val="00A55051"/>
    <w:rsid w:val="00A551DE"/>
    <w:rsid w:val="00A556AF"/>
    <w:rsid w:val="00A5573D"/>
    <w:rsid w:val="00A5576C"/>
    <w:rsid w:val="00A5590E"/>
    <w:rsid w:val="00A55D99"/>
    <w:rsid w:val="00A562A8"/>
    <w:rsid w:val="00A562E3"/>
    <w:rsid w:val="00A56F13"/>
    <w:rsid w:val="00A56F3C"/>
    <w:rsid w:val="00A571A7"/>
    <w:rsid w:val="00A57678"/>
    <w:rsid w:val="00A5782A"/>
    <w:rsid w:val="00A5786F"/>
    <w:rsid w:val="00A579A5"/>
    <w:rsid w:val="00A57BC6"/>
    <w:rsid w:val="00A57C9E"/>
    <w:rsid w:val="00A607BF"/>
    <w:rsid w:val="00A60ED8"/>
    <w:rsid w:val="00A61219"/>
    <w:rsid w:val="00A614E1"/>
    <w:rsid w:val="00A615B4"/>
    <w:rsid w:val="00A61BB2"/>
    <w:rsid w:val="00A61D1A"/>
    <w:rsid w:val="00A622FA"/>
    <w:rsid w:val="00A6246C"/>
    <w:rsid w:val="00A6272B"/>
    <w:rsid w:val="00A62A52"/>
    <w:rsid w:val="00A634C0"/>
    <w:rsid w:val="00A634E9"/>
    <w:rsid w:val="00A63B58"/>
    <w:rsid w:val="00A63C45"/>
    <w:rsid w:val="00A64546"/>
    <w:rsid w:val="00A64835"/>
    <w:rsid w:val="00A649D0"/>
    <w:rsid w:val="00A64D95"/>
    <w:rsid w:val="00A64DE7"/>
    <w:rsid w:val="00A65BAF"/>
    <w:rsid w:val="00A65DCF"/>
    <w:rsid w:val="00A65EE7"/>
    <w:rsid w:val="00A6619E"/>
    <w:rsid w:val="00A66451"/>
    <w:rsid w:val="00A66C59"/>
    <w:rsid w:val="00A66C8F"/>
    <w:rsid w:val="00A66F5D"/>
    <w:rsid w:val="00A6751E"/>
    <w:rsid w:val="00A675EA"/>
    <w:rsid w:val="00A70CFF"/>
    <w:rsid w:val="00A70DA6"/>
    <w:rsid w:val="00A71276"/>
    <w:rsid w:val="00A714B7"/>
    <w:rsid w:val="00A71538"/>
    <w:rsid w:val="00A719A1"/>
    <w:rsid w:val="00A719CD"/>
    <w:rsid w:val="00A71D46"/>
    <w:rsid w:val="00A71EF5"/>
    <w:rsid w:val="00A7248D"/>
    <w:rsid w:val="00A72A8B"/>
    <w:rsid w:val="00A72B67"/>
    <w:rsid w:val="00A72C7C"/>
    <w:rsid w:val="00A732B8"/>
    <w:rsid w:val="00A734D9"/>
    <w:rsid w:val="00A7365A"/>
    <w:rsid w:val="00A73661"/>
    <w:rsid w:val="00A7367D"/>
    <w:rsid w:val="00A73985"/>
    <w:rsid w:val="00A741B7"/>
    <w:rsid w:val="00A7442D"/>
    <w:rsid w:val="00A7473F"/>
    <w:rsid w:val="00A7484C"/>
    <w:rsid w:val="00A74E25"/>
    <w:rsid w:val="00A7534D"/>
    <w:rsid w:val="00A75DAA"/>
    <w:rsid w:val="00A75EE2"/>
    <w:rsid w:val="00A765D9"/>
    <w:rsid w:val="00A7751A"/>
    <w:rsid w:val="00A77854"/>
    <w:rsid w:val="00A77936"/>
    <w:rsid w:val="00A77B38"/>
    <w:rsid w:val="00A77CDD"/>
    <w:rsid w:val="00A77F86"/>
    <w:rsid w:val="00A800EB"/>
    <w:rsid w:val="00A80271"/>
    <w:rsid w:val="00A805BB"/>
    <w:rsid w:val="00A807B8"/>
    <w:rsid w:val="00A808F9"/>
    <w:rsid w:val="00A80ABE"/>
    <w:rsid w:val="00A80C2E"/>
    <w:rsid w:val="00A8129F"/>
    <w:rsid w:val="00A81B77"/>
    <w:rsid w:val="00A81D20"/>
    <w:rsid w:val="00A821E3"/>
    <w:rsid w:val="00A828C5"/>
    <w:rsid w:val="00A82A4D"/>
    <w:rsid w:val="00A82D41"/>
    <w:rsid w:val="00A835DB"/>
    <w:rsid w:val="00A83683"/>
    <w:rsid w:val="00A838A8"/>
    <w:rsid w:val="00A838EE"/>
    <w:rsid w:val="00A83DC0"/>
    <w:rsid w:val="00A83DD5"/>
    <w:rsid w:val="00A841ED"/>
    <w:rsid w:val="00A8445E"/>
    <w:rsid w:val="00A848CA"/>
    <w:rsid w:val="00A849A3"/>
    <w:rsid w:val="00A85335"/>
    <w:rsid w:val="00A85CE5"/>
    <w:rsid w:val="00A85D99"/>
    <w:rsid w:val="00A85E1D"/>
    <w:rsid w:val="00A86103"/>
    <w:rsid w:val="00A8633B"/>
    <w:rsid w:val="00A863C9"/>
    <w:rsid w:val="00A86414"/>
    <w:rsid w:val="00A864C2"/>
    <w:rsid w:val="00A868C3"/>
    <w:rsid w:val="00A869CB"/>
    <w:rsid w:val="00A86A0A"/>
    <w:rsid w:val="00A86CA8"/>
    <w:rsid w:val="00A86F61"/>
    <w:rsid w:val="00A87290"/>
    <w:rsid w:val="00A8739B"/>
    <w:rsid w:val="00A87EB5"/>
    <w:rsid w:val="00A87ECB"/>
    <w:rsid w:val="00A8AADA"/>
    <w:rsid w:val="00A9003B"/>
    <w:rsid w:val="00A90373"/>
    <w:rsid w:val="00A904B4"/>
    <w:rsid w:val="00A90FC2"/>
    <w:rsid w:val="00A912A8"/>
    <w:rsid w:val="00A913DD"/>
    <w:rsid w:val="00A91462"/>
    <w:rsid w:val="00A923B3"/>
    <w:rsid w:val="00A927B6"/>
    <w:rsid w:val="00A92ACA"/>
    <w:rsid w:val="00A92E6C"/>
    <w:rsid w:val="00A93456"/>
    <w:rsid w:val="00A94275"/>
    <w:rsid w:val="00A9468B"/>
    <w:rsid w:val="00A9488F"/>
    <w:rsid w:val="00A94CBB"/>
    <w:rsid w:val="00A950CA"/>
    <w:rsid w:val="00A95333"/>
    <w:rsid w:val="00A95800"/>
    <w:rsid w:val="00A959B3"/>
    <w:rsid w:val="00A95B45"/>
    <w:rsid w:val="00A95E77"/>
    <w:rsid w:val="00A95EB1"/>
    <w:rsid w:val="00A95F75"/>
    <w:rsid w:val="00A96335"/>
    <w:rsid w:val="00A9642F"/>
    <w:rsid w:val="00A96DA2"/>
    <w:rsid w:val="00A96E05"/>
    <w:rsid w:val="00A96FCE"/>
    <w:rsid w:val="00A970CC"/>
    <w:rsid w:val="00A971AC"/>
    <w:rsid w:val="00A9727A"/>
    <w:rsid w:val="00A977E6"/>
    <w:rsid w:val="00A97977"/>
    <w:rsid w:val="00A97D41"/>
    <w:rsid w:val="00AA028F"/>
    <w:rsid w:val="00AA09E8"/>
    <w:rsid w:val="00AA0A76"/>
    <w:rsid w:val="00AA0A83"/>
    <w:rsid w:val="00AA1182"/>
    <w:rsid w:val="00AA152D"/>
    <w:rsid w:val="00AA2453"/>
    <w:rsid w:val="00AA24CE"/>
    <w:rsid w:val="00AA277E"/>
    <w:rsid w:val="00AA2977"/>
    <w:rsid w:val="00AA2C8D"/>
    <w:rsid w:val="00AA3524"/>
    <w:rsid w:val="00AA359B"/>
    <w:rsid w:val="00AA3F77"/>
    <w:rsid w:val="00AA3F83"/>
    <w:rsid w:val="00AA4EAC"/>
    <w:rsid w:val="00AA51D6"/>
    <w:rsid w:val="00AA5584"/>
    <w:rsid w:val="00AA55C0"/>
    <w:rsid w:val="00AA5659"/>
    <w:rsid w:val="00AA578C"/>
    <w:rsid w:val="00AA5CB5"/>
    <w:rsid w:val="00AA5D96"/>
    <w:rsid w:val="00AA6031"/>
    <w:rsid w:val="00AA6786"/>
    <w:rsid w:val="00AA683C"/>
    <w:rsid w:val="00AA6B18"/>
    <w:rsid w:val="00AA74D0"/>
    <w:rsid w:val="00AB06F9"/>
    <w:rsid w:val="00AB0B13"/>
    <w:rsid w:val="00AB0CAC"/>
    <w:rsid w:val="00AB0D6B"/>
    <w:rsid w:val="00AB10FB"/>
    <w:rsid w:val="00AB122F"/>
    <w:rsid w:val="00AB1417"/>
    <w:rsid w:val="00AB18BE"/>
    <w:rsid w:val="00AB1A92"/>
    <w:rsid w:val="00AB1C44"/>
    <w:rsid w:val="00AB202B"/>
    <w:rsid w:val="00AB22AD"/>
    <w:rsid w:val="00AB2799"/>
    <w:rsid w:val="00AB308C"/>
    <w:rsid w:val="00AB3301"/>
    <w:rsid w:val="00AB3D02"/>
    <w:rsid w:val="00AB3D06"/>
    <w:rsid w:val="00AB3F5B"/>
    <w:rsid w:val="00AB4073"/>
    <w:rsid w:val="00AB4CD3"/>
    <w:rsid w:val="00AB514D"/>
    <w:rsid w:val="00AB532F"/>
    <w:rsid w:val="00AB5610"/>
    <w:rsid w:val="00AB5D52"/>
    <w:rsid w:val="00AB5F52"/>
    <w:rsid w:val="00AB6AC8"/>
    <w:rsid w:val="00AB6C12"/>
    <w:rsid w:val="00AB70F1"/>
    <w:rsid w:val="00AB75F3"/>
    <w:rsid w:val="00AB7B33"/>
    <w:rsid w:val="00AC0D2C"/>
    <w:rsid w:val="00AC13DA"/>
    <w:rsid w:val="00AC14B4"/>
    <w:rsid w:val="00AC1672"/>
    <w:rsid w:val="00AC18B5"/>
    <w:rsid w:val="00AC1C33"/>
    <w:rsid w:val="00AC2A97"/>
    <w:rsid w:val="00AC371E"/>
    <w:rsid w:val="00AC3A2C"/>
    <w:rsid w:val="00AC3E66"/>
    <w:rsid w:val="00AC3F32"/>
    <w:rsid w:val="00AC41D0"/>
    <w:rsid w:val="00AC4711"/>
    <w:rsid w:val="00AC4738"/>
    <w:rsid w:val="00AC47D8"/>
    <w:rsid w:val="00AC4802"/>
    <w:rsid w:val="00AC48EA"/>
    <w:rsid w:val="00AC4A46"/>
    <w:rsid w:val="00AC4ADE"/>
    <w:rsid w:val="00AC4FB2"/>
    <w:rsid w:val="00AC5020"/>
    <w:rsid w:val="00AC5CA4"/>
    <w:rsid w:val="00AC5CD8"/>
    <w:rsid w:val="00AC5EE0"/>
    <w:rsid w:val="00AC5F3B"/>
    <w:rsid w:val="00AC649B"/>
    <w:rsid w:val="00AC6601"/>
    <w:rsid w:val="00AC7194"/>
    <w:rsid w:val="00AC72A2"/>
    <w:rsid w:val="00AC72DB"/>
    <w:rsid w:val="00AC75FD"/>
    <w:rsid w:val="00AC7844"/>
    <w:rsid w:val="00AC78B7"/>
    <w:rsid w:val="00AC7B06"/>
    <w:rsid w:val="00AC7BD6"/>
    <w:rsid w:val="00AC7D66"/>
    <w:rsid w:val="00AC7E2D"/>
    <w:rsid w:val="00AC7E75"/>
    <w:rsid w:val="00AC7FC4"/>
    <w:rsid w:val="00AD0A16"/>
    <w:rsid w:val="00AD0C85"/>
    <w:rsid w:val="00AD0F2B"/>
    <w:rsid w:val="00AD1498"/>
    <w:rsid w:val="00AD1BAA"/>
    <w:rsid w:val="00AD1BAD"/>
    <w:rsid w:val="00AD1C43"/>
    <w:rsid w:val="00AD218C"/>
    <w:rsid w:val="00AD247A"/>
    <w:rsid w:val="00AD276B"/>
    <w:rsid w:val="00AD2A24"/>
    <w:rsid w:val="00AD2A32"/>
    <w:rsid w:val="00AD2D60"/>
    <w:rsid w:val="00AD350C"/>
    <w:rsid w:val="00AD3983"/>
    <w:rsid w:val="00AD3BD9"/>
    <w:rsid w:val="00AD402C"/>
    <w:rsid w:val="00AD4056"/>
    <w:rsid w:val="00AD418C"/>
    <w:rsid w:val="00AD4338"/>
    <w:rsid w:val="00AD45D8"/>
    <w:rsid w:val="00AD4B5A"/>
    <w:rsid w:val="00AD5033"/>
    <w:rsid w:val="00AD561A"/>
    <w:rsid w:val="00AD5C99"/>
    <w:rsid w:val="00AD5CBB"/>
    <w:rsid w:val="00AD5E57"/>
    <w:rsid w:val="00AD5FF7"/>
    <w:rsid w:val="00AD618F"/>
    <w:rsid w:val="00AD6312"/>
    <w:rsid w:val="00AD6332"/>
    <w:rsid w:val="00AD67F0"/>
    <w:rsid w:val="00AD68B8"/>
    <w:rsid w:val="00AD6F0C"/>
    <w:rsid w:val="00AD7435"/>
    <w:rsid w:val="00AD7A1E"/>
    <w:rsid w:val="00AD7E43"/>
    <w:rsid w:val="00AE0162"/>
    <w:rsid w:val="00AE03E7"/>
    <w:rsid w:val="00AE065F"/>
    <w:rsid w:val="00AE097E"/>
    <w:rsid w:val="00AE0D20"/>
    <w:rsid w:val="00AE1283"/>
    <w:rsid w:val="00AE154F"/>
    <w:rsid w:val="00AE1598"/>
    <w:rsid w:val="00AE15FF"/>
    <w:rsid w:val="00AE18DE"/>
    <w:rsid w:val="00AE1943"/>
    <w:rsid w:val="00AE19F4"/>
    <w:rsid w:val="00AE1F45"/>
    <w:rsid w:val="00AE2069"/>
    <w:rsid w:val="00AE22C0"/>
    <w:rsid w:val="00AE26B4"/>
    <w:rsid w:val="00AE26B7"/>
    <w:rsid w:val="00AE2705"/>
    <w:rsid w:val="00AE2B47"/>
    <w:rsid w:val="00AE35AA"/>
    <w:rsid w:val="00AE3B24"/>
    <w:rsid w:val="00AE41EA"/>
    <w:rsid w:val="00AE4330"/>
    <w:rsid w:val="00AE46AC"/>
    <w:rsid w:val="00AE4FB9"/>
    <w:rsid w:val="00AE58D9"/>
    <w:rsid w:val="00AE5B6A"/>
    <w:rsid w:val="00AE5BC4"/>
    <w:rsid w:val="00AE5F36"/>
    <w:rsid w:val="00AE636A"/>
    <w:rsid w:val="00AE6700"/>
    <w:rsid w:val="00AE6A61"/>
    <w:rsid w:val="00AE6AC8"/>
    <w:rsid w:val="00AE6D50"/>
    <w:rsid w:val="00AE6EC9"/>
    <w:rsid w:val="00AE797E"/>
    <w:rsid w:val="00AE7F6C"/>
    <w:rsid w:val="00AF040D"/>
    <w:rsid w:val="00AF0B94"/>
    <w:rsid w:val="00AF0F85"/>
    <w:rsid w:val="00AF15CE"/>
    <w:rsid w:val="00AF1959"/>
    <w:rsid w:val="00AF1C18"/>
    <w:rsid w:val="00AF1C31"/>
    <w:rsid w:val="00AF1FA8"/>
    <w:rsid w:val="00AF29CE"/>
    <w:rsid w:val="00AF2AF1"/>
    <w:rsid w:val="00AF2C10"/>
    <w:rsid w:val="00AF2ED2"/>
    <w:rsid w:val="00AF3031"/>
    <w:rsid w:val="00AF30D1"/>
    <w:rsid w:val="00AF329F"/>
    <w:rsid w:val="00AF3F00"/>
    <w:rsid w:val="00AF3FFE"/>
    <w:rsid w:val="00AF4E33"/>
    <w:rsid w:val="00AF57D8"/>
    <w:rsid w:val="00AF589F"/>
    <w:rsid w:val="00AF58C0"/>
    <w:rsid w:val="00AF5AC5"/>
    <w:rsid w:val="00AF5BD9"/>
    <w:rsid w:val="00AF5F60"/>
    <w:rsid w:val="00AF6076"/>
    <w:rsid w:val="00AF60F1"/>
    <w:rsid w:val="00AF60F9"/>
    <w:rsid w:val="00AF6D58"/>
    <w:rsid w:val="00AF735F"/>
    <w:rsid w:val="00AF79D9"/>
    <w:rsid w:val="00AF7A77"/>
    <w:rsid w:val="00AF7F14"/>
    <w:rsid w:val="00AF7FC3"/>
    <w:rsid w:val="00B00172"/>
    <w:rsid w:val="00B00538"/>
    <w:rsid w:val="00B0061B"/>
    <w:rsid w:val="00B00622"/>
    <w:rsid w:val="00B0067A"/>
    <w:rsid w:val="00B020B7"/>
    <w:rsid w:val="00B0232F"/>
    <w:rsid w:val="00B0248D"/>
    <w:rsid w:val="00B025E1"/>
    <w:rsid w:val="00B0271C"/>
    <w:rsid w:val="00B029D9"/>
    <w:rsid w:val="00B035F4"/>
    <w:rsid w:val="00B03627"/>
    <w:rsid w:val="00B038EA"/>
    <w:rsid w:val="00B04369"/>
    <w:rsid w:val="00B0453D"/>
    <w:rsid w:val="00B0462C"/>
    <w:rsid w:val="00B046B4"/>
    <w:rsid w:val="00B04829"/>
    <w:rsid w:val="00B04CB0"/>
    <w:rsid w:val="00B050A0"/>
    <w:rsid w:val="00B05AD6"/>
    <w:rsid w:val="00B05CF8"/>
    <w:rsid w:val="00B06ED5"/>
    <w:rsid w:val="00B06F48"/>
    <w:rsid w:val="00B076E2"/>
    <w:rsid w:val="00B07E04"/>
    <w:rsid w:val="00B103C8"/>
    <w:rsid w:val="00B1097E"/>
    <w:rsid w:val="00B10990"/>
    <w:rsid w:val="00B10A6C"/>
    <w:rsid w:val="00B10C77"/>
    <w:rsid w:val="00B1131B"/>
    <w:rsid w:val="00B118EC"/>
    <w:rsid w:val="00B11A02"/>
    <w:rsid w:val="00B12559"/>
    <w:rsid w:val="00B12921"/>
    <w:rsid w:val="00B12CB5"/>
    <w:rsid w:val="00B136A7"/>
    <w:rsid w:val="00B13706"/>
    <w:rsid w:val="00B13898"/>
    <w:rsid w:val="00B13E15"/>
    <w:rsid w:val="00B13FF3"/>
    <w:rsid w:val="00B14075"/>
    <w:rsid w:val="00B1436C"/>
    <w:rsid w:val="00B1436F"/>
    <w:rsid w:val="00B14386"/>
    <w:rsid w:val="00B1440F"/>
    <w:rsid w:val="00B1452F"/>
    <w:rsid w:val="00B145C2"/>
    <w:rsid w:val="00B14BC1"/>
    <w:rsid w:val="00B14D01"/>
    <w:rsid w:val="00B14D51"/>
    <w:rsid w:val="00B14ECB"/>
    <w:rsid w:val="00B1504E"/>
    <w:rsid w:val="00B15353"/>
    <w:rsid w:val="00B15360"/>
    <w:rsid w:val="00B153E5"/>
    <w:rsid w:val="00B15513"/>
    <w:rsid w:val="00B15DB7"/>
    <w:rsid w:val="00B178C3"/>
    <w:rsid w:val="00B17B9C"/>
    <w:rsid w:val="00B202CB"/>
    <w:rsid w:val="00B20485"/>
    <w:rsid w:val="00B20975"/>
    <w:rsid w:val="00B20AE7"/>
    <w:rsid w:val="00B20B65"/>
    <w:rsid w:val="00B20E8D"/>
    <w:rsid w:val="00B21783"/>
    <w:rsid w:val="00B217E9"/>
    <w:rsid w:val="00B21CD0"/>
    <w:rsid w:val="00B21CEB"/>
    <w:rsid w:val="00B21F7C"/>
    <w:rsid w:val="00B22004"/>
    <w:rsid w:val="00B227FA"/>
    <w:rsid w:val="00B22C2F"/>
    <w:rsid w:val="00B23265"/>
    <w:rsid w:val="00B233F2"/>
    <w:rsid w:val="00B237AC"/>
    <w:rsid w:val="00B23A60"/>
    <w:rsid w:val="00B23C26"/>
    <w:rsid w:val="00B23E10"/>
    <w:rsid w:val="00B24133"/>
    <w:rsid w:val="00B24381"/>
    <w:rsid w:val="00B259FD"/>
    <w:rsid w:val="00B25A19"/>
    <w:rsid w:val="00B25A63"/>
    <w:rsid w:val="00B25CC6"/>
    <w:rsid w:val="00B26134"/>
    <w:rsid w:val="00B26613"/>
    <w:rsid w:val="00B27337"/>
    <w:rsid w:val="00B275D6"/>
    <w:rsid w:val="00B277FB"/>
    <w:rsid w:val="00B27A8C"/>
    <w:rsid w:val="00B27E89"/>
    <w:rsid w:val="00B3014C"/>
    <w:rsid w:val="00B30610"/>
    <w:rsid w:val="00B308F0"/>
    <w:rsid w:val="00B3094B"/>
    <w:rsid w:val="00B30A06"/>
    <w:rsid w:val="00B30B28"/>
    <w:rsid w:val="00B30C16"/>
    <w:rsid w:val="00B30E74"/>
    <w:rsid w:val="00B30FA7"/>
    <w:rsid w:val="00B311A1"/>
    <w:rsid w:val="00B313F7"/>
    <w:rsid w:val="00B3146A"/>
    <w:rsid w:val="00B318D7"/>
    <w:rsid w:val="00B3195B"/>
    <w:rsid w:val="00B3195C"/>
    <w:rsid w:val="00B31E43"/>
    <w:rsid w:val="00B325CA"/>
    <w:rsid w:val="00B33821"/>
    <w:rsid w:val="00B33BE4"/>
    <w:rsid w:val="00B33C0E"/>
    <w:rsid w:val="00B34907"/>
    <w:rsid w:val="00B34CE5"/>
    <w:rsid w:val="00B34D59"/>
    <w:rsid w:val="00B34DEF"/>
    <w:rsid w:val="00B34FFE"/>
    <w:rsid w:val="00B3539B"/>
    <w:rsid w:val="00B355C6"/>
    <w:rsid w:val="00B356B3"/>
    <w:rsid w:val="00B35770"/>
    <w:rsid w:val="00B357AE"/>
    <w:rsid w:val="00B35993"/>
    <w:rsid w:val="00B35B80"/>
    <w:rsid w:val="00B35CBA"/>
    <w:rsid w:val="00B35CC8"/>
    <w:rsid w:val="00B360D4"/>
    <w:rsid w:val="00B36255"/>
    <w:rsid w:val="00B3660E"/>
    <w:rsid w:val="00B3671A"/>
    <w:rsid w:val="00B36885"/>
    <w:rsid w:val="00B36946"/>
    <w:rsid w:val="00B36DF3"/>
    <w:rsid w:val="00B379E1"/>
    <w:rsid w:val="00B37E4D"/>
    <w:rsid w:val="00B401E0"/>
    <w:rsid w:val="00B40373"/>
    <w:rsid w:val="00B406DD"/>
    <w:rsid w:val="00B4127E"/>
    <w:rsid w:val="00B412AD"/>
    <w:rsid w:val="00B4138E"/>
    <w:rsid w:val="00B41424"/>
    <w:rsid w:val="00B41883"/>
    <w:rsid w:val="00B41D5D"/>
    <w:rsid w:val="00B42442"/>
    <w:rsid w:val="00B4279C"/>
    <w:rsid w:val="00B43268"/>
    <w:rsid w:val="00B435A8"/>
    <w:rsid w:val="00B4389F"/>
    <w:rsid w:val="00B43A74"/>
    <w:rsid w:val="00B43B21"/>
    <w:rsid w:val="00B44D5B"/>
    <w:rsid w:val="00B44E68"/>
    <w:rsid w:val="00B45275"/>
    <w:rsid w:val="00B456A3"/>
    <w:rsid w:val="00B45808"/>
    <w:rsid w:val="00B45894"/>
    <w:rsid w:val="00B45C40"/>
    <w:rsid w:val="00B45FB1"/>
    <w:rsid w:val="00B46194"/>
    <w:rsid w:val="00B468AF"/>
    <w:rsid w:val="00B468E2"/>
    <w:rsid w:val="00B46A3A"/>
    <w:rsid w:val="00B46A58"/>
    <w:rsid w:val="00B46CD5"/>
    <w:rsid w:val="00B46DA8"/>
    <w:rsid w:val="00B46EE9"/>
    <w:rsid w:val="00B46F19"/>
    <w:rsid w:val="00B47C03"/>
    <w:rsid w:val="00B500AD"/>
    <w:rsid w:val="00B502DE"/>
    <w:rsid w:val="00B5046A"/>
    <w:rsid w:val="00B50845"/>
    <w:rsid w:val="00B50B8F"/>
    <w:rsid w:val="00B50C51"/>
    <w:rsid w:val="00B50CFC"/>
    <w:rsid w:val="00B50E6B"/>
    <w:rsid w:val="00B5119A"/>
    <w:rsid w:val="00B51C60"/>
    <w:rsid w:val="00B51CDE"/>
    <w:rsid w:val="00B5223D"/>
    <w:rsid w:val="00B522D4"/>
    <w:rsid w:val="00B527AA"/>
    <w:rsid w:val="00B52BB2"/>
    <w:rsid w:val="00B52D38"/>
    <w:rsid w:val="00B533CB"/>
    <w:rsid w:val="00B53EA9"/>
    <w:rsid w:val="00B54097"/>
    <w:rsid w:val="00B54098"/>
    <w:rsid w:val="00B541A7"/>
    <w:rsid w:val="00B541D9"/>
    <w:rsid w:val="00B5421B"/>
    <w:rsid w:val="00B54400"/>
    <w:rsid w:val="00B54472"/>
    <w:rsid w:val="00B550E1"/>
    <w:rsid w:val="00B55176"/>
    <w:rsid w:val="00B55466"/>
    <w:rsid w:val="00B55E1B"/>
    <w:rsid w:val="00B55E74"/>
    <w:rsid w:val="00B56092"/>
    <w:rsid w:val="00B5643E"/>
    <w:rsid w:val="00B5648F"/>
    <w:rsid w:val="00B56645"/>
    <w:rsid w:val="00B56E3D"/>
    <w:rsid w:val="00B56E92"/>
    <w:rsid w:val="00B57075"/>
    <w:rsid w:val="00B57732"/>
    <w:rsid w:val="00B578AE"/>
    <w:rsid w:val="00B578DB"/>
    <w:rsid w:val="00B57B28"/>
    <w:rsid w:val="00B6037B"/>
    <w:rsid w:val="00B6040E"/>
    <w:rsid w:val="00B60FA1"/>
    <w:rsid w:val="00B617EB"/>
    <w:rsid w:val="00B6197F"/>
    <w:rsid w:val="00B61A78"/>
    <w:rsid w:val="00B623C4"/>
    <w:rsid w:val="00B62C01"/>
    <w:rsid w:val="00B62C1C"/>
    <w:rsid w:val="00B62ECB"/>
    <w:rsid w:val="00B634EE"/>
    <w:rsid w:val="00B635F0"/>
    <w:rsid w:val="00B63CDD"/>
    <w:rsid w:val="00B63D3D"/>
    <w:rsid w:val="00B63EFB"/>
    <w:rsid w:val="00B64824"/>
    <w:rsid w:val="00B6494E"/>
    <w:rsid w:val="00B65017"/>
    <w:rsid w:val="00B6521C"/>
    <w:rsid w:val="00B6568F"/>
    <w:rsid w:val="00B6575D"/>
    <w:rsid w:val="00B658E1"/>
    <w:rsid w:val="00B65C1E"/>
    <w:rsid w:val="00B65C6B"/>
    <w:rsid w:val="00B65E46"/>
    <w:rsid w:val="00B6644B"/>
    <w:rsid w:val="00B66954"/>
    <w:rsid w:val="00B6772C"/>
    <w:rsid w:val="00B6786A"/>
    <w:rsid w:val="00B67A65"/>
    <w:rsid w:val="00B67FED"/>
    <w:rsid w:val="00B70003"/>
    <w:rsid w:val="00B70642"/>
    <w:rsid w:val="00B709D5"/>
    <w:rsid w:val="00B70A03"/>
    <w:rsid w:val="00B70DB3"/>
    <w:rsid w:val="00B70F6B"/>
    <w:rsid w:val="00B71E55"/>
    <w:rsid w:val="00B71E82"/>
    <w:rsid w:val="00B72200"/>
    <w:rsid w:val="00B72383"/>
    <w:rsid w:val="00B7282F"/>
    <w:rsid w:val="00B72ACC"/>
    <w:rsid w:val="00B72D89"/>
    <w:rsid w:val="00B73339"/>
    <w:rsid w:val="00B73631"/>
    <w:rsid w:val="00B73640"/>
    <w:rsid w:val="00B7394D"/>
    <w:rsid w:val="00B7436C"/>
    <w:rsid w:val="00B74D55"/>
    <w:rsid w:val="00B75439"/>
    <w:rsid w:val="00B7560D"/>
    <w:rsid w:val="00B7597B"/>
    <w:rsid w:val="00B75980"/>
    <w:rsid w:val="00B75A46"/>
    <w:rsid w:val="00B75EA5"/>
    <w:rsid w:val="00B75EAB"/>
    <w:rsid w:val="00B75F79"/>
    <w:rsid w:val="00B75FA2"/>
    <w:rsid w:val="00B76008"/>
    <w:rsid w:val="00B76583"/>
    <w:rsid w:val="00B766CB"/>
    <w:rsid w:val="00B76800"/>
    <w:rsid w:val="00B768A3"/>
    <w:rsid w:val="00B77227"/>
    <w:rsid w:val="00B77412"/>
    <w:rsid w:val="00B7770F"/>
    <w:rsid w:val="00B77BD2"/>
    <w:rsid w:val="00B77FF1"/>
    <w:rsid w:val="00B801B4"/>
    <w:rsid w:val="00B80372"/>
    <w:rsid w:val="00B805EA"/>
    <w:rsid w:val="00B80881"/>
    <w:rsid w:val="00B80B6E"/>
    <w:rsid w:val="00B81978"/>
    <w:rsid w:val="00B81F16"/>
    <w:rsid w:val="00B82368"/>
    <w:rsid w:val="00B82C13"/>
    <w:rsid w:val="00B830C6"/>
    <w:rsid w:val="00B836FF"/>
    <w:rsid w:val="00B84301"/>
    <w:rsid w:val="00B8443F"/>
    <w:rsid w:val="00B84492"/>
    <w:rsid w:val="00B84574"/>
    <w:rsid w:val="00B84C72"/>
    <w:rsid w:val="00B84C7E"/>
    <w:rsid w:val="00B84CC0"/>
    <w:rsid w:val="00B84CD3"/>
    <w:rsid w:val="00B853D7"/>
    <w:rsid w:val="00B854B2"/>
    <w:rsid w:val="00B85A19"/>
    <w:rsid w:val="00B85E01"/>
    <w:rsid w:val="00B8651A"/>
    <w:rsid w:val="00B86895"/>
    <w:rsid w:val="00B86C8A"/>
    <w:rsid w:val="00B87CE5"/>
    <w:rsid w:val="00B87E15"/>
    <w:rsid w:val="00B87FA0"/>
    <w:rsid w:val="00B901C8"/>
    <w:rsid w:val="00B906BA"/>
    <w:rsid w:val="00B9086C"/>
    <w:rsid w:val="00B909C7"/>
    <w:rsid w:val="00B90C84"/>
    <w:rsid w:val="00B90C88"/>
    <w:rsid w:val="00B9105C"/>
    <w:rsid w:val="00B910E6"/>
    <w:rsid w:val="00B91450"/>
    <w:rsid w:val="00B91B31"/>
    <w:rsid w:val="00B92229"/>
    <w:rsid w:val="00B9222F"/>
    <w:rsid w:val="00B92255"/>
    <w:rsid w:val="00B92375"/>
    <w:rsid w:val="00B9251E"/>
    <w:rsid w:val="00B93028"/>
    <w:rsid w:val="00B94B81"/>
    <w:rsid w:val="00B94BF0"/>
    <w:rsid w:val="00B94DB9"/>
    <w:rsid w:val="00B95090"/>
    <w:rsid w:val="00B950C2"/>
    <w:rsid w:val="00B952C6"/>
    <w:rsid w:val="00B956C4"/>
    <w:rsid w:val="00B956C9"/>
    <w:rsid w:val="00B95ACA"/>
    <w:rsid w:val="00B96209"/>
    <w:rsid w:val="00B963D5"/>
    <w:rsid w:val="00B9652B"/>
    <w:rsid w:val="00B96C5C"/>
    <w:rsid w:val="00B96E0C"/>
    <w:rsid w:val="00B9706B"/>
    <w:rsid w:val="00B971E0"/>
    <w:rsid w:val="00B97A8F"/>
    <w:rsid w:val="00B97D22"/>
    <w:rsid w:val="00B9BE57"/>
    <w:rsid w:val="00BA0538"/>
    <w:rsid w:val="00BA0705"/>
    <w:rsid w:val="00BA0796"/>
    <w:rsid w:val="00BA0DEA"/>
    <w:rsid w:val="00BA0E91"/>
    <w:rsid w:val="00BA183C"/>
    <w:rsid w:val="00BA19FD"/>
    <w:rsid w:val="00BA1E09"/>
    <w:rsid w:val="00BA1E8D"/>
    <w:rsid w:val="00BA206C"/>
    <w:rsid w:val="00BA292B"/>
    <w:rsid w:val="00BA2C2E"/>
    <w:rsid w:val="00BA2F1B"/>
    <w:rsid w:val="00BA3511"/>
    <w:rsid w:val="00BA3801"/>
    <w:rsid w:val="00BA39B2"/>
    <w:rsid w:val="00BA3A05"/>
    <w:rsid w:val="00BA3F67"/>
    <w:rsid w:val="00BA46B8"/>
    <w:rsid w:val="00BA47BD"/>
    <w:rsid w:val="00BA4C48"/>
    <w:rsid w:val="00BA4D6F"/>
    <w:rsid w:val="00BA55A4"/>
    <w:rsid w:val="00BA560C"/>
    <w:rsid w:val="00BA5EEA"/>
    <w:rsid w:val="00BA6049"/>
    <w:rsid w:val="00BA6427"/>
    <w:rsid w:val="00BA6518"/>
    <w:rsid w:val="00BA6774"/>
    <w:rsid w:val="00BA6815"/>
    <w:rsid w:val="00BA68A2"/>
    <w:rsid w:val="00BA697A"/>
    <w:rsid w:val="00BA6DB2"/>
    <w:rsid w:val="00BA7294"/>
    <w:rsid w:val="00BA73C3"/>
    <w:rsid w:val="00BB04BE"/>
    <w:rsid w:val="00BB0936"/>
    <w:rsid w:val="00BB0AE5"/>
    <w:rsid w:val="00BB1034"/>
    <w:rsid w:val="00BB16E5"/>
    <w:rsid w:val="00BB1878"/>
    <w:rsid w:val="00BB220B"/>
    <w:rsid w:val="00BB22A1"/>
    <w:rsid w:val="00BB232B"/>
    <w:rsid w:val="00BB23C5"/>
    <w:rsid w:val="00BB2925"/>
    <w:rsid w:val="00BB2BAF"/>
    <w:rsid w:val="00BB358E"/>
    <w:rsid w:val="00BB367D"/>
    <w:rsid w:val="00BB3A88"/>
    <w:rsid w:val="00BB3D93"/>
    <w:rsid w:val="00BB41C4"/>
    <w:rsid w:val="00BB4720"/>
    <w:rsid w:val="00BB4CC7"/>
    <w:rsid w:val="00BB57A5"/>
    <w:rsid w:val="00BB6200"/>
    <w:rsid w:val="00BB6F9B"/>
    <w:rsid w:val="00BB71BD"/>
    <w:rsid w:val="00BB7241"/>
    <w:rsid w:val="00BB7CA4"/>
    <w:rsid w:val="00BB7F7E"/>
    <w:rsid w:val="00BC01E9"/>
    <w:rsid w:val="00BC07B9"/>
    <w:rsid w:val="00BC0DAE"/>
    <w:rsid w:val="00BC0FBB"/>
    <w:rsid w:val="00BC111E"/>
    <w:rsid w:val="00BC116D"/>
    <w:rsid w:val="00BC16B7"/>
    <w:rsid w:val="00BC16E8"/>
    <w:rsid w:val="00BC1CA7"/>
    <w:rsid w:val="00BC2481"/>
    <w:rsid w:val="00BC2568"/>
    <w:rsid w:val="00BC26CA"/>
    <w:rsid w:val="00BC2D59"/>
    <w:rsid w:val="00BC2EC6"/>
    <w:rsid w:val="00BC3550"/>
    <w:rsid w:val="00BC3630"/>
    <w:rsid w:val="00BC3FC4"/>
    <w:rsid w:val="00BC430E"/>
    <w:rsid w:val="00BC4485"/>
    <w:rsid w:val="00BC48AC"/>
    <w:rsid w:val="00BC4928"/>
    <w:rsid w:val="00BC49A2"/>
    <w:rsid w:val="00BC4A01"/>
    <w:rsid w:val="00BC50E6"/>
    <w:rsid w:val="00BC52B9"/>
    <w:rsid w:val="00BC5464"/>
    <w:rsid w:val="00BC5C47"/>
    <w:rsid w:val="00BC5F21"/>
    <w:rsid w:val="00BC5F50"/>
    <w:rsid w:val="00BC612B"/>
    <w:rsid w:val="00BC62CE"/>
    <w:rsid w:val="00BC6987"/>
    <w:rsid w:val="00BC7647"/>
    <w:rsid w:val="00BC79B4"/>
    <w:rsid w:val="00BC7DF5"/>
    <w:rsid w:val="00BC7F37"/>
    <w:rsid w:val="00BD0402"/>
    <w:rsid w:val="00BD09D6"/>
    <w:rsid w:val="00BD1057"/>
    <w:rsid w:val="00BD1405"/>
    <w:rsid w:val="00BD1576"/>
    <w:rsid w:val="00BD1C5C"/>
    <w:rsid w:val="00BD1CE5"/>
    <w:rsid w:val="00BD30CE"/>
    <w:rsid w:val="00BD3477"/>
    <w:rsid w:val="00BD3703"/>
    <w:rsid w:val="00BD398E"/>
    <w:rsid w:val="00BD3D02"/>
    <w:rsid w:val="00BD434A"/>
    <w:rsid w:val="00BD49C2"/>
    <w:rsid w:val="00BD4E44"/>
    <w:rsid w:val="00BD50D7"/>
    <w:rsid w:val="00BD532F"/>
    <w:rsid w:val="00BD5AB4"/>
    <w:rsid w:val="00BD6741"/>
    <w:rsid w:val="00BD6C17"/>
    <w:rsid w:val="00BD7524"/>
    <w:rsid w:val="00BD7696"/>
    <w:rsid w:val="00BD78DC"/>
    <w:rsid w:val="00BD7E4B"/>
    <w:rsid w:val="00BD7F1B"/>
    <w:rsid w:val="00BE0127"/>
    <w:rsid w:val="00BE0451"/>
    <w:rsid w:val="00BE06AC"/>
    <w:rsid w:val="00BE074D"/>
    <w:rsid w:val="00BE10A4"/>
    <w:rsid w:val="00BE16D7"/>
    <w:rsid w:val="00BE1D72"/>
    <w:rsid w:val="00BE22D2"/>
    <w:rsid w:val="00BE28B2"/>
    <w:rsid w:val="00BE2AA7"/>
    <w:rsid w:val="00BE3232"/>
    <w:rsid w:val="00BE334E"/>
    <w:rsid w:val="00BE3491"/>
    <w:rsid w:val="00BE393E"/>
    <w:rsid w:val="00BE3BC4"/>
    <w:rsid w:val="00BE3DD1"/>
    <w:rsid w:val="00BE428C"/>
    <w:rsid w:val="00BE470E"/>
    <w:rsid w:val="00BE4780"/>
    <w:rsid w:val="00BE4A53"/>
    <w:rsid w:val="00BE4A66"/>
    <w:rsid w:val="00BE4C42"/>
    <w:rsid w:val="00BE4FB1"/>
    <w:rsid w:val="00BE569E"/>
    <w:rsid w:val="00BE5BDF"/>
    <w:rsid w:val="00BE5C33"/>
    <w:rsid w:val="00BE6513"/>
    <w:rsid w:val="00BE656E"/>
    <w:rsid w:val="00BE687A"/>
    <w:rsid w:val="00BE687F"/>
    <w:rsid w:val="00BE6D45"/>
    <w:rsid w:val="00BE71BF"/>
    <w:rsid w:val="00BE71EF"/>
    <w:rsid w:val="00BE72C4"/>
    <w:rsid w:val="00BF003D"/>
    <w:rsid w:val="00BF0040"/>
    <w:rsid w:val="00BF00E2"/>
    <w:rsid w:val="00BF0D44"/>
    <w:rsid w:val="00BF0DFF"/>
    <w:rsid w:val="00BF0E3F"/>
    <w:rsid w:val="00BF14C6"/>
    <w:rsid w:val="00BF1B48"/>
    <w:rsid w:val="00BF1DF7"/>
    <w:rsid w:val="00BF2406"/>
    <w:rsid w:val="00BF2B15"/>
    <w:rsid w:val="00BF2BDA"/>
    <w:rsid w:val="00BF2FFD"/>
    <w:rsid w:val="00BF312B"/>
    <w:rsid w:val="00BF32B9"/>
    <w:rsid w:val="00BF32F0"/>
    <w:rsid w:val="00BF358D"/>
    <w:rsid w:val="00BF3902"/>
    <w:rsid w:val="00BF3C3B"/>
    <w:rsid w:val="00BF3EC7"/>
    <w:rsid w:val="00BF4AEC"/>
    <w:rsid w:val="00BF4C50"/>
    <w:rsid w:val="00BF502C"/>
    <w:rsid w:val="00BF5435"/>
    <w:rsid w:val="00BF5D12"/>
    <w:rsid w:val="00BF5E22"/>
    <w:rsid w:val="00BF5FAF"/>
    <w:rsid w:val="00BF6529"/>
    <w:rsid w:val="00BF658A"/>
    <w:rsid w:val="00BF684F"/>
    <w:rsid w:val="00BF6968"/>
    <w:rsid w:val="00BF73FF"/>
    <w:rsid w:val="00BF747F"/>
    <w:rsid w:val="00BF7846"/>
    <w:rsid w:val="00BF7DD7"/>
    <w:rsid w:val="00BF7E77"/>
    <w:rsid w:val="00C00073"/>
    <w:rsid w:val="00C00375"/>
    <w:rsid w:val="00C0068C"/>
    <w:rsid w:val="00C00D2E"/>
    <w:rsid w:val="00C00E6A"/>
    <w:rsid w:val="00C015C5"/>
    <w:rsid w:val="00C0198F"/>
    <w:rsid w:val="00C01AEF"/>
    <w:rsid w:val="00C01BCF"/>
    <w:rsid w:val="00C01F71"/>
    <w:rsid w:val="00C0210D"/>
    <w:rsid w:val="00C02307"/>
    <w:rsid w:val="00C024A6"/>
    <w:rsid w:val="00C025C9"/>
    <w:rsid w:val="00C029D9"/>
    <w:rsid w:val="00C029E5"/>
    <w:rsid w:val="00C02EA0"/>
    <w:rsid w:val="00C03138"/>
    <w:rsid w:val="00C034EC"/>
    <w:rsid w:val="00C038A9"/>
    <w:rsid w:val="00C03957"/>
    <w:rsid w:val="00C039D6"/>
    <w:rsid w:val="00C039F0"/>
    <w:rsid w:val="00C03D99"/>
    <w:rsid w:val="00C03DFE"/>
    <w:rsid w:val="00C03E5D"/>
    <w:rsid w:val="00C043BE"/>
    <w:rsid w:val="00C04443"/>
    <w:rsid w:val="00C04BB7"/>
    <w:rsid w:val="00C04CD1"/>
    <w:rsid w:val="00C04CD6"/>
    <w:rsid w:val="00C052AC"/>
    <w:rsid w:val="00C05316"/>
    <w:rsid w:val="00C0581E"/>
    <w:rsid w:val="00C05A78"/>
    <w:rsid w:val="00C05AA2"/>
    <w:rsid w:val="00C05E74"/>
    <w:rsid w:val="00C05F3F"/>
    <w:rsid w:val="00C0607E"/>
    <w:rsid w:val="00C06F85"/>
    <w:rsid w:val="00C07DBE"/>
    <w:rsid w:val="00C07EEA"/>
    <w:rsid w:val="00C07F56"/>
    <w:rsid w:val="00C1027E"/>
    <w:rsid w:val="00C10607"/>
    <w:rsid w:val="00C10A63"/>
    <w:rsid w:val="00C1178C"/>
    <w:rsid w:val="00C119A5"/>
    <w:rsid w:val="00C11D83"/>
    <w:rsid w:val="00C11E82"/>
    <w:rsid w:val="00C12B09"/>
    <w:rsid w:val="00C13480"/>
    <w:rsid w:val="00C13BF8"/>
    <w:rsid w:val="00C15067"/>
    <w:rsid w:val="00C15511"/>
    <w:rsid w:val="00C158FF"/>
    <w:rsid w:val="00C159E6"/>
    <w:rsid w:val="00C1677D"/>
    <w:rsid w:val="00C16B14"/>
    <w:rsid w:val="00C16B30"/>
    <w:rsid w:val="00C16B4C"/>
    <w:rsid w:val="00C16F7F"/>
    <w:rsid w:val="00C1714A"/>
    <w:rsid w:val="00C177E9"/>
    <w:rsid w:val="00C17882"/>
    <w:rsid w:val="00C20232"/>
    <w:rsid w:val="00C20793"/>
    <w:rsid w:val="00C20E5C"/>
    <w:rsid w:val="00C2219B"/>
    <w:rsid w:val="00C22351"/>
    <w:rsid w:val="00C22A43"/>
    <w:rsid w:val="00C22C8E"/>
    <w:rsid w:val="00C22C93"/>
    <w:rsid w:val="00C22E0C"/>
    <w:rsid w:val="00C22E3E"/>
    <w:rsid w:val="00C22EE3"/>
    <w:rsid w:val="00C232F1"/>
    <w:rsid w:val="00C23583"/>
    <w:rsid w:val="00C23E00"/>
    <w:rsid w:val="00C23F6F"/>
    <w:rsid w:val="00C24417"/>
    <w:rsid w:val="00C24640"/>
    <w:rsid w:val="00C24B39"/>
    <w:rsid w:val="00C24DE2"/>
    <w:rsid w:val="00C24F18"/>
    <w:rsid w:val="00C24FCE"/>
    <w:rsid w:val="00C25158"/>
    <w:rsid w:val="00C25745"/>
    <w:rsid w:val="00C25F1A"/>
    <w:rsid w:val="00C26087"/>
    <w:rsid w:val="00C2737E"/>
    <w:rsid w:val="00C2738D"/>
    <w:rsid w:val="00C27671"/>
    <w:rsid w:val="00C2771E"/>
    <w:rsid w:val="00C3001C"/>
    <w:rsid w:val="00C30144"/>
    <w:rsid w:val="00C30153"/>
    <w:rsid w:val="00C30166"/>
    <w:rsid w:val="00C305C7"/>
    <w:rsid w:val="00C30C3B"/>
    <w:rsid w:val="00C30D19"/>
    <w:rsid w:val="00C31453"/>
    <w:rsid w:val="00C31838"/>
    <w:rsid w:val="00C31F39"/>
    <w:rsid w:val="00C322F6"/>
    <w:rsid w:val="00C32687"/>
    <w:rsid w:val="00C32DE0"/>
    <w:rsid w:val="00C3311A"/>
    <w:rsid w:val="00C332B5"/>
    <w:rsid w:val="00C332B6"/>
    <w:rsid w:val="00C3334C"/>
    <w:rsid w:val="00C333C4"/>
    <w:rsid w:val="00C334B4"/>
    <w:rsid w:val="00C336E7"/>
    <w:rsid w:val="00C336F4"/>
    <w:rsid w:val="00C337DB"/>
    <w:rsid w:val="00C338C0"/>
    <w:rsid w:val="00C34B39"/>
    <w:rsid w:val="00C34B8E"/>
    <w:rsid w:val="00C34C9A"/>
    <w:rsid w:val="00C34DDF"/>
    <w:rsid w:val="00C35336"/>
    <w:rsid w:val="00C355E2"/>
    <w:rsid w:val="00C35AAF"/>
    <w:rsid w:val="00C35B9D"/>
    <w:rsid w:val="00C36240"/>
    <w:rsid w:val="00C36546"/>
    <w:rsid w:val="00C3682A"/>
    <w:rsid w:val="00C36B6C"/>
    <w:rsid w:val="00C36DDC"/>
    <w:rsid w:val="00C3736A"/>
    <w:rsid w:val="00C3738E"/>
    <w:rsid w:val="00C374EE"/>
    <w:rsid w:val="00C375DF"/>
    <w:rsid w:val="00C37CD1"/>
    <w:rsid w:val="00C37D1C"/>
    <w:rsid w:val="00C37DD6"/>
    <w:rsid w:val="00C37E60"/>
    <w:rsid w:val="00C37F74"/>
    <w:rsid w:val="00C40025"/>
    <w:rsid w:val="00C40151"/>
    <w:rsid w:val="00C403DF"/>
    <w:rsid w:val="00C4043E"/>
    <w:rsid w:val="00C40AF6"/>
    <w:rsid w:val="00C40DB0"/>
    <w:rsid w:val="00C40F16"/>
    <w:rsid w:val="00C41213"/>
    <w:rsid w:val="00C41498"/>
    <w:rsid w:val="00C41B98"/>
    <w:rsid w:val="00C41C51"/>
    <w:rsid w:val="00C42326"/>
    <w:rsid w:val="00C42991"/>
    <w:rsid w:val="00C42C9D"/>
    <w:rsid w:val="00C42CC4"/>
    <w:rsid w:val="00C42D33"/>
    <w:rsid w:val="00C42E68"/>
    <w:rsid w:val="00C43332"/>
    <w:rsid w:val="00C433E7"/>
    <w:rsid w:val="00C43958"/>
    <w:rsid w:val="00C44AC9"/>
    <w:rsid w:val="00C44EE3"/>
    <w:rsid w:val="00C4509F"/>
    <w:rsid w:val="00C451C3"/>
    <w:rsid w:val="00C451F4"/>
    <w:rsid w:val="00C45571"/>
    <w:rsid w:val="00C455FD"/>
    <w:rsid w:val="00C457A6"/>
    <w:rsid w:val="00C45A69"/>
    <w:rsid w:val="00C4616D"/>
    <w:rsid w:val="00C463CC"/>
    <w:rsid w:val="00C46483"/>
    <w:rsid w:val="00C466EF"/>
    <w:rsid w:val="00C46BA5"/>
    <w:rsid w:val="00C46FA2"/>
    <w:rsid w:val="00C4702E"/>
    <w:rsid w:val="00C471F7"/>
    <w:rsid w:val="00C47445"/>
    <w:rsid w:val="00C47897"/>
    <w:rsid w:val="00C50090"/>
    <w:rsid w:val="00C5016F"/>
    <w:rsid w:val="00C50183"/>
    <w:rsid w:val="00C502A1"/>
    <w:rsid w:val="00C50317"/>
    <w:rsid w:val="00C50453"/>
    <w:rsid w:val="00C50A65"/>
    <w:rsid w:val="00C50A81"/>
    <w:rsid w:val="00C50D24"/>
    <w:rsid w:val="00C5170F"/>
    <w:rsid w:val="00C517F8"/>
    <w:rsid w:val="00C518A9"/>
    <w:rsid w:val="00C52257"/>
    <w:rsid w:val="00C523A9"/>
    <w:rsid w:val="00C527F3"/>
    <w:rsid w:val="00C52BE3"/>
    <w:rsid w:val="00C530FC"/>
    <w:rsid w:val="00C5325D"/>
    <w:rsid w:val="00C53322"/>
    <w:rsid w:val="00C534FE"/>
    <w:rsid w:val="00C536BF"/>
    <w:rsid w:val="00C5388E"/>
    <w:rsid w:val="00C53B37"/>
    <w:rsid w:val="00C53EEB"/>
    <w:rsid w:val="00C540FD"/>
    <w:rsid w:val="00C542E5"/>
    <w:rsid w:val="00C549BA"/>
    <w:rsid w:val="00C54A91"/>
    <w:rsid w:val="00C54AED"/>
    <w:rsid w:val="00C54D80"/>
    <w:rsid w:val="00C5534A"/>
    <w:rsid w:val="00C559E0"/>
    <w:rsid w:val="00C55E1D"/>
    <w:rsid w:val="00C55F93"/>
    <w:rsid w:val="00C55FBF"/>
    <w:rsid w:val="00C56119"/>
    <w:rsid w:val="00C567E9"/>
    <w:rsid w:val="00C568A2"/>
    <w:rsid w:val="00C568D4"/>
    <w:rsid w:val="00C57675"/>
    <w:rsid w:val="00C57799"/>
    <w:rsid w:val="00C57C3D"/>
    <w:rsid w:val="00C60273"/>
    <w:rsid w:val="00C605B8"/>
    <w:rsid w:val="00C608B9"/>
    <w:rsid w:val="00C60FB8"/>
    <w:rsid w:val="00C610CB"/>
    <w:rsid w:val="00C6129D"/>
    <w:rsid w:val="00C615DE"/>
    <w:rsid w:val="00C618E7"/>
    <w:rsid w:val="00C61C42"/>
    <w:rsid w:val="00C62316"/>
    <w:rsid w:val="00C6250A"/>
    <w:rsid w:val="00C62ECB"/>
    <w:rsid w:val="00C6358B"/>
    <w:rsid w:val="00C6380B"/>
    <w:rsid w:val="00C64290"/>
    <w:rsid w:val="00C64416"/>
    <w:rsid w:val="00C64581"/>
    <w:rsid w:val="00C64690"/>
    <w:rsid w:val="00C647C1"/>
    <w:rsid w:val="00C64924"/>
    <w:rsid w:val="00C64958"/>
    <w:rsid w:val="00C64F10"/>
    <w:rsid w:val="00C653D4"/>
    <w:rsid w:val="00C660C7"/>
    <w:rsid w:val="00C66169"/>
    <w:rsid w:val="00C664D8"/>
    <w:rsid w:val="00C666DD"/>
    <w:rsid w:val="00C67694"/>
    <w:rsid w:val="00C67CC5"/>
    <w:rsid w:val="00C67FE7"/>
    <w:rsid w:val="00C70234"/>
    <w:rsid w:val="00C70306"/>
    <w:rsid w:val="00C71114"/>
    <w:rsid w:val="00C712FB"/>
    <w:rsid w:val="00C7155C"/>
    <w:rsid w:val="00C71A4D"/>
    <w:rsid w:val="00C72340"/>
    <w:rsid w:val="00C727B5"/>
    <w:rsid w:val="00C73FDF"/>
    <w:rsid w:val="00C74261"/>
    <w:rsid w:val="00C746A6"/>
    <w:rsid w:val="00C74749"/>
    <w:rsid w:val="00C7489C"/>
    <w:rsid w:val="00C74A8A"/>
    <w:rsid w:val="00C74DDB"/>
    <w:rsid w:val="00C75068"/>
    <w:rsid w:val="00C75113"/>
    <w:rsid w:val="00C7536B"/>
    <w:rsid w:val="00C7561B"/>
    <w:rsid w:val="00C7580E"/>
    <w:rsid w:val="00C75EB2"/>
    <w:rsid w:val="00C764ED"/>
    <w:rsid w:val="00C76D84"/>
    <w:rsid w:val="00C77239"/>
    <w:rsid w:val="00C77242"/>
    <w:rsid w:val="00C77964"/>
    <w:rsid w:val="00C77A79"/>
    <w:rsid w:val="00C77B27"/>
    <w:rsid w:val="00C77C76"/>
    <w:rsid w:val="00C8036A"/>
    <w:rsid w:val="00C80376"/>
    <w:rsid w:val="00C8096B"/>
    <w:rsid w:val="00C80CDD"/>
    <w:rsid w:val="00C80E37"/>
    <w:rsid w:val="00C80F2E"/>
    <w:rsid w:val="00C80F40"/>
    <w:rsid w:val="00C81868"/>
    <w:rsid w:val="00C818DC"/>
    <w:rsid w:val="00C81E4F"/>
    <w:rsid w:val="00C820CF"/>
    <w:rsid w:val="00C82D76"/>
    <w:rsid w:val="00C83049"/>
    <w:rsid w:val="00C83373"/>
    <w:rsid w:val="00C83391"/>
    <w:rsid w:val="00C84265"/>
    <w:rsid w:val="00C84585"/>
    <w:rsid w:val="00C84C31"/>
    <w:rsid w:val="00C84D63"/>
    <w:rsid w:val="00C84EC6"/>
    <w:rsid w:val="00C852A0"/>
    <w:rsid w:val="00C856A7"/>
    <w:rsid w:val="00C856CA"/>
    <w:rsid w:val="00C856EB"/>
    <w:rsid w:val="00C85FE4"/>
    <w:rsid w:val="00C87188"/>
    <w:rsid w:val="00C87224"/>
    <w:rsid w:val="00C8747F"/>
    <w:rsid w:val="00C87866"/>
    <w:rsid w:val="00C87DD8"/>
    <w:rsid w:val="00C87F7B"/>
    <w:rsid w:val="00C87FBC"/>
    <w:rsid w:val="00C9058F"/>
    <w:rsid w:val="00C905AF"/>
    <w:rsid w:val="00C905DC"/>
    <w:rsid w:val="00C905EB"/>
    <w:rsid w:val="00C90770"/>
    <w:rsid w:val="00C911F8"/>
    <w:rsid w:val="00C912CA"/>
    <w:rsid w:val="00C91506"/>
    <w:rsid w:val="00C91C61"/>
    <w:rsid w:val="00C9228D"/>
    <w:rsid w:val="00C923CD"/>
    <w:rsid w:val="00C924CF"/>
    <w:rsid w:val="00C92F1D"/>
    <w:rsid w:val="00C93A01"/>
    <w:rsid w:val="00C93C6D"/>
    <w:rsid w:val="00C93CB8"/>
    <w:rsid w:val="00C94707"/>
    <w:rsid w:val="00C9491C"/>
    <w:rsid w:val="00C94BAB"/>
    <w:rsid w:val="00C94DF4"/>
    <w:rsid w:val="00C94FC0"/>
    <w:rsid w:val="00C95032"/>
    <w:rsid w:val="00C950B2"/>
    <w:rsid w:val="00C953BF"/>
    <w:rsid w:val="00C9569E"/>
    <w:rsid w:val="00C95BE4"/>
    <w:rsid w:val="00C95C39"/>
    <w:rsid w:val="00C95C8A"/>
    <w:rsid w:val="00C95CAE"/>
    <w:rsid w:val="00C95D69"/>
    <w:rsid w:val="00C95DDA"/>
    <w:rsid w:val="00C9604D"/>
    <w:rsid w:val="00C9622F"/>
    <w:rsid w:val="00C966FD"/>
    <w:rsid w:val="00C96E48"/>
    <w:rsid w:val="00C96F93"/>
    <w:rsid w:val="00C97157"/>
    <w:rsid w:val="00C97182"/>
    <w:rsid w:val="00C971EB"/>
    <w:rsid w:val="00C97299"/>
    <w:rsid w:val="00C97639"/>
    <w:rsid w:val="00C978E2"/>
    <w:rsid w:val="00CA091F"/>
    <w:rsid w:val="00CA0939"/>
    <w:rsid w:val="00CA0A32"/>
    <w:rsid w:val="00CA0C0D"/>
    <w:rsid w:val="00CA0C90"/>
    <w:rsid w:val="00CA0E79"/>
    <w:rsid w:val="00CA20A4"/>
    <w:rsid w:val="00CA245E"/>
    <w:rsid w:val="00CA2586"/>
    <w:rsid w:val="00CA26BC"/>
    <w:rsid w:val="00CA26DE"/>
    <w:rsid w:val="00CA2D0D"/>
    <w:rsid w:val="00CA33D8"/>
    <w:rsid w:val="00CA3624"/>
    <w:rsid w:val="00CA37FC"/>
    <w:rsid w:val="00CA40A9"/>
    <w:rsid w:val="00CA40D9"/>
    <w:rsid w:val="00CA4223"/>
    <w:rsid w:val="00CA4280"/>
    <w:rsid w:val="00CA4586"/>
    <w:rsid w:val="00CA4831"/>
    <w:rsid w:val="00CA4C73"/>
    <w:rsid w:val="00CA50B8"/>
    <w:rsid w:val="00CA50EF"/>
    <w:rsid w:val="00CA5353"/>
    <w:rsid w:val="00CA596C"/>
    <w:rsid w:val="00CA5E6B"/>
    <w:rsid w:val="00CA63F4"/>
    <w:rsid w:val="00CA6415"/>
    <w:rsid w:val="00CA6C70"/>
    <w:rsid w:val="00CA7059"/>
    <w:rsid w:val="00CA7664"/>
    <w:rsid w:val="00CA79CA"/>
    <w:rsid w:val="00CA7BA4"/>
    <w:rsid w:val="00CA7BBB"/>
    <w:rsid w:val="00CA7FD7"/>
    <w:rsid w:val="00CB0016"/>
    <w:rsid w:val="00CB01B2"/>
    <w:rsid w:val="00CB01F9"/>
    <w:rsid w:val="00CB03B8"/>
    <w:rsid w:val="00CB0847"/>
    <w:rsid w:val="00CB0FDF"/>
    <w:rsid w:val="00CB104B"/>
    <w:rsid w:val="00CB12A1"/>
    <w:rsid w:val="00CB15AB"/>
    <w:rsid w:val="00CB1C4D"/>
    <w:rsid w:val="00CB1FBF"/>
    <w:rsid w:val="00CB2307"/>
    <w:rsid w:val="00CB2EE8"/>
    <w:rsid w:val="00CB3469"/>
    <w:rsid w:val="00CB349E"/>
    <w:rsid w:val="00CB36B8"/>
    <w:rsid w:val="00CB3BA8"/>
    <w:rsid w:val="00CB4478"/>
    <w:rsid w:val="00CB44C0"/>
    <w:rsid w:val="00CB477B"/>
    <w:rsid w:val="00CB4A02"/>
    <w:rsid w:val="00CB4F06"/>
    <w:rsid w:val="00CB5B89"/>
    <w:rsid w:val="00CB5D87"/>
    <w:rsid w:val="00CB64B3"/>
    <w:rsid w:val="00CB68C6"/>
    <w:rsid w:val="00CB694C"/>
    <w:rsid w:val="00CB7027"/>
    <w:rsid w:val="00CB7725"/>
    <w:rsid w:val="00CB7E24"/>
    <w:rsid w:val="00CC01F4"/>
    <w:rsid w:val="00CC09B5"/>
    <w:rsid w:val="00CC0D12"/>
    <w:rsid w:val="00CC1B42"/>
    <w:rsid w:val="00CC1E79"/>
    <w:rsid w:val="00CC2404"/>
    <w:rsid w:val="00CC2661"/>
    <w:rsid w:val="00CC268E"/>
    <w:rsid w:val="00CC2D9A"/>
    <w:rsid w:val="00CC2F29"/>
    <w:rsid w:val="00CC3723"/>
    <w:rsid w:val="00CC3C43"/>
    <w:rsid w:val="00CC40D3"/>
    <w:rsid w:val="00CC413F"/>
    <w:rsid w:val="00CC431D"/>
    <w:rsid w:val="00CC4884"/>
    <w:rsid w:val="00CC4FA5"/>
    <w:rsid w:val="00CC5885"/>
    <w:rsid w:val="00CC5A69"/>
    <w:rsid w:val="00CC5A6D"/>
    <w:rsid w:val="00CC6006"/>
    <w:rsid w:val="00CC620C"/>
    <w:rsid w:val="00CC694A"/>
    <w:rsid w:val="00CC697E"/>
    <w:rsid w:val="00CC6CC6"/>
    <w:rsid w:val="00CC6D1A"/>
    <w:rsid w:val="00CC6D50"/>
    <w:rsid w:val="00CC6E9C"/>
    <w:rsid w:val="00CC719F"/>
    <w:rsid w:val="00CC7C3F"/>
    <w:rsid w:val="00CC7F41"/>
    <w:rsid w:val="00CD048D"/>
    <w:rsid w:val="00CD0875"/>
    <w:rsid w:val="00CD0BD2"/>
    <w:rsid w:val="00CD1319"/>
    <w:rsid w:val="00CD15EF"/>
    <w:rsid w:val="00CD164E"/>
    <w:rsid w:val="00CD17DC"/>
    <w:rsid w:val="00CD192E"/>
    <w:rsid w:val="00CD1CA6"/>
    <w:rsid w:val="00CD1EEA"/>
    <w:rsid w:val="00CD26BD"/>
    <w:rsid w:val="00CD2A61"/>
    <w:rsid w:val="00CD2A65"/>
    <w:rsid w:val="00CD2DFE"/>
    <w:rsid w:val="00CD2F2B"/>
    <w:rsid w:val="00CD344B"/>
    <w:rsid w:val="00CD3520"/>
    <w:rsid w:val="00CD35D2"/>
    <w:rsid w:val="00CD3776"/>
    <w:rsid w:val="00CD3C7C"/>
    <w:rsid w:val="00CD4C3C"/>
    <w:rsid w:val="00CD5507"/>
    <w:rsid w:val="00CD5AF1"/>
    <w:rsid w:val="00CD5ED7"/>
    <w:rsid w:val="00CD5FFA"/>
    <w:rsid w:val="00CD61BD"/>
    <w:rsid w:val="00CD66A6"/>
    <w:rsid w:val="00CD6A4B"/>
    <w:rsid w:val="00CD6AC9"/>
    <w:rsid w:val="00CD6BD6"/>
    <w:rsid w:val="00CD6D99"/>
    <w:rsid w:val="00CD6E25"/>
    <w:rsid w:val="00CD6EE7"/>
    <w:rsid w:val="00CD70F1"/>
    <w:rsid w:val="00CD714B"/>
    <w:rsid w:val="00CD7164"/>
    <w:rsid w:val="00CD74BA"/>
    <w:rsid w:val="00CD7E1E"/>
    <w:rsid w:val="00CE04E5"/>
    <w:rsid w:val="00CE06E0"/>
    <w:rsid w:val="00CE11C8"/>
    <w:rsid w:val="00CE13DE"/>
    <w:rsid w:val="00CE2324"/>
    <w:rsid w:val="00CE2905"/>
    <w:rsid w:val="00CE2A89"/>
    <w:rsid w:val="00CE38D9"/>
    <w:rsid w:val="00CE43FA"/>
    <w:rsid w:val="00CE45F5"/>
    <w:rsid w:val="00CE463E"/>
    <w:rsid w:val="00CE4F28"/>
    <w:rsid w:val="00CE544C"/>
    <w:rsid w:val="00CE58B8"/>
    <w:rsid w:val="00CE60F1"/>
    <w:rsid w:val="00CE65FC"/>
    <w:rsid w:val="00CE6601"/>
    <w:rsid w:val="00CE67AF"/>
    <w:rsid w:val="00CE697A"/>
    <w:rsid w:val="00CE6E98"/>
    <w:rsid w:val="00CE70C5"/>
    <w:rsid w:val="00CE733A"/>
    <w:rsid w:val="00CE7498"/>
    <w:rsid w:val="00CE763C"/>
    <w:rsid w:val="00CE7BE5"/>
    <w:rsid w:val="00CE7DF7"/>
    <w:rsid w:val="00CE7E0C"/>
    <w:rsid w:val="00CE7E27"/>
    <w:rsid w:val="00CF0314"/>
    <w:rsid w:val="00CF0487"/>
    <w:rsid w:val="00CF0DCD"/>
    <w:rsid w:val="00CF0E30"/>
    <w:rsid w:val="00CF10DB"/>
    <w:rsid w:val="00CF14EF"/>
    <w:rsid w:val="00CF1639"/>
    <w:rsid w:val="00CF1D28"/>
    <w:rsid w:val="00CF1D8F"/>
    <w:rsid w:val="00CF21C9"/>
    <w:rsid w:val="00CF2339"/>
    <w:rsid w:val="00CF238E"/>
    <w:rsid w:val="00CF2BBB"/>
    <w:rsid w:val="00CF2F87"/>
    <w:rsid w:val="00CF300F"/>
    <w:rsid w:val="00CF3359"/>
    <w:rsid w:val="00CF35D8"/>
    <w:rsid w:val="00CF38CE"/>
    <w:rsid w:val="00CF3F71"/>
    <w:rsid w:val="00CF4054"/>
    <w:rsid w:val="00CF4458"/>
    <w:rsid w:val="00CF4496"/>
    <w:rsid w:val="00CF4E87"/>
    <w:rsid w:val="00CF520C"/>
    <w:rsid w:val="00CF546C"/>
    <w:rsid w:val="00CF58D7"/>
    <w:rsid w:val="00CF5CA5"/>
    <w:rsid w:val="00CF632D"/>
    <w:rsid w:val="00CF67A0"/>
    <w:rsid w:val="00CF6B90"/>
    <w:rsid w:val="00CF6BDE"/>
    <w:rsid w:val="00CF6F89"/>
    <w:rsid w:val="00CF702C"/>
    <w:rsid w:val="00CF7124"/>
    <w:rsid w:val="00CF7A21"/>
    <w:rsid w:val="00CF7AF3"/>
    <w:rsid w:val="00CF7CB1"/>
    <w:rsid w:val="00CF7F34"/>
    <w:rsid w:val="00D00098"/>
    <w:rsid w:val="00D00276"/>
    <w:rsid w:val="00D011D7"/>
    <w:rsid w:val="00D023BB"/>
    <w:rsid w:val="00D024CB"/>
    <w:rsid w:val="00D026D1"/>
    <w:rsid w:val="00D026D5"/>
    <w:rsid w:val="00D02CDF"/>
    <w:rsid w:val="00D03251"/>
    <w:rsid w:val="00D03927"/>
    <w:rsid w:val="00D03E07"/>
    <w:rsid w:val="00D04064"/>
    <w:rsid w:val="00D040E3"/>
    <w:rsid w:val="00D0442A"/>
    <w:rsid w:val="00D048BE"/>
    <w:rsid w:val="00D04AAD"/>
    <w:rsid w:val="00D04AB4"/>
    <w:rsid w:val="00D04B3A"/>
    <w:rsid w:val="00D04D2F"/>
    <w:rsid w:val="00D04E5F"/>
    <w:rsid w:val="00D053B2"/>
    <w:rsid w:val="00D05406"/>
    <w:rsid w:val="00D054B5"/>
    <w:rsid w:val="00D05631"/>
    <w:rsid w:val="00D05D4E"/>
    <w:rsid w:val="00D06208"/>
    <w:rsid w:val="00D0647C"/>
    <w:rsid w:val="00D06845"/>
    <w:rsid w:val="00D0687A"/>
    <w:rsid w:val="00D06ABE"/>
    <w:rsid w:val="00D06CBE"/>
    <w:rsid w:val="00D06D6F"/>
    <w:rsid w:val="00D07413"/>
    <w:rsid w:val="00D07474"/>
    <w:rsid w:val="00D103AD"/>
    <w:rsid w:val="00D105AF"/>
    <w:rsid w:val="00D10F3B"/>
    <w:rsid w:val="00D1108A"/>
    <w:rsid w:val="00D111AB"/>
    <w:rsid w:val="00D11B8A"/>
    <w:rsid w:val="00D11F2F"/>
    <w:rsid w:val="00D1230A"/>
    <w:rsid w:val="00D123C0"/>
    <w:rsid w:val="00D1279C"/>
    <w:rsid w:val="00D12954"/>
    <w:rsid w:val="00D12A95"/>
    <w:rsid w:val="00D12C51"/>
    <w:rsid w:val="00D1319D"/>
    <w:rsid w:val="00D133C1"/>
    <w:rsid w:val="00D1343C"/>
    <w:rsid w:val="00D1366A"/>
    <w:rsid w:val="00D13FF3"/>
    <w:rsid w:val="00D144D1"/>
    <w:rsid w:val="00D14510"/>
    <w:rsid w:val="00D1469A"/>
    <w:rsid w:val="00D1489A"/>
    <w:rsid w:val="00D149D4"/>
    <w:rsid w:val="00D149DE"/>
    <w:rsid w:val="00D14BEB"/>
    <w:rsid w:val="00D14E05"/>
    <w:rsid w:val="00D14F84"/>
    <w:rsid w:val="00D151B2"/>
    <w:rsid w:val="00D15338"/>
    <w:rsid w:val="00D15993"/>
    <w:rsid w:val="00D15C43"/>
    <w:rsid w:val="00D15E11"/>
    <w:rsid w:val="00D162E0"/>
    <w:rsid w:val="00D162FB"/>
    <w:rsid w:val="00D16485"/>
    <w:rsid w:val="00D1656D"/>
    <w:rsid w:val="00D166BA"/>
    <w:rsid w:val="00D16C7A"/>
    <w:rsid w:val="00D16DE6"/>
    <w:rsid w:val="00D16F5F"/>
    <w:rsid w:val="00D17174"/>
    <w:rsid w:val="00D1748E"/>
    <w:rsid w:val="00D1756A"/>
    <w:rsid w:val="00D177E5"/>
    <w:rsid w:val="00D1792C"/>
    <w:rsid w:val="00D17C9C"/>
    <w:rsid w:val="00D17D3B"/>
    <w:rsid w:val="00D2033E"/>
    <w:rsid w:val="00D2079F"/>
    <w:rsid w:val="00D208B4"/>
    <w:rsid w:val="00D20B1C"/>
    <w:rsid w:val="00D20C1C"/>
    <w:rsid w:val="00D20C8D"/>
    <w:rsid w:val="00D20CA5"/>
    <w:rsid w:val="00D20D55"/>
    <w:rsid w:val="00D2124E"/>
    <w:rsid w:val="00D214E0"/>
    <w:rsid w:val="00D2172B"/>
    <w:rsid w:val="00D217DA"/>
    <w:rsid w:val="00D218BD"/>
    <w:rsid w:val="00D21D92"/>
    <w:rsid w:val="00D21E24"/>
    <w:rsid w:val="00D21E2E"/>
    <w:rsid w:val="00D22111"/>
    <w:rsid w:val="00D2231C"/>
    <w:rsid w:val="00D23042"/>
    <w:rsid w:val="00D2335B"/>
    <w:rsid w:val="00D2374B"/>
    <w:rsid w:val="00D23BEA"/>
    <w:rsid w:val="00D23EB9"/>
    <w:rsid w:val="00D23FF3"/>
    <w:rsid w:val="00D2485D"/>
    <w:rsid w:val="00D24B89"/>
    <w:rsid w:val="00D24CA6"/>
    <w:rsid w:val="00D24DBC"/>
    <w:rsid w:val="00D251E4"/>
    <w:rsid w:val="00D2528B"/>
    <w:rsid w:val="00D2532E"/>
    <w:rsid w:val="00D2551A"/>
    <w:rsid w:val="00D25540"/>
    <w:rsid w:val="00D256E8"/>
    <w:rsid w:val="00D25F5A"/>
    <w:rsid w:val="00D2633B"/>
    <w:rsid w:val="00D2648D"/>
    <w:rsid w:val="00D267BA"/>
    <w:rsid w:val="00D26B28"/>
    <w:rsid w:val="00D26E19"/>
    <w:rsid w:val="00D2722F"/>
    <w:rsid w:val="00D27484"/>
    <w:rsid w:val="00D27762"/>
    <w:rsid w:val="00D30027"/>
    <w:rsid w:val="00D3019A"/>
    <w:rsid w:val="00D30227"/>
    <w:rsid w:val="00D303BA"/>
    <w:rsid w:val="00D30904"/>
    <w:rsid w:val="00D30C3E"/>
    <w:rsid w:val="00D30F53"/>
    <w:rsid w:val="00D31063"/>
    <w:rsid w:val="00D31786"/>
    <w:rsid w:val="00D31A36"/>
    <w:rsid w:val="00D3213F"/>
    <w:rsid w:val="00D324FA"/>
    <w:rsid w:val="00D32513"/>
    <w:rsid w:val="00D3309C"/>
    <w:rsid w:val="00D331CC"/>
    <w:rsid w:val="00D333B3"/>
    <w:rsid w:val="00D33434"/>
    <w:rsid w:val="00D337D4"/>
    <w:rsid w:val="00D339A6"/>
    <w:rsid w:val="00D33C33"/>
    <w:rsid w:val="00D33D7C"/>
    <w:rsid w:val="00D33DE4"/>
    <w:rsid w:val="00D34057"/>
    <w:rsid w:val="00D340D3"/>
    <w:rsid w:val="00D34866"/>
    <w:rsid w:val="00D3499A"/>
    <w:rsid w:val="00D34C90"/>
    <w:rsid w:val="00D34F00"/>
    <w:rsid w:val="00D359A0"/>
    <w:rsid w:val="00D36265"/>
    <w:rsid w:val="00D36856"/>
    <w:rsid w:val="00D36B23"/>
    <w:rsid w:val="00D36EA7"/>
    <w:rsid w:val="00D37025"/>
    <w:rsid w:val="00D37429"/>
    <w:rsid w:val="00D37557"/>
    <w:rsid w:val="00D3794B"/>
    <w:rsid w:val="00D4018B"/>
    <w:rsid w:val="00D40538"/>
    <w:rsid w:val="00D40EF5"/>
    <w:rsid w:val="00D4117E"/>
    <w:rsid w:val="00D41518"/>
    <w:rsid w:val="00D41A74"/>
    <w:rsid w:val="00D41CD7"/>
    <w:rsid w:val="00D41F57"/>
    <w:rsid w:val="00D42178"/>
    <w:rsid w:val="00D42A1C"/>
    <w:rsid w:val="00D42A6F"/>
    <w:rsid w:val="00D42C40"/>
    <w:rsid w:val="00D42DF4"/>
    <w:rsid w:val="00D42EBE"/>
    <w:rsid w:val="00D432F5"/>
    <w:rsid w:val="00D43E6B"/>
    <w:rsid w:val="00D44881"/>
    <w:rsid w:val="00D4563F"/>
    <w:rsid w:val="00D45744"/>
    <w:rsid w:val="00D459E3"/>
    <w:rsid w:val="00D45B6A"/>
    <w:rsid w:val="00D45C25"/>
    <w:rsid w:val="00D463CC"/>
    <w:rsid w:val="00D463FB"/>
    <w:rsid w:val="00D47A14"/>
    <w:rsid w:val="00D50424"/>
    <w:rsid w:val="00D50A22"/>
    <w:rsid w:val="00D513F4"/>
    <w:rsid w:val="00D5184F"/>
    <w:rsid w:val="00D51A73"/>
    <w:rsid w:val="00D5230D"/>
    <w:rsid w:val="00D52BEB"/>
    <w:rsid w:val="00D533F2"/>
    <w:rsid w:val="00D535E3"/>
    <w:rsid w:val="00D535F0"/>
    <w:rsid w:val="00D53955"/>
    <w:rsid w:val="00D53A50"/>
    <w:rsid w:val="00D53C4C"/>
    <w:rsid w:val="00D53FC2"/>
    <w:rsid w:val="00D553B8"/>
    <w:rsid w:val="00D55767"/>
    <w:rsid w:val="00D55A29"/>
    <w:rsid w:val="00D55B69"/>
    <w:rsid w:val="00D560F0"/>
    <w:rsid w:val="00D56459"/>
    <w:rsid w:val="00D56614"/>
    <w:rsid w:val="00D56670"/>
    <w:rsid w:val="00D56742"/>
    <w:rsid w:val="00D568F4"/>
    <w:rsid w:val="00D56941"/>
    <w:rsid w:val="00D56A17"/>
    <w:rsid w:val="00D57215"/>
    <w:rsid w:val="00D57827"/>
    <w:rsid w:val="00D57E69"/>
    <w:rsid w:val="00D57FB9"/>
    <w:rsid w:val="00D60048"/>
    <w:rsid w:val="00D6050D"/>
    <w:rsid w:val="00D6053F"/>
    <w:rsid w:val="00D6089C"/>
    <w:rsid w:val="00D608E4"/>
    <w:rsid w:val="00D60B5F"/>
    <w:rsid w:val="00D60D0C"/>
    <w:rsid w:val="00D60E2F"/>
    <w:rsid w:val="00D611AF"/>
    <w:rsid w:val="00D61616"/>
    <w:rsid w:val="00D61A9E"/>
    <w:rsid w:val="00D61CDF"/>
    <w:rsid w:val="00D621DD"/>
    <w:rsid w:val="00D621F8"/>
    <w:rsid w:val="00D62B0C"/>
    <w:rsid w:val="00D62E2D"/>
    <w:rsid w:val="00D632F3"/>
    <w:rsid w:val="00D63B0A"/>
    <w:rsid w:val="00D63D5C"/>
    <w:rsid w:val="00D6400A"/>
    <w:rsid w:val="00D64355"/>
    <w:rsid w:val="00D6465F"/>
    <w:rsid w:val="00D64A71"/>
    <w:rsid w:val="00D64CF7"/>
    <w:rsid w:val="00D64E4D"/>
    <w:rsid w:val="00D65083"/>
    <w:rsid w:val="00D650CF"/>
    <w:rsid w:val="00D65272"/>
    <w:rsid w:val="00D65319"/>
    <w:rsid w:val="00D65369"/>
    <w:rsid w:val="00D655F8"/>
    <w:rsid w:val="00D65622"/>
    <w:rsid w:val="00D65D35"/>
    <w:rsid w:val="00D65E15"/>
    <w:rsid w:val="00D6624E"/>
    <w:rsid w:val="00D66343"/>
    <w:rsid w:val="00D6657D"/>
    <w:rsid w:val="00D66D65"/>
    <w:rsid w:val="00D671AC"/>
    <w:rsid w:val="00D671F8"/>
    <w:rsid w:val="00D67903"/>
    <w:rsid w:val="00D67E41"/>
    <w:rsid w:val="00D700A5"/>
    <w:rsid w:val="00D70A3F"/>
    <w:rsid w:val="00D70AF0"/>
    <w:rsid w:val="00D70C49"/>
    <w:rsid w:val="00D70DB7"/>
    <w:rsid w:val="00D70E97"/>
    <w:rsid w:val="00D72162"/>
    <w:rsid w:val="00D72253"/>
    <w:rsid w:val="00D72907"/>
    <w:rsid w:val="00D72ACC"/>
    <w:rsid w:val="00D73208"/>
    <w:rsid w:val="00D73297"/>
    <w:rsid w:val="00D73424"/>
    <w:rsid w:val="00D7398C"/>
    <w:rsid w:val="00D73E5C"/>
    <w:rsid w:val="00D74173"/>
    <w:rsid w:val="00D7459D"/>
    <w:rsid w:val="00D74672"/>
    <w:rsid w:val="00D74B21"/>
    <w:rsid w:val="00D75196"/>
    <w:rsid w:val="00D7527C"/>
    <w:rsid w:val="00D75AE9"/>
    <w:rsid w:val="00D75B2E"/>
    <w:rsid w:val="00D75D98"/>
    <w:rsid w:val="00D7614C"/>
    <w:rsid w:val="00D76166"/>
    <w:rsid w:val="00D76371"/>
    <w:rsid w:val="00D764A8"/>
    <w:rsid w:val="00D765B8"/>
    <w:rsid w:val="00D7688C"/>
    <w:rsid w:val="00D76D0E"/>
    <w:rsid w:val="00D77092"/>
    <w:rsid w:val="00D773B4"/>
    <w:rsid w:val="00D77596"/>
    <w:rsid w:val="00D775E9"/>
    <w:rsid w:val="00D779A6"/>
    <w:rsid w:val="00D8056D"/>
    <w:rsid w:val="00D80687"/>
    <w:rsid w:val="00D807AD"/>
    <w:rsid w:val="00D80832"/>
    <w:rsid w:val="00D80CAD"/>
    <w:rsid w:val="00D80CB8"/>
    <w:rsid w:val="00D81EB2"/>
    <w:rsid w:val="00D8208C"/>
    <w:rsid w:val="00D826B1"/>
    <w:rsid w:val="00D82810"/>
    <w:rsid w:val="00D82A3F"/>
    <w:rsid w:val="00D82B0B"/>
    <w:rsid w:val="00D82BD9"/>
    <w:rsid w:val="00D82C86"/>
    <w:rsid w:val="00D82F87"/>
    <w:rsid w:val="00D833C0"/>
    <w:rsid w:val="00D834E5"/>
    <w:rsid w:val="00D8355A"/>
    <w:rsid w:val="00D839F2"/>
    <w:rsid w:val="00D83EBB"/>
    <w:rsid w:val="00D84601"/>
    <w:rsid w:val="00D84675"/>
    <w:rsid w:val="00D8482A"/>
    <w:rsid w:val="00D8488D"/>
    <w:rsid w:val="00D84AC4"/>
    <w:rsid w:val="00D84CA2"/>
    <w:rsid w:val="00D857E3"/>
    <w:rsid w:val="00D85A03"/>
    <w:rsid w:val="00D85EC9"/>
    <w:rsid w:val="00D862A6"/>
    <w:rsid w:val="00D86A8C"/>
    <w:rsid w:val="00D86B61"/>
    <w:rsid w:val="00D86DBC"/>
    <w:rsid w:val="00D8748A"/>
    <w:rsid w:val="00D878C2"/>
    <w:rsid w:val="00D87A59"/>
    <w:rsid w:val="00D87E25"/>
    <w:rsid w:val="00D90101"/>
    <w:rsid w:val="00D902E1"/>
    <w:rsid w:val="00D91646"/>
    <w:rsid w:val="00D91763"/>
    <w:rsid w:val="00D91916"/>
    <w:rsid w:val="00D919A5"/>
    <w:rsid w:val="00D91B85"/>
    <w:rsid w:val="00D91C51"/>
    <w:rsid w:val="00D91C7B"/>
    <w:rsid w:val="00D921F7"/>
    <w:rsid w:val="00D92606"/>
    <w:rsid w:val="00D92645"/>
    <w:rsid w:val="00D928D3"/>
    <w:rsid w:val="00D930A5"/>
    <w:rsid w:val="00D9321D"/>
    <w:rsid w:val="00D933D7"/>
    <w:rsid w:val="00D93487"/>
    <w:rsid w:val="00D9358F"/>
    <w:rsid w:val="00D93C91"/>
    <w:rsid w:val="00D93F6C"/>
    <w:rsid w:val="00D940FC"/>
    <w:rsid w:val="00D94202"/>
    <w:rsid w:val="00D9441F"/>
    <w:rsid w:val="00D945E6"/>
    <w:rsid w:val="00D94766"/>
    <w:rsid w:val="00D949D5"/>
    <w:rsid w:val="00D94A4A"/>
    <w:rsid w:val="00D94B77"/>
    <w:rsid w:val="00D95017"/>
    <w:rsid w:val="00D9558E"/>
    <w:rsid w:val="00D95803"/>
    <w:rsid w:val="00D95A06"/>
    <w:rsid w:val="00D96636"/>
    <w:rsid w:val="00D96AE8"/>
    <w:rsid w:val="00D96FD4"/>
    <w:rsid w:val="00D97403"/>
    <w:rsid w:val="00D97A66"/>
    <w:rsid w:val="00D97BB9"/>
    <w:rsid w:val="00DA00A8"/>
    <w:rsid w:val="00DA00EA"/>
    <w:rsid w:val="00DA0363"/>
    <w:rsid w:val="00DA078D"/>
    <w:rsid w:val="00DA14E4"/>
    <w:rsid w:val="00DA16DD"/>
    <w:rsid w:val="00DA1870"/>
    <w:rsid w:val="00DA1A07"/>
    <w:rsid w:val="00DA22EA"/>
    <w:rsid w:val="00DA2356"/>
    <w:rsid w:val="00DA2493"/>
    <w:rsid w:val="00DA284A"/>
    <w:rsid w:val="00DA28A3"/>
    <w:rsid w:val="00DA2A33"/>
    <w:rsid w:val="00DA2A7C"/>
    <w:rsid w:val="00DA3086"/>
    <w:rsid w:val="00DA3098"/>
    <w:rsid w:val="00DA3160"/>
    <w:rsid w:val="00DA3405"/>
    <w:rsid w:val="00DA366D"/>
    <w:rsid w:val="00DA3F3E"/>
    <w:rsid w:val="00DA472B"/>
    <w:rsid w:val="00DA498D"/>
    <w:rsid w:val="00DA4C0B"/>
    <w:rsid w:val="00DA4E16"/>
    <w:rsid w:val="00DA513C"/>
    <w:rsid w:val="00DA56F0"/>
    <w:rsid w:val="00DA5C36"/>
    <w:rsid w:val="00DA663D"/>
    <w:rsid w:val="00DA6FF7"/>
    <w:rsid w:val="00DA70EB"/>
    <w:rsid w:val="00DA73B6"/>
    <w:rsid w:val="00DA7968"/>
    <w:rsid w:val="00DA7C50"/>
    <w:rsid w:val="00DB1252"/>
    <w:rsid w:val="00DB184E"/>
    <w:rsid w:val="00DB1873"/>
    <w:rsid w:val="00DB18CF"/>
    <w:rsid w:val="00DB18FA"/>
    <w:rsid w:val="00DB1E00"/>
    <w:rsid w:val="00DB2263"/>
    <w:rsid w:val="00DB23B3"/>
    <w:rsid w:val="00DB318B"/>
    <w:rsid w:val="00DB3290"/>
    <w:rsid w:val="00DB37BB"/>
    <w:rsid w:val="00DB3AF7"/>
    <w:rsid w:val="00DB57E4"/>
    <w:rsid w:val="00DB5A69"/>
    <w:rsid w:val="00DB6146"/>
    <w:rsid w:val="00DB64D0"/>
    <w:rsid w:val="00DB7091"/>
    <w:rsid w:val="00DB7379"/>
    <w:rsid w:val="00DB78C2"/>
    <w:rsid w:val="00DB78E7"/>
    <w:rsid w:val="00DB796E"/>
    <w:rsid w:val="00DB7B84"/>
    <w:rsid w:val="00DB7BAF"/>
    <w:rsid w:val="00DB7ED8"/>
    <w:rsid w:val="00DB7FBA"/>
    <w:rsid w:val="00DC0436"/>
    <w:rsid w:val="00DC0451"/>
    <w:rsid w:val="00DC0775"/>
    <w:rsid w:val="00DC0965"/>
    <w:rsid w:val="00DC0C0C"/>
    <w:rsid w:val="00DC16D8"/>
    <w:rsid w:val="00DC18E6"/>
    <w:rsid w:val="00DC1B79"/>
    <w:rsid w:val="00DC1FD8"/>
    <w:rsid w:val="00DC25C5"/>
    <w:rsid w:val="00DC2682"/>
    <w:rsid w:val="00DC271C"/>
    <w:rsid w:val="00DC27F9"/>
    <w:rsid w:val="00DC28A7"/>
    <w:rsid w:val="00DC2D1E"/>
    <w:rsid w:val="00DC2F03"/>
    <w:rsid w:val="00DC31E6"/>
    <w:rsid w:val="00DC3207"/>
    <w:rsid w:val="00DC33D0"/>
    <w:rsid w:val="00DC35BA"/>
    <w:rsid w:val="00DC36A9"/>
    <w:rsid w:val="00DC3802"/>
    <w:rsid w:val="00DC386E"/>
    <w:rsid w:val="00DC38B0"/>
    <w:rsid w:val="00DC3B49"/>
    <w:rsid w:val="00DC3BA4"/>
    <w:rsid w:val="00DC45E9"/>
    <w:rsid w:val="00DC4678"/>
    <w:rsid w:val="00DC49C8"/>
    <w:rsid w:val="00DC4C52"/>
    <w:rsid w:val="00DC51B1"/>
    <w:rsid w:val="00DC51CB"/>
    <w:rsid w:val="00DC5483"/>
    <w:rsid w:val="00DC5E44"/>
    <w:rsid w:val="00DC5E56"/>
    <w:rsid w:val="00DC5F61"/>
    <w:rsid w:val="00DC6C37"/>
    <w:rsid w:val="00DC6C97"/>
    <w:rsid w:val="00DC6D6B"/>
    <w:rsid w:val="00DC7199"/>
    <w:rsid w:val="00DC74D7"/>
    <w:rsid w:val="00DD02E5"/>
    <w:rsid w:val="00DD0466"/>
    <w:rsid w:val="00DD0B76"/>
    <w:rsid w:val="00DD0C1B"/>
    <w:rsid w:val="00DD0F7C"/>
    <w:rsid w:val="00DD1A1D"/>
    <w:rsid w:val="00DD234F"/>
    <w:rsid w:val="00DD2520"/>
    <w:rsid w:val="00DD2908"/>
    <w:rsid w:val="00DD29AF"/>
    <w:rsid w:val="00DD2B9E"/>
    <w:rsid w:val="00DD2DD9"/>
    <w:rsid w:val="00DD3449"/>
    <w:rsid w:val="00DD3485"/>
    <w:rsid w:val="00DD38B3"/>
    <w:rsid w:val="00DD3BBA"/>
    <w:rsid w:val="00DD3BE5"/>
    <w:rsid w:val="00DD3CF4"/>
    <w:rsid w:val="00DD409F"/>
    <w:rsid w:val="00DD42F3"/>
    <w:rsid w:val="00DD48C3"/>
    <w:rsid w:val="00DD4A78"/>
    <w:rsid w:val="00DD4E15"/>
    <w:rsid w:val="00DD51D9"/>
    <w:rsid w:val="00DD5A2C"/>
    <w:rsid w:val="00DD5C2A"/>
    <w:rsid w:val="00DD5C6B"/>
    <w:rsid w:val="00DD5CB8"/>
    <w:rsid w:val="00DD5EBD"/>
    <w:rsid w:val="00DD6345"/>
    <w:rsid w:val="00DD6979"/>
    <w:rsid w:val="00DD7137"/>
    <w:rsid w:val="00DD73EF"/>
    <w:rsid w:val="00DD7A4C"/>
    <w:rsid w:val="00DD7BDB"/>
    <w:rsid w:val="00DD7FB0"/>
    <w:rsid w:val="00DE0084"/>
    <w:rsid w:val="00DE082A"/>
    <w:rsid w:val="00DE089F"/>
    <w:rsid w:val="00DE0C79"/>
    <w:rsid w:val="00DE0FC3"/>
    <w:rsid w:val="00DE12A3"/>
    <w:rsid w:val="00DE12DF"/>
    <w:rsid w:val="00DE14D7"/>
    <w:rsid w:val="00DE1549"/>
    <w:rsid w:val="00DE1BDC"/>
    <w:rsid w:val="00DE1FC8"/>
    <w:rsid w:val="00DE1FDE"/>
    <w:rsid w:val="00DE1FF3"/>
    <w:rsid w:val="00DE200F"/>
    <w:rsid w:val="00DE2095"/>
    <w:rsid w:val="00DE20C2"/>
    <w:rsid w:val="00DE2642"/>
    <w:rsid w:val="00DE293C"/>
    <w:rsid w:val="00DE2CB4"/>
    <w:rsid w:val="00DE31C0"/>
    <w:rsid w:val="00DE3217"/>
    <w:rsid w:val="00DE3335"/>
    <w:rsid w:val="00DE3604"/>
    <w:rsid w:val="00DE3675"/>
    <w:rsid w:val="00DE36EC"/>
    <w:rsid w:val="00DE386A"/>
    <w:rsid w:val="00DE3BE4"/>
    <w:rsid w:val="00DE3CEA"/>
    <w:rsid w:val="00DE4779"/>
    <w:rsid w:val="00DE4A04"/>
    <w:rsid w:val="00DE4A1A"/>
    <w:rsid w:val="00DE4C41"/>
    <w:rsid w:val="00DE4CC7"/>
    <w:rsid w:val="00DE4DE5"/>
    <w:rsid w:val="00DE4E75"/>
    <w:rsid w:val="00DE4EF3"/>
    <w:rsid w:val="00DE5065"/>
    <w:rsid w:val="00DE6237"/>
    <w:rsid w:val="00DE64B0"/>
    <w:rsid w:val="00DE64D0"/>
    <w:rsid w:val="00DE6672"/>
    <w:rsid w:val="00DE683A"/>
    <w:rsid w:val="00DE6D29"/>
    <w:rsid w:val="00DE6F93"/>
    <w:rsid w:val="00DE728A"/>
    <w:rsid w:val="00DE7871"/>
    <w:rsid w:val="00DE78C3"/>
    <w:rsid w:val="00DE7B15"/>
    <w:rsid w:val="00DE7B59"/>
    <w:rsid w:val="00DE7CBE"/>
    <w:rsid w:val="00DF05BD"/>
    <w:rsid w:val="00DF0859"/>
    <w:rsid w:val="00DF0B6B"/>
    <w:rsid w:val="00DF0EC8"/>
    <w:rsid w:val="00DF0FC5"/>
    <w:rsid w:val="00DF124F"/>
    <w:rsid w:val="00DF132B"/>
    <w:rsid w:val="00DF1FD3"/>
    <w:rsid w:val="00DF218B"/>
    <w:rsid w:val="00DF21B4"/>
    <w:rsid w:val="00DF263A"/>
    <w:rsid w:val="00DF2775"/>
    <w:rsid w:val="00DF2DEE"/>
    <w:rsid w:val="00DF2EFD"/>
    <w:rsid w:val="00DF2F56"/>
    <w:rsid w:val="00DF30C8"/>
    <w:rsid w:val="00DF3932"/>
    <w:rsid w:val="00DF492A"/>
    <w:rsid w:val="00DF4B21"/>
    <w:rsid w:val="00DF4B83"/>
    <w:rsid w:val="00DF4B92"/>
    <w:rsid w:val="00DF4CBB"/>
    <w:rsid w:val="00DF4CCF"/>
    <w:rsid w:val="00DF5334"/>
    <w:rsid w:val="00DF55FF"/>
    <w:rsid w:val="00DF5FC6"/>
    <w:rsid w:val="00DF6061"/>
    <w:rsid w:val="00DF6E0F"/>
    <w:rsid w:val="00DF6FEE"/>
    <w:rsid w:val="00DF7143"/>
    <w:rsid w:val="00DF7CB9"/>
    <w:rsid w:val="00DF7D17"/>
    <w:rsid w:val="00E001A1"/>
    <w:rsid w:val="00E0023F"/>
    <w:rsid w:val="00E00671"/>
    <w:rsid w:val="00E00833"/>
    <w:rsid w:val="00E009AE"/>
    <w:rsid w:val="00E01105"/>
    <w:rsid w:val="00E011B3"/>
    <w:rsid w:val="00E01580"/>
    <w:rsid w:val="00E01898"/>
    <w:rsid w:val="00E01C45"/>
    <w:rsid w:val="00E01E1E"/>
    <w:rsid w:val="00E02272"/>
    <w:rsid w:val="00E02430"/>
    <w:rsid w:val="00E024B3"/>
    <w:rsid w:val="00E02F9B"/>
    <w:rsid w:val="00E02FC4"/>
    <w:rsid w:val="00E030DC"/>
    <w:rsid w:val="00E032A4"/>
    <w:rsid w:val="00E0359F"/>
    <w:rsid w:val="00E03855"/>
    <w:rsid w:val="00E03F1D"/>
    <w:rsid w:val="00E03F74"/>
    <w:rsid w:val="00E04057"/>
    <w:rsid w:val="00E04903"/>
    <w:rsid w:val="00E04F14"/>
    <w:rsid w:val="00E05314"/>
    <w:rsid w:val="00E05422"/>
    <w:rsid w:val="00E058F9"/>
    <w:rsid w:val="00E05ADA"/>
    <w:rsid w:val="00E05DF6"/>
    <w:rsid w:val="00E05E1A"/>
    <w:rsid w:val="00E06270"/>
    <w:rsid w:val="00E06588"/>
    <w:rsid w:val="00E06F48"/>
    <w:rsid w:val="00E07583"/>
    <w:rsid w:val="00E07707"/>
    <w:rsid w:val="00E077CD"/>
    <w:rsid w:val="00E078CA"/>
    <w:rsid w:val="00E07933"/>
    <w:rsid w:val="00E07D06"/>
    <w:rsid w:val="00E07ED5"/>
    <w:rsid w:val="00E102ED"/>
    <w:rsid w:val="00E10825"/>
    <w:rsid w:val="00E109F1"/>
    <w:rsid w:val="00E10AC2"/>
    <w:rsid w:val="00E1123D"/>
    <w:rsid w:val="00E11255"/>
    <w:rsid w:val="00E11527"/>
    <w:rsid w:val="00E120B5"/>
    <w:rsid w:val="00E12369"/>
    <w:rsid w:val="00E12BC9"/>
    <w:rsid w:val="00E12CD8"/>
    <w:rsid w:val="00E12DD7"/>
    <w:rsid w:val="00E132E6"/>
    <w:rsid w:val="00E136B7"/>
    <w:rsid w:val="00E137BF"/>
    <w:rsid w:val="00E13E10"/>
    <w:rsid w:val="00E14342"/>
    <w:rsid w:val="00E144EF"/>
    <w:rsid w:val="00E15096"/>
    <w:rsid w:val="00E1542A"/>
    <w:rsid w:val="00E1543E"/>
    <w:rsid w:val="00E15A07"/>
    <w:rsid w:val="00E16751"/>
    <w:rsid w:val="00E16E45"/>
    <w:rsid w:val="00E17026"/>
    <w:rsid w:val="00E17298"/>
    <w:rsid w:val="00E178D5"/>
    <w:rsid w:val="00E17ACA"/>
    <w:rsid w:val="00E17AFF"/>
    <w:rsid w:val="00E17CF9"/>
    <w:rsid w:val="00E2021D"/>
    <w:rsid w:val="00E20582"/>
    <w:rsid w:val="00E21250"/>
    <w:rsid w:val="00E215F1"/>
    <w:rsid w:val="00E2165B"/>
    <w:rsid w:val="00E22088"/>
    <w:rsid w:val="00E22B64"/>
    <w:rsid w:val="00E22D61"/>
    <w:rsid w:val="00E23126"/>
    <w:rsid w:val="00E23379"/>
    <w:rsid w:val="00E23EA2"/>
    <w:rsid w:val="00E23F74"/>
    <w:rsid w:val="00E240E7"/>
    <w:rsid w:val="00E24361"/>
    <w:rsid w:val="00E24477"/>
    <w:rsid w:val="00E245A5"/>
    <w:rsid w:val="00E24691"/>
    <w:rsid w:val="00E24787"/>
    <w:rsid w:val="00E247CC"/>
    <w:rsid w:val="00E24844"/>
    <w:rsid w:val="00E24D89"/>
    <w:rsid w:val="00E25441"/>
    <w:rsid w:val="00E25624"/>
    <w:rsid w:val="00E256DA"/>
    <w:rsid w:val="00E257D0"/>
    <w:rsid w:val="00E25AAC"/>
    <w:rsid w:val="00E25ED7"/>
    <w:rsid w:val="00E2620A"/>
    <w:rsid w:val="00E26DD6"/>
    <w:rsid w:val="00E275BE"/>
    <w:rsid w:val="00E27D2F"/>
    <w:rsid w:val="00E30091"/>
    <w:rsid w:val="00E300FE"/>
    <w:rsid w:val="00E301FF"/>
    <w:rsid w:val="00E30218"/>
    <w:rsid w:val="00E307ED"/>
    <w:rsid w:val="00E30A1D"/>
    <w:rsid w:val="00E30ACC"/>
    <w:rsid w:val="00E311C2"/>
    <w:rsid w:val="00E312B4"/>
    <w:rsid w:val="00E312CA"/>
    <w:rsid w:val="00E312EE"/>
    <w:rsid w:val="00E31450"/>
    <w:rsid w:val="00E315CF"/>
    <w:rsid w:val="00E31B29"/>
    <w:rsid w:val="00E3208C"/>
    <w:rsid w:val="00E320A0"/>
    <w:rsid w:val="00E322EA"/>
    <w:rsid w:val="00E32669"/>
    <w:rsid w:val="00E32882"/>
    <w:rsid w:val="00E32894"/>
    <w:rsid w:val="00E3299C"/>
    <w:rsid w:val="00E3314C"/>
    <w:rsid w:val="00E33367"/>
    <w:rsid w:val="00E334A6"/>
    <w:rsid w:val="00E33BB7"/>
    <w:rsid w:val="00E33C01"/>
    <w:rsid w:val="00E33C4F"/>
    <w:rsid w:val="00E33C63"/>
    <w:rsid w:val="00E33FC5"/>
    <w:rsid w:val="00E34080"/>
    <w:rsid w:val="00E3419C"/>
    <w:rsid w:val="00E341F2"/>
    <w:rsid w:val="00E3431C"/>
    <w:rsid w:val="00E34CD7"/>
    <w:rsid w:val="00E3552D"/>
    <w:rsid w:val="00E3555C"/>
    <w:rsid w:val="00E35CDE"/>
    <w:rsid w:val="00E36096"/>
    <w:rsid w:val="00E361A4"/>
    <w:rsid w:val="00E3631A"/>
    <w:rsid w:val="00E3635D"/>
    <w:rsid w:val="00E365F2"/>
    <w:rsid w:val="00E3674B"/>
    <w:rsid w:val="00E378C4"/>
    <w:rsid w:val="00E4030E"/>
    <w:rsid w:val="00E40BDA"/>
    <w:rsid w:val="00E4205B"/>
    <w:rsid w:val="00E421F4"/>
    <w:rsid w:val="00E4222F"/>
    <w:rsid w:val="00E4264A"/>
    <w:rsid w:val="00E428A0"/>
    <w:rsid w:val="00E42C8A"/>
    <w:rsid w:val="00E42F20"/>
    <w:rsid w:val="00E434B8"/>
    <w:rsid w:val="00E4373F"/>
    <w:rsid w:val="00E43950"/>
    <w:rsid w:val="00E43AFC"/>
    <w:rsid w:val="00E440BD"/>
    <w:rsid w:val="00E44560"/>
    <w:rsid w:val="00E44564"/>
    <w:rsid w:val="00E447FD"/>
    <w:rsid w:val="00E44A15"/>
    <w:rsid w:val="00E44AC9"/>
    <w:rsid w:val="00E44B3C"/>
    <w:rsid w:val="00E44BFA"/>
    <w:rsid w:val="00E44C3A"/>
    <w:rsid w:val="00E44EC2"/>
    <w:rsid w:val="00E4518F"/>
    <w:rsid w:val="00E454DF"/>
    <w:rsid w:val="00E45770"/>
    <w:rsid w:val="00E45924"/>
    <w:rsid w:val="00E45FE5"/>
    <w:rsid w:val="00E4679A"/>
    <w:rsid w:val="00E4694F"/>
    <w:rsid w:val="00E46E88"/>
    <w:rsid w:val="00E46ED6"/>
    <w:rsid w:val="00E4710D"/>
    <w:rsid w:val="00E471C7"/>
    <w:rsid w:val="00E47573"/>
    <w:rsid w:val="00E476AE"/>
    <w:rsid w:val="00E47995"/>
    <w:rsid w:val="00E50032"/>
    <w:rsid w:val="00E50160"/>
    <w:rsid w:val="00E50A78"/>
    <w:rsid w:val="00E50DE8"/>
    <w:rsid w:val="00E51E88"/>
    <w:rsid w:val="00E51F76"/>
    <w:rsid w:val="00E520D2"/>
    <w:rsid w:val="00E5224E"/>
    <w:rsid w:val="00E52B07"/>
    <w:rsid w:val="00E52C58"/>
    <w:rsid w:val="00E52C5E"/>
    <w:rsid w:val="00E5309C"/>
    <w:rsid w:val="00E534A4"/>
    <w:rsid w:val="00E53640"/>
    <w:rsid w:val="00E5427E"/>
    <w:rsid w:val="00E54282"/>
    <w:rsid w:val="00E54691"/>
    <w:rsid w:val="00E5484D"/>
    <w:rsid w:val="00E548E2"/>
    <w:rsid w:val="00E54CB7"/>
    <w:rsid w:val="00E54E97"/>
    <w:rsid w:val="00E54EFB"/>
    <w:rsid w:val="00E54F8F"/>
    <w:rsid w:val="00E550E1"/>
    <w:rsid w:val="00E551E0"/>
    <w:rsid w:val="00E553C1"/>
    <w:rsid w:val="00E55593"/>
    <w:rsid w:val="00E55AC5"/>
    <w:rsid w:val="00E55F12"/>
    <w:rsid w:val="00E56483"/>
    <w:rsid w:val="00E564C6"/>
    <w:rsid w:val="00E5682F"/>
    <w:rsid w:val="00E56A32"/>
    <w:rsid w:val="00E56A54"/>
    <w:rsid w:val="00E56EF8"/>
    <w:rsid w:val="00E57AFE"/>
    <w:rsid w:val="00E57B2A"/>
    <w:rsid w:val="00E57D9F"/>
    <w:rsid w:val="00E57E27"/>
    <w:rsid w:val="00E57E85"/>
    <w:rsid w:val="00E600AF"/>
    <w:rsid w:val="00E605A9"/>
    <w:rsid w:val="00E60A57"/>
    <w:rsid w:val="00E60C9E"/>
    <w:rsid w:val="00E60F13"/>
    <w:rsid w:val="00E6139C"/>
    <w:rsid w:val="00E61419"/>
    <w:rsid w:val="00E6141D"/>
    <w:rsid w:val="00E61519"/>
    <w:rsid w:val="00E61699"/>
    <w:rsid w:val="00E61C8B"/>
    <w:rsid w:val="00E6250A"/>
    <w:rsid w:val="00E6262D"/>
    <w:rsid w:val="00E63563"/>
    <w:rsid w:val="00E63656"/>
    <w:rsid w:val="00E63D08"/>
    <w:rsid w:val="00E63E1C"/>
    <w:rsid w:val="00E6436F"/>
    <w:rsid w:val="00E64C8E"/>
    <w:rsid w:val="00E64D21"/>
    <w:rsid w:val="00E65064"/>
    <w:rsid w:val="00E6523E"/>
    <w:rsid w:val="00E654D3"/>
    <w:rsid w:val="00E6599A"/>
    <w:rsid w:val="00E65AE5"/>
    <w:rsid w:val="00E65AFB"/>
    <w:rsid w:val="00E65F09"/>
    <w:rsid w:val="00E66661"/>
    <w:rsid w:val="00E66800"/>
    <w:rsid w:val="00E66E92"/>
    <w:rsid w:val="00E6704C"/>
    <w:rsid w:val="00E67490"/>
    <w:rsid w:val="00E675A5"/>
    <w:rsid w:val="00E6785E"/>
    <w:rsid w:val="00E70153"/>
    <w:rsid w:val="00E705BB"/>
    <w:rsid w:val="00E705F3"/>
    <w:rsid w:val="00E70928"/>
    <w:rsid w:val="00E70957"/>
    <w:rsid w:val="00E709D7"/>
    <w:rsid w:val="00E70A92"/>
    <w:rsid w:val="00E70B38"/>
    <w:rsid w:val="00E71287"/>
    <w:rsid w:val="00E71369"/>
    <w:rsid w:val="00E71737"/>
    <w:rsid w:val="00E717EF"/>
    <w:rsid w:val="00E71A65"/>
    <w:rsid w:val="00E71B5A"/>
    <w:rsid w:val="00E71EA6"/>
    <w:rsid w:val="00E71F75"/>
    <w:rsid w:val="00E727F6"/>
    <w:rsid w:val="00E728AF"/>
    <w:rsid w:val="00E72E68"/>
    <w:rsid w:val="00E72EB1"/>
    <w:rsid w:val="00E73303"/>
    <w:rsid w:val="00E736D3"/>
    <w:rsid w:val="00E7374E"/>
    <w:rsid w:val="00E738F9"/>
    <w:rsid w:val="00E73C46"/>
    <w:rsid w:val="00E74166"/>
    <w:rsid w:val="00E74321"/>
    <w:rsid w:val="00E74499"/>
    <w:rsid w:val="00E7497F"/>
    <w:rsid w:val="00E74C0E"/>
    <w:rsid w:val="00E75036"/>
    <w:rsid w:val="00E751C4"/>
    <w:rsid w:val="00E75262"/>
    <w:rsid w:val="00E75964"/>
    <w:rsid w:val="00E75C8D"/>
    <w:rsid w:val="00E767C6"/>
    <w:rsid w:val="00E76D5C"/>
    <w:rsid w:val="00E76EAB"/>
    <w:rsid w:val="00E77388"/>
    <w:rsid w:val="00E774F8"/>
    <w:rsid w:val="00E77CA1"/>
    <w:rsid w:val="00E803C2"/>
    <w:rsid w:val="00E809D3"/>
    <w:rsid w:val="00E80D7A"/>
    <w:rsid w:val="00E80DD8"/>
    <w:rsid w:val="00E81381"/>
    <w:rsid w:val="00E81AFD"/>
    <w:rsid w:val="00E81C12"/>
    <w:rsid w:val="00E81C6B"/>
    <w:rsid w:val="00E822CC"/>
    <w:rsid w:val="00E823D8"/>
    <w:rsid w:val="00E825C7"/>
    <w:rsid w:val="00E825C9"/>
    <w:rsid w:val="00E8276D"/>
    <w:rsid w:val="00E82841"/>
    <w:rsid w:val="00E82905"/>
    <w:rsid w:val="00E82941"/>
    <w:rsid w:val="00E82A6A"/>
    <w:rsid w:val="00E82B9A"/>
    <w:rsid w:val="00E82C42"/>
    <w:rsid w:val="00E836BA"/>
    <w:rsid w:val="00E83A72"/>
    <w:rsid w:val="00E847A8"/>
    <w:rsid w:val="00E84BA1"/>
    <w:rsid w:val="00E84EBE"/>
    <w:rsid w:val="00E8503D"/>
    <w:rsid w:val="00E85C6F"/>
    <w:rsid w:val="00E85DF5"/>
    <w:rsid w:val="00E866F7"/>
    <w:rsid w:val="00E86834"/>
    <w:rsid w:val="00E86B4C"/>
    <w:rsid w:val="00E86E3E"/>
    <w:rsid w:val="00E86FE9"/>
    <w:rsid w:val="00E87ECE"/>
    <w:rsid w:val="00E9004D"/>
    <w:rsid w:val="00E90E62"/>
    <w:rsid w:val="00E90FC5"/>
    <w:rsid w:val="00E9146C"/>
    <w:rsid w:val="00E9153C"/>
    <w:rsid w:val="00E91A7C"/>
    <w:rsid w:val="00E91CB8"/>
    <w:rsid w:val="00E91D7B"/>
    <w:rsid w:val="00E91E0C"/>
    <w:rsid w:val="00E91F8A"/>
    <w:rsid w:val="00E92076"/>
    <w:rsid w:val="00E920A0"/>
    <w:rsid w:val="00E9270E"/>
    <w:rsid w:val="00E927B1"/>
    <w:rsid w:val="00E92892"/>
    <w:rsid w:val="00E929C9"/>
    <w:rsid w:val="00E92CA8"/>
    <w:rsid w:val="00E92DCA"/>
    <w:rsid w:val="00E93245"/>
    <w:rsid w:val="00E93249"/>
    <w:rsid w:val="00E9346C"/>
    <w:rsid w:val="00E93F75"/>
    <w:rsid w:val="00E94DFA"/>
    <w:rsid w:val="00E95135"/>
    <w:rsid w:val="00E951C0"/>
    <w:rsid w:val="00E95395"/>
    <w:rsid w:val="00E9541D"/>
    <w:rsid w:val="00E95AFD"/>
    <w:rsid w:val="00E95C2D"/>
    <w:rsid w:val="00E9625E"/>
    <w:rsid w:val="00E966C1"/>
    <w:rsid w:val="00E9698A"/>
    <w:rsid w:val="00E96A47"/>
    <w:rsid w:val="00E96A4A"/>
    <w:rsid w:val="00E96D48"/>
    <w:rsid w:val="00E96FDD"/>
    <w:rsid w:val="00E9711C"/>
    <w:rsid w:val="00E97D41"/>
    <w:rsid w:val="00EA002F"/>
    <w:rsid w:val="00EA0044"/>
    <w:rsid w:val="00EA0332"/>
    <w:rsid w:val="00EA0370"/>
    <w:rsid w:val="00EA09D3"/>
    <w:rsid w:val="00EA0C97"/>
    <w:rsid w:val="00EA1D9A"/>
    <w:rsid w:val="00EA1E6E"/>
    <w:rsid w:val="00EA1E74"/>
    <w:rsid w:val="00EA2365"/>
    <w:rsid w:val="00EA23C7"/>
    <w:rsid w:val="00EA2482"/>
    <w:rsid w:val="00EA2B19"/>
    <w:rsid w:val="00EA2DD7"/>
    <w:rsid w:val="00EA3817"/>
    <w:rsid w:val="00EA3C8E"/>
    <w:rsid w:val="00EA3D80"/>
    <w:rsid w:val="00EA3EA6"/>
    <w:rsid w:val="00EA3FB4"/>
    <w:rsid w:val="00EA4234"/>
    <w:rsid w:val="00EA43B6"/>
    <w:rsid w:val="00EA4582"/>
    <w:rsid w:val="00EA4780"/>
    <w:rsid w:val="00EA497A"/>
    <w:rsid w:val="00EA4ACD"/>
    <w:rsid w:val="00EA4C97"/>
    <w:rsid w:val="00EA5091"/>
    <w:rsid w:val="00EA523F"/>
    <w:rsid w:val="00EA5483"/>
    <w:rsid w:val="00EA58E9"/>
    <w:rsid w:val="00EA59D0"/>
    <w:rsid w:val="00EA5F4E"/>
    <w:rsid w:val="00EA6308"/>
    <w:rsid w:val="00EA646D"/>
    <w:rsid w:val="00EA6EED"/>
    <w:rsid w:val="00EA714B"/>
    <w:rsid w:val="00EA71C5"/>
    <w:rsid w:val="00EA74AB"/>
    <w:rsid w:val="00EA77AA"/>
    <w:rsid w:val="00EA7AB4"/>
    <w:rsid w:val="00EB03C0"/>
    <w:rsid w:val="00EB04AC"/>
    <w:rsid w:val="00EB0699"/>
    <w:rsid w:val="00EB06FD"/>
    <w:rsid w:val="00EB0CCE"/>
    <w:rsid w:val="00EB0F47"/>
    <w:rsid w:val="00EB140F"/>
    <w:rsid w:val="00EB1730"/>
    <w:rsid w:val="00EB1815"/>
    <w:rsid w:val="00EB1D68"/>
    <w:rsid w:val="00EB1E11"/>
    <w:rsid w:val="00EB1FB8"/>
    <w:rsid w:val="00EB2366"/>
    <w:rsid w:val="00EB2866"/>
    <w:rsid w:val="00EB2CC1"/>
    <w:rsid w:val="00EB2F2F"/>
    <w:rsid w:val="00EB2FDD"/>
    <w:rsid w:val="00EB3117"/>
    <w:rsid w:val="00EB3A71"/>
    <w:rsid w:val="00EB3D57"/>
    <w:rsid w:val="00EB3F10"/>
    <w:rsid w:val="00EB441A"/>
    <w:rsid w:val="00EB4486"/>
    <w:rsid w:val="00EB45D3"/>
    <w:rsid w:val="00EB4813"/>
    <w:rsid w:val="00EB48E3"/>
    <w:rsid w:val="00EB4AC8"/>
    <w:rsid w:val="00EB4AE7"/>
    <w:rsid w:val="00EB4C4E"/>
    <w:rsid w:val="00EB4FE3"/>
    <w:rsid w:val="00EB5108"/>
    <w:rsid w:val="00EB5741"/>
    <w:rsid w:val="00EB5A83"/>
    <w:rsid w:val="00EB614A"/>
    <w:rsid w:val="00EB6180"/>
    <w:rsid w:val="00EB6250"/>
    <w:rsid w:val="00EB6689"/>
    <w:rsid w:val="00EB6C61"/>
    <w:rsid w:val="00EB6C80"/>
    <w:rsid w:val="00EB6C9B"/>
    <w:rsid w:val="00EB6CB1"/>
    <w:rsid w:val="00EB6CD0"/>
    <w:rsid w:val="00EB6EC2"/>
    <w:rsid w:val="00EB7270"/>
    <w:rsid w:val="00EB73C1"/>
    <w:rsid w:val="00EB74CB"/>
    <w:rsid w:val="00EB750F"/>
    <w:rsid w:val="00EB7ABC"/>
    <w:rsid w:val="00EB7BC0"/>
    <w:rsid w:val="00EC00E4"/>
    <w:rsid w:val="00EC0992"/>
    <w:rsid w:val="00EC0FCB"/>
    <w:rsid w:val="00EC1153"/>
    <w:rsid w:val="00EC12EE"/>
    <w:rsid w:val="00EC1782"/>
    <w:rsid w:val="00EC181C"/>
    <w:rsid w:val="00EC18D6"/>
    <w:rsid w:val="00EC1A2F"/>
    <w:rsid w:val="00EC1D23"/>
    <w:rsid w:val="00EC1E9C"/>
    <w:rsid w:val="00EC1F7D"/>
    <w:rsid w:val="00EC1FE3"/>
    <w:rsid w:val="00EC27CD"/>
    <w:rsid w:val="00EC2ED1"/>
    <w:rsid w:val="00EC3869"/>
    <w:rsid w:val="00EC3890"/>
    <w:rsid w:val="00EC38E0"/>
    <w:rsid w:val="00EC3988"/>
    <w:rsid w:val="00EC4080"/>
    <w:rsid w:val="00EC421C"/>
    <w:rsid w:val="00EC4A5F"/>
    <w:rsid w:val="00EC4A78"/>
    <w:rsid w:val="00EC4DBB"/>
    <w:rsid w:val="00EC57AA"/>
    <w:rsid w:val="00EC581D"/>
    <w:rsid w:val="00EC5E5C"/>
    <w:rsid w:val="00EC5FF5"/>
    <w:rsid w:val="00EC60F7"/>
    <w:rsid w:val="00EC6742"/>
    <w:rsid w:val="00EC6899"/>
    <w:rsid w:val="00EC6912"/>
    <w:rsid w:val="00EC69A7"/>
    <w:rsid w:val="00EC6F25"/>
    <w:rsid w:val="00EC7463"/>
    <w:rsid w:val="00EC776C"/>
    <w:rsid w:val="00EC799F"/>
    <w:rsid w:val="00ED06F6"/>
    <w:rsid w:val="00ED08BE"/>
    <w:rsid w:val="00ED0C47"/>
    <w:rsid w:val="00ED0CF7"/>
    <w:rsid w:val="00ED0E8A"/>
    <w:rsid w:val="00ED0F9E"/>
    <w:rsid w:val="00ED0FB0"/>
    <w:rsid w:val="00ED1355"/>
    <w:rsid w:val="00ED16B7"/>
    <w:rsid w:val="00ED1725"/>
    <w:rsid w:val="00ED19F6"/>
    <w:rsid w:val="00ED1F61"/>
    <w:rsid w:val="00ED29C1"/>
    <w:rsid w:val="00ED2F00"/>
    <w:rsid w:val="00ED3135"/>
    <w:rsid w:val="00ED3152"/>
    <w:rsid w:val="00ED336E"/>
    <w:rsid w:val="00ED397C"/>
    <w:rsid w:val="00ED49E0"/>
    <w:rsid w:val="00ED49F5"/>
    <w:rsid w:val="00ED4A2E"/>
    <w:rsid w:val="00ED4E23"/>
    <w:rsid w:val="00ED5239"/>
    <w:rsid w:val="00ED54B4"/>
    <w:rsid w:val="00ED557D"/>
    <w:rsid w:val="00ED562C"/>
    <w:rsid w:val="00ED5D2A"/>
    <w:rsid w:val="00ED5D57"/>
    <w:rsid w:val="00ED60CA"/>
    <w:rsid w:val="00ED624A"/>
    <w:rsid w:val="00ED6814"/>
    <w:rsid w:val="00ED6CA4"/>
    <w:rsid w:val="00ED717C"/>
    <w:rsid w:val="00ED7280"/>
    <w:rsid w:val="00ED7492"/>
    <w:rsid w:val="00ED7989"/>
    <w:rsid w:val="00EE052E"/>
    <w:rsid w:val="00EE062A"/>
    <w:rsid w:val="00EE0F1C"/>
    <w:rsid w:val="00EE1BD2"/>
    <w:rsid w:val="00EE1F4E"/>
    <w:rsid w:val="00EE2180"/>
    <w:rsid w:val="00EE21A8"/>
    <w:rsid w:val="00EE2420"/>
    <w:rsid w:val="00EE2804"/>
    <w:rsid w:val="00EE2AF2"/>
    <w:rsid w:val="00EE3292"/>
    <w:rsid w:val="00EE3A47"/>
    <w:rsid w:val="00EE3CF1"/>
    <w:rsid w:val="00EE3F61"/>
    <w:rsid w:val="00EE433B"/>
    <w:rsid w:val="00EE4886"/>
    <w:rsid w:val="00EE4F1B"/>
    <w:rsid w:val="00EE578E"/>
    <w:rsid w:val="00EE58D7"/>
    <w:rsid w:val="00EE61EE"/>
    <w:rsid w:val="00EE6720"/>
    <w:rsid w:val="00EE6E30"/>
    <w:rsid w:val="00EE70FE"/>
    <w:rsid w:val="00EE78B8"/>
    <w:rsid w:val="00EF0018"/>
    <w:rsid w:val="00EF0545"/>
    <w:rsid w:val="00EF088D"/>
    <w:rsid w:val="00EF0DD1"/>
    <w:rsid w:val="00EF0F5B"/>
    <w:rsid w:val="00EF1409"/>
    <w:rsid w:val="00EF1A78"/>
    <w:rsid w:val="00EF21B6"/>
    <w:rsid w:val="00EF2832"/>
    <w:rsid w:val="00EF2886"/>
    <w:rsid w:val="00EF2C8D"/>
    <w:rsid w:val="00EF327D"/>
    <w:rsid w:val="00EF35DA"/>
    <w:rsid w:val="00EF3642"/>
    <w:rsid w:val="00EF3B39"/>
    <w:rsid w:val="00EF4271"/>
    <w:rsid w:val="00EF438D"/>
    <w:rsid w:val="00EF448A"/>
    <w:rsid w:val="00EF4CE7"/>
    <w:rsid w:val="00EF4E11"/>
    <w:rsid w:val="00EF5268"/>
    <w:rsid w:val="00EF5330"/>
    <w:rsid w:val="00EF5651"/>
    <w:rsid w:val="00EF5B3B"/>
    <w:rsid w:val="00EF5CEC"/>
    <w:rsid w:val="00EF6195"/>
    <w:rsid w:val="00EF63F8"/>
    <w:rsid w:val="00EF6426"/>
    <w:rsid w:val="00EF743C"/>
    <w:rsid w:val="00EF767D"/>
    <w:rsid w:val="00EF7992"/>
    <w:rsid w:val="00EF79FD"/>
    <w:rsid w:val="00EF7C1D"/>
    <w:rsid w:val="00EF7C5A"/>
    <w:rsid w:val="00EF7D1F"/>
    <w:rsid w:val="00F00229"/>
    <w:rsid w:val="00F0066F"/>
    <w:rsid w:val="00F00C65"/>
    <w:rsid w:val="00F0155C"/>
    <w:rsid w:val="00F01691"/>
    <w:rsid w:val="00F01895"/>
    <w:rsid w:val="00F01AC4"/>
    <w:rsid w:val="00F02832"/>
    <w:rsid w:val="00F02CC3"/>
    <w:rsid w:val="00F0357C"/>
    <w:rsid w:val="00F035BD"/>
    <w:rsid w:val="00F03789"/>
    <w:rsid w:val="00F038DB"/>
    <w:rsid w:val="00F040F6"/>
    <w:rsid w:val="00F041B3"/>
    <w:rsid w:val="00F0448A"/>
    <w:rsid w:val="00F04690"/>
    <w:rsid w:val="00F0487A"/>
    <w:rsid w:val="00F04A81"/>
    <w:rsid w:val="00F05094"/>
    <w:rsid w:val="00F052E3"/>
    <w:rsid w:val="00F05654"/>
    <w:rsid w:val="00F05B98"/>
    <w:rsid w:val="00F06DF7"/>
    <w:rsid w:val="00F072E8"/>
    <w:rsid w:val="00F0737A"/>
    <w:rsid w:val="00F0767C"/>
    <w:rsid w:val="00F0781F"/>
    <w:rsid w:val="00F078EC"/>
    <w:rsid w:val="00F106D4"/>
    <w:rsid w:val="00F108BE"/>
    <w:rsid w:val="00F10C78"/>
    <w:rsid w:val="00F10ED6"/>
    <w:rsid w:val="00F10F11"/>
    <w:rsid w:val="00F11058"/>
    <w:rsid w:val="00F1116B"/>
    <w:rsid w:val="00F115DC"/>
    <w:rsid w:val="00F11C34"/>
    <w:rsid w:val="00F12292"/>
    <w:rsid w:val="00F12643"/>
    <w:rsid w:val="00F12D08"/>
    <w:rsid w:val="00F12DD4"/>
    <w:rsid w:val="00F12E2F"/>
    <w:rsid w:val="00F12EA5"/>
    <w:rsid w:val="00F130EB"/>
    <w:rsid w:val="00F13FDB"/>
    <w:rsid w:val="00F14451"/>
    <w:rsid w:val="00F14C16"/>
    <w:rsid w:val="00F14D64"/>
    <w:rsid w:val="00F14D75"/>
    <w:rsid w:val="00F14FFB"/>
    <w:rsid w:val="00F150CD"/>
    <w:rsid w:val="00F15105"/>
    <w:rsid w:val="00F152DD"/>
    <w:rsid w:val="00F15856"/>
    <w:rsid w:val="00F15ACA"/>
    <w:rsid w:val="00F16135"/>
    <w:rsid w:val="00F16377"/>
    <w:rsid w:val="00F16427"/>
    <w:rsid w:val="00F1692C"/>
    <w:rsid w:val="00F16A2F"/>
    <w:rsid w:val="00F176C8"/>
    <w:rsid w:val="00F17F4B"/>
    <w:rsid w:val="00F20057"/>
    <w:rsid w:val="00F200D6"/>
    <w:rsid w:val="00F20166"/>
    <w:rsid w:val="00F203D8"/>
    <w:rsid w:val="00F20AD8"/>
    <w:rsid w:val="00F20D74"/>
    <w:rsid w:val="00F20E76"/>
    <w:rsid w:val="00F21022"/>
    <w:rsid w:val="00F2124A"/>
    <w:rsid w:val="00F2127A"/>
    <w:rsid w:val="00F2145C"/>
    <w:rsid w:val="00F214A1"/>
    <w:rsid w:val="00F214F7"/>
    <w:rsid w:val="00F21798"/>
    <w:rsid w:val="00F2181F"/>
    <w:rsid w:val="00F21C29"/>
    <w:rsid w:val="00F21D16"/>
    <w:rsid w:val="00F21EA9"/>
    <w:rsid w:val="00F21EB9"/>
    <w:rsid w:val="00F223CC"/>
    <w:rsid w:val="00F224C6"/>
    <w:rsid w:val="00F228C5"/>
    <w:rsid w:val="00F2320B"/>
    <w:rsid w:val="00F23F77"/>
    <w:rsid w:val="00F24254"/>
    <w:rsid w:val="00F24361"/>
    <w:rsid w:val="00F244D5"/>
    <w:rsid w:val="00F2453F"/>
    <w:rsid w:val="00F24B5D"/>
    <w:rsid w:val="00F24BAC"/>
    <w:rsid w:val="00F250CA"/>
    <w:rsid w:val="00F25737"/>
    <w:rsid w:val="00F25B09"/>
    <w:rsid w:val="00F25CF1"/>
    <w:rsid w:val="00F26146"/>
    <w:rsid w:val="00F26378"/>
    <w:rsid w:val="00F263EA"/>
    <w:rsid w:val="00F267BB"/>
    <w:rsid w:val="00F26952"/>
    <w:rsid w:val="00F26A42"/>
    <w:rsid w:val="00F26CD8"/>
    <w:rsid w:val="00F26D52"/>
    <w:rsid w:val="00F26E3F"/>
    <w:rsid w:val="00F26F2D"/>
    <w:rsid w:val="00F2705F"/>
    <w:rsid w:val="00F2719A"/>
    <w:rsid w:val="00F2793E"/>
    <w:rsid w:val="00F27944"/>
    <w:rsid w:val="00F27F4B"/>
    <w:rsid w:val="00F301E2"/>
    <w:rsid w:val="00F30311"/>
    <w:rsid w:val="00F30662"/>
    <w:rsid w:val="00F3072B"/>
    <w:rsid w:val="00F30825"/>
    <w:rsid w:val="00F30A21"/>
    <w:rsid w:val="00F3112E"/>
    <w:rsid w:val="00F3211C"/>
    <w:rsid w:val="00F3263C"/>
    <w:rsid w:val="00F32646"/>
    <w:rsid w:val="00F3285C"/>
    <w:rsid w:val="00F32D44"/>
    <w:rsid w:val="00F32D4F"/>
    <w:rsid w:val="00F32E68"/>
    <w:rsid w:val="00F3395D"/>
    <w:rsid w:val="00F33E5C"/>
    <w:rsid w:val="00F34ECF"/>
    <w:rsid w:val="00F355B9"/>
    <w:rsid w:val="00F35677"/>
    <w:rsid w:val="00F3570F"/>
    <w:rsid w:val="00F359F9"/>
    <w:rsid w:val="00F361BF"/>
    <w:rsid w:val="00F361E2"/>
    <w:rsid w:val="00F3627E"/>
    <w:rsid w:val="00F367F6"/>
    <w:rsid w:val="00F36F89"/>
    <w:rsid w:val="00F3707A"/>
    <w:rsid w:val="00F375FD"/>
    <w:rsid w:val="00F37C4F"/>
    <w:rsid w:val="00F4016A"/>
    <w:rsid w:val="00F407E8"/>
    <w:rsid w:val="00F408AC"/>
    <w:rsid w:val="00F40E54"/>
    <w:rsid w:val="00F40E67"/>
    <w:rsid w:val="00F413B2"/>
    <w:rsid w:val="00F41566"/>
    <w:rsid w:val="00F41B44"/>
    <w:rsid w:val="00F41FDF"/>
    <w:rsid w:val="00F42234"/>
    <w:rsid w:val="00F427F4"/>
    <w:rsid w:val="00F428AF"/>
    <w:rsid w:val="00F429D4"/>
    <w:rsid w:val="00F42C14"/>
    <w:rsid w:val="00F42FD1"/>
    <w:rsid w:val="00F42FEE"/>
    <w:rsid w:val="00F43739"/>
    <w:rsid w:val="00F43D14"/>
    <w:rsid w:val="00F440BF"/>
    <w:rsid w:val="00F44204"/>
    <w:rsid w:val="00F44FCC"/>
    <w:rsid w:val="00F454CE"/>
    <w:rsid w:val="00F45C5A"/>
    <w:rsid w:val="00F46094"/>
    <w:rsid w:val="00F460BA"/>
    <w:rsid w:val="00F46594"/>
    <w:rsid w:val="00F46807"/>
    <w:rsid w:val="00F46AF2"/>
    <w:rsid w:val="00F46B7A"/>
    <w:rsid w:val="00F46B91"/>
    <w:rsid w:val="00F47020"/>
    <w:rsid w:val="00F470D2"/>
    <w:rsid w:val="00F474A6"/>
    <w:rsid w:val="00F47580"/>
    <w:rsid w:val="00F47781"/>
    <w:rsid w:val="00F47AFF"/>
    <w:rsid w:val="00F47BC6"/>
    <w:rsid w:val="00F47E25"/>
    <w:rsid w:val="00F50595"/>
    <w:rsid w:val="00F5064A"/>
    <w:rsid w:val="00F50CB8"/>
    <w:rsid w:val="00F50E83"/>
    <w:rsid w:val="00F50EE7"/>
    <w:rsid w:val="00F5111F"/>
    <w:rsid w:val="00F515F1"/>
    <w:rsid w:val="00F51F45"/>
    <w:rsid w:val="00F5247A"/>
    <w:rsid w:val="00F5280A"/>
    <w:rsid w:val="00F53CF4"/>
    <w:rsid w:val="00F53CF8"/>
    <w:rsid w:val="00F53EA0"/>
    <w:rsid w:val="00F53F88"/>
    <w:rsid w:val="00F5421B"/>
    <w:rsid w:val="00F542F1"/>
    <w:rsid w:val="00F545A6"/>
    <w:rsid w:val="00F546BA"/>
    <w:rsid w:val="00F54CBF"/>
    <w:rsid w:val="00F55313"/>
    <w:rsid w:val="00F5540C"/>
    <w:rsid w:val="00F5555A"/>
    <w:rsid w:val="00F557D2"/>
    <w:rsid w:val="00F5590F"/>
    <w:rsid w:val="00F55A4E"/>
    <w:rsid w:val="00F55A6B"/>
    <w:rsid w:val="00F5664A"/>
    <w:rsid w:val="00F5677C"/>
    <w:rsid w:val="00F56A1B"/>
    <w:rsid w:val="00F56F35"/>
    <w:rsid w:val="00F57713"/>
    <w:rsid w:val="00F579AE"/>
    <w:rsid w:val="00F57A7A"/>
    <w:rsid w:val="00F57BDD"/>
    <w:rsid w:val="00F57F96"/>
    <w:rsid w:val="00F602F4"/>
    <w:rsid w:val="00F60BD5"/>
    <w:rsid w:val="00F60DAA"/>
    <w:rsid w:val="00F60FCB"/>
    <w:rsid w:val="00F61975"/>
    <w:rsid w:val="00F61B7F"/>
    <w:rsid w:val="00F61C4E"/>
    <w:rsid w:val="00F62207"/>
    <w:rsid w:val="00F62364"/>
    <w:rsid w:val="00F624F3"/>
    <w:rsid w:val="00F6289C"/>
    <w:rsid w:val="00F6292C"/>
    <w:rsid w:val="00F62A36"/>
    <w:rsid w:val="00F62FB9"/>
    <w:rsid w:val="00F633BC"/>
    <w:rsid w:val="00F633EB"/>
    <w:rsid w:val="00F63506"/>
    <w:rsid w:val="00F63541"/>
    <w:rsid w:val="00F637EA"/>
    <w:rsid w:val="00F63A26"/>
    <w:rsid w:val="00F63FCA"/>
    <w:rsid w:val="00F64424"/>
    <w:rsid w:val="00F64C07"/>
    <w:rsid w:val="00F65080"/>
    <w:rsid w:val="00F652F1"/>
    <w:rsid w:val="00F6538E"/>
    <w:rsid w:val="00F654AC"/>
    <w:rsid w:val="00F65596"/>
    <w:rsid w:val="00F655D7"/>
    <w:rsid w:val="00F65B2F"/>
    <w:rsid w:val="00F65F70"/>
    <w:rsid w:val="00F660BC"/>
    <w:rsid w:val="00F66544"/>
    <w:rsid w:val="00F665DB"/>
    <w:rsid w:val="00F6674D"/>
    <w:rsid w:val="00F66970"/>
    <w:rsid w:val="00F66CD1"/>
    <w:rsid w:val="00F6704B"/>
    <w:rsid w:val="00F67437"/>
    <w:rsid w:val="00F6752D"/>
    <w:rsid w:val="00F678EF"/>
    <w:rsid w:val="00F679F7"/>
    <w:rsid w:val="00F67BA2"/>
    <w:rsid w:val="00F67CD2"/>
    <w:rsid w:val="00F67D7F"/>
    <w:rsid w:val="00F67E64"/>
    <w:rsid w:val="00F67FE7"/>
    <w:rsid w:val="00F70376"/>
    <w:rsid w:val="00F705E4"/>
    <w:rsid w:val="00F7077B"/>
    <w:rsid w:val="00F70C72"/>
    <w:rsid w:val="00F70D4E"/>
    <w:rsid w:val="00F71741"/>
    <w:rsid w:val="00F71B76"/>
    <w:rsid w:val="00F71BA1"/>
    <w:rsid w:val="00F7203B"/>
    <w:rsid w:val="00F72086"/>
    <w:rsid w:val="00F72438"/>
    <w:rsid w:val="00F72864"/>
    <w:rsid w:val="00F72EA4"/>
    <w:rsid w:val="00F7335E"/>
    <w:rsid w:val="00F73676"/>
    <w:rsid w:val="00F7371D"/>
    <w:rsid w:val="00F73870"/>
    <w:rsid w:val="00F74006"/>
    <w:rsid w:val="00F744C0"/>
    <w:rsid w:val="00F74672"/>
    <w:rsid w:val="00F7470C"/>
    <w:rsid w:val="00F74953"/>
    <w:rsid w:val="00F74F7B"/>
    <w:rsid w:val="00F7503A"/>
    <w:rsid w:val="00F75424"/>
    <w:rsid w:val="00F7544C"/>
    <w:rsid w:val="00F754DF"/>
    <w:rsid w:val="00F755BB"/>
    <w:rsid w:val="00F759D6"/>
    <w:rsid w:val="00F75B47"/>
    <w:rsid w:val="00F75C80"/>
    <w:rsid w:val="00F761AF"/>
    <w:rsid w:val="00F76800"/>
    <w:rsid w:val="00F76A71"/>
    <w:rsid w:val="00F76FE0"/>
    <w:rsid w:val="00F77580"/>
    <w:rsid w:val="00F776F2"/>
    <w:rsid w:val="00F800D1"/>
    <w:rsid w:val="00F8012A"/>
    <w:rsid w:val="00F80B2F"/>
    <w:rsid w:val="00F80CFA"/>
    <w:rsid w:val="00F81460"/>
    <w:rsid w:val="00F81919"/>
    <w:rsid w:val="00F819B9"/>
    <w:rsid w:val="00F81BA7"/>
    <w:rsid w:val="00F820CE"/>
    <w:rsid w:val="00F820F2"/>
    <w:rsid w:val="00F82778"/>
    <w:rsid w:val="00F82859"/>
    <w:rsid w:val="00F82903"/>
    <w:rsid w:val="00F82E3E"/>
    <w:rsid w:val="00F82FBE"/>
    <w:rsid w:val="00F8302B"/>
    <w:rsid w:val="00F834BC"/>
    <w:rsid w:val="00F837B2"/>
    <w:rsid w:val="00F83816"/>
    <w:rsid w:val="00F839EB"/>
    <w:rsid w:val="00F83DB7"/>
    <w:rsid w:val="00F83F4E"/>
    <w:rsid w:val="00F83FBC"/>
    <w:rsid w:val="00F8420A"/>
    <w:rsid w:val="00F849CD"/>
    <w:rsid w:val="00F84BE8"/>
    <w:rsid w:val="00F84C5D"/>
    <w:rsid w:val="00F8567B"/>
    <w:rsid w:val="00F8577D"/>
    <w:rsid w:val="00F85909"/>
    <w:rsid w:val="00F85C26"/>
    <w:rsid w:val="00F8633E"/>
    <w:rsid w:val="00F8635E"/>
    <w:rsid w:val="00F8686A"/>
    <w:rsid w:val="00F86E3A"/>
    <w:rsid w:val="00F86F84"/>
    <w:rsid w:val="00F874FD"/>
    <w:rsid w:val="00F8768C"/>
    <w:rsid w:val="00F87AED"/>
    <w:rsid w:val="00F87C15"/>
    <w:rsid w:val="00F87F2B"/>
    <w:rsid w:val="00F90525"/>
    <w:rsid w:val="00F90AEE"/>
    <w:rsid w:val="00F90C0D"/>
    <w:rsid w:val="00F90C15"/>
    <w:rsid w:val="00F9112F"/>
    <w:rsid w:val="00F91177"/>
    <w:rsid w:val="00F912C1"/>
    <w:rsid w:val="00F913C3"/>
    <w:rsid w:val="00F915BB"/>
    <w:rsid w:val="00F91660"/>
    <w:rsid w:val="00F919F9"/>
    <w:rsid w:val="00F91E44"/>
    <w:rsid w:val="00F922D9"/>
    <w:rsid w:val="00F925EF"/>
    <w:rsid w:val="00F929F5"/>
    <w:rsid w:val="00F939C7"/>
    <w:rsid w:val="00F941DA"/>
    <w:rsid w:val="00F943D0"/>
    <w:rsid w:val="00F94C24"/>
    <w:rsid w:val="00F94C66"/>
    <w:rsid w:val="00F95574"/>
    <w:rsid w:val="00F95A53"/>
    <w:rsid w:val="00F95AC1"/>
    <w:rsid w:val="00F9622E"/>
    <w:rsid w:val="00F96980"/>
    <w:rsid w:val="00F96FC8"/>
    <w:rsid w:val="00F971A2"/>
    <w:rsid w:val="00F975DC"/>
    <w:rsid w:val="00F97BED"/>
    <w:rsid w:val="00FA0919"/>
    <w:rsid w:val="00FA0A0B"/>
    <w:rsid w:val="00FA0C27"/>
    <w:rsid w:val="00FA1404"/>
    <w:rsid w:val="00FA1457"/>
    <w:rsid w:val="00FA14CB"/>
    <w:rsid w:val="00FA19CF"/>
    <w:rsid w:val="00FA1A3C"/>
    <w:rsid w:val="00FA1E21"/>
    <w:rsid w:val="00FA288F"/>
    <w:rsid w:val="00FA2DD8"/>
    <w:rsid w:val="00FA3D24"/>
    <w:rsid w:val="00FA3EE6"/>
    <w:rsid w:val="00FA47A6"/>
    <w:rsid w:val="00FA4824"/>
    <w:rsid w:val="00FA4AB7"/>
    <w:rsid w:val="00FA4ABF"/>
    <w:rsid w:val="00FA4B41"/>
    <w:rsid w:val="00FA4DEE"/>
    <w:rsid w:val="00FA4EA6"/>
    <w:rsid w:val="00FA51C0"/>
    <w:rsid w:val="00FA665D"/>
    <w:rsid w:val="00FA67F1"/>
    <w:rsid w:val="00FA6BC1"/>
    <w:rsid w:val="00FA6C80"/>
    <w:rsid w:val="00FA73AD"/>
    <w:rsid w:val="00FA751F"/>
    <w:rsid w:val="00FA7951"/>
    <w:rsid w:val="00FA7F9A"/>
    <w:rsid w:val="00FB03DF"/>
    <w:rsid w:val="00FB0821"/>
    <w:rsid w:val="00FB0974"/>
    <w:rsid w:val="00FB0BAE"/>
    <w:rsid w:val="00FB1425"/>
    <w:rsid w:val="00FB17CF"/>
    <w:rsid w:val="00FB1A92"/>
    <w:rsid w:val="00FB1D8A"/>
    <w:rsid w:val="00FB2387"/>
    <w:rsid w:val="00FB289B"/>
    <w:rsid w:val="00FB2CED"/>
    <w:rsid w:val="00FB31DA"/>
    <w:rsid w:val="00FB3236"/>
    <w:rsid w:val="00FB32B9"/>
    <w:rsid w:val="00FB36C3"/>
    <w:rsid w:val="00FB37EE"/>
    <w:rsid w:val="00FB39EA"/>
    <w:rsid w:val="00FB3C06"/>
    <w:rsid w:val="00FB3F65"/>
    <w:rsid w:val="00FB3F78"/>
    <w:rsid w:val="00FB40D7"/>
    <w:rsid w:val="00FB47DA"/>
    <w:rsid w:val="00FB48BE"/>
    <w:rsid w:val="00FB4A8F"/>
    <w:rsid w:val="00FB4CD7"/>
    <w:rsid w:val="00FB506C"/>
    <w:rsid w:val="00FB5148"/>
    <w:rsid w:val="00FB51C8"/>
    <w:rsid w:val="00FB541A"/>
    <w:rsid w:val="00FB5638"/>
    <w:rsid w:val="00FB5DC6"/>
    <w:rsid w:val="00FB60F9"/>
    <w:rsid w:val="00FB6F5B"/>
    <w:rsid w:val="00FB6FFB"/>
    <w:rsid w:val="00FB7144"/>
    <w:rsid w:val="00FB721E"/>
    <w:rsid w:val="00FB72E2"/>
    <w:rsid w:val="00FB740D"/>
    <w:rsid w:val="00FB7525"/>
    <w:rsid w:val="00FB76E9"/>
    <w:rsid w:val="00FB7A27"/>
    <w:rsid w:val="00FB7EB9"/>
    <w:rsid w:val="00FC0155"/>
    <w:rsid w:val="00FC01FC"/>
    <w:rsid w:val="00FC0234"/>
    <w:rsid w:val="00FC06BF"/>
    <w:rsid w:val="00FC079B"/>
    <w:rsid w:val="00FC0A0E"/>
    <w:rsid w:val="00FC1D52"/>
    <w:rsid w:val="00FC1E8E"/>
    <w:rsid w:val="00FC1F47"/>
    <w:rsid w:val="00FC22E5"/>
    <w:rsid w:val="00FC2651"/>
    <w:rsid w:val="00FC2656"/>
    <w:rsid w:val="00FC2BB1"/>
    <w:rsid w:val="00FC312A"/>
    <w:rsid w:val="00FC33B9"/>
    <w:rsid w:val="00FC3657"/>
    <w:rsid w:val="00FC373E"/>
    <w:rsid w:val="00FC3B88"/>
    <w:rsid w:val="00FC4144"/>
    <w:rsid w:val="00FC449C"/>
    <w:rsid w:val="00FC45BC"/>
    <w:rsid w:val="00FC46EB"/>
    <w:rsid w:val="00FC47A6"/>
    <w:rsid w:val="00FC48F0"/>
    <w:rsid w:val="00FC4C05"/>
    <w:rsid w:val="00FC5671"/>
    <w:rsid w:val="00FC5AB5"/>
    <w:rsid w:val="00FC5CDB"/>
    <w:rsid w:val="00FC5FDA"/>
    <w:rsid w:val="00FC6A6D"/>
    <w:rsid w:val="00FC6DF3"/>
    <w:rsid w:val="00FC7AD5"/>
    <w:rsid w:val="00FC7B15"/>
    <w:rsid w:val="00FC7BF2"/>
    <w:rsid w:val="00FD0372"/>
    <w:rsid w:val="00FD0950"/>
    <w:rsid w:val="00FD0B86"/>
    <w:rsid w:val="00FD1942"/>
    <w:rsid w:val="00FD19A9"/>
    <w:rsid w:val="00FD19AB"/>
    <w:rsid w:val="00FD1A8F"/>
    <w:rsid w:val="00FD1C85"/>
    <w:rsid w:val="00FD1CCA"/>
    <w:rsid w:val="00FD258D"/>
    <w:rsid w:val="00FD28FF"/>
    <w:rsid w:val="00FD2C17"/>
    <w:rsid w:val="00FD2CB5"/>
    <w:rsid w:val="00FD2D77"/>
    <w:rsid w:val="00FD310F"/>
    <w:rsid w:val="00FD3132"/>
    <w:rsid w:val="00FD367F"/>
    <w:rsid w:val="00FD4027"/>
    <w:rsid w:val="00FD4752"/>
    <w:rsid w:val="00FD4943"/>
    <w:rsid w:val="00FD495C"/>
    <w:rsid w:val="00FD49B9"/>
    <w:rsid w:val="00FD4A6D"/>
    <w:rsid w:val="00FD55A1"/>
    <w:rsid w:val="00FD5B9E"/>
    <w:rsid w:val="00FD5F1D"/>
    <w:rsid w:val="00FD6370"/>
    <w:rsid w:val="00FD63A8"/>
    <w:rsid w:val="00FD66F9"/>
    <w:rsid w:val="00FD6F86"/>
    <w:rsid w:val="00FD7163"/>
    <w:rsid w:val="00FD71A0"/>
    <w:rsid w:val="00FD725A"/>
    <w:rsid w:val="00FD72B3"/>
    <w:rsid w:val="00FD739B"/>
    <w:rsid w:val="00FD7625"/>
    <w:rsid w:val="00FD7BC4"/>
    <w:rsid w:val="00FD7F5C"/>
    <w:rsid w:val="00FD7FB4"/>
    <w:rsid w:val="00FE04B9"/>
    <w:rsid w:val="00FE177A"/>
    <w:rsid w:val="00FE1817"/>
    <w:rsid w:val="00FE2260"/>
    <w:rsid w:val="00FE2413"/>
    <w:rsid w:val="00FE2679"/>
    <w:rsid w:val="00FE3085"/>
    <w:rsid w:val="00FE31D9"/>
    <w:rsid w:val="00FE34D8"/>
    <w:rsid w:val="00FE3A85"/>
    <w:rsid w:val="00FE3E0F"/>
    <w:rsid w:val="00FE46CC"/>
    <w:rsid w:val="00FE47C0"/>
    <w:rsid w:val="00FE48EA"/>
    <w:rsid w:val="00FE4C28"/>
    <w:rsid w:val="00FE4C6C"/>
    <w:rsid w:val="00FE4D7C"/>
    <w:rsid w:val="00FE5096"/>
    <w:rsid w:val="00FE53FA"/>
    <w:rsid w:val="00FE57C1"/>
    <w:rsid w:val="00FE60B5"/>
    <w:rsid w:val="00FE6287"/>
    <w:rsid w:val="00FE63CA"/>
    <w:rsid w:val="00FE6639"/>
    <w:rsid w:val="00FE67A2"/>
    <w:rsid w:val="00FE7177"/>
    <w:rsid w:val="00FE7588"/>
    <w:rsid w:val="00FF010F"/>
    <w:rsid w:val="00FF0549"/>
    <w:rsid w:val="00FF0EFF"/>
    <w:rsid w:val="00FF1176"/>
    <w:rsid w:val="00FF1326"/>
    <w:rsid w:val="00FF150B"/>
    <w:rsid w:val="00FF1C9B"/>
    <w:rsid w:val="00FF290F"/>
    <w:rsid w:val="00FF2F1D"/>
    <w:rsid w:val="00FF3057"/>
    <w:rsid w:val="00FF30AF"/>
    <w:rsid w:val="00FF35E5"/>
    <w:rsid w:val="00FF3C97"/>
    <w:rsid w:val="00FF3FD5"/>
    <w:rsid w:val="00FF437C"/>
    <w:rsid w:val="00FF46D4"/>
    <w:rsid w:val="00FF4E85"/>
    <w:rsid w:val="00FF509A"/>
    <w:rsid w:val="00FF5637"/>
    <w:rsid w:val="00FF5EB3"/>
    <w:rsid w:val="00FF5F21"/>
    <w:rsid w:val="00FF5F34"/>
    <w:rsid w:val="00FF63BA"/>
    <w:rsid w:val="00FF64C7"/>
    <w:rsid w:val="00FF666B"/>
    <w:rsid w:val="00FF691E"/>
    <w:rsid w:val="00FF69AC"/>
    <w:rsid w:val="00FF6A9C"/>
    <w:rsid w:val="00FF6BC8"/>
    <w:rsid w:val="00FF6D42"/>
    <w:rsid w:val="00FF6FCB"/>
    <w:rsid w:val="00FF7ADC"/>
    <w:rsid w:val="00FF7C4F"/>
    <w:rsid w:val="010911A3"/>
    <w:rsid w:val="011646F3"/>
    <w:rsid w:val="013251E9"/>
    <w:rsid w:val="01326F77"/>
    <w:rsid w:val="0137CC85"/>
    <w:rsid w:val="013EE569"/>
    <w:rsid w:val="01563B0B"/>
    <w:rsid w:val="016719EE"/>
    <w:rsid w:val="01824877"/>
    <w:rsid w:val="01841002"/>
    <w:rsid w:val="01CC1FE8"/>
    <w:rsid w:val="01E55AF4"/>
    <w:rsid w:val="01F438E6"/>
    <w:rsid w:val="01FE5E13"/>
    <w:rsid w:val="0206CF10"/>
    <w:rsid w:val="023644B8"/>
    <w:rsid w:val="02386BD0"/>
    <w:rsid w:val="0247321A"/>
    <w:rsid w:val="024AF0B7"/>
    <w:rsid w:val="025D5118"/>
    <w:rsid w:val="0280ED53"/>
    <w:rsid w:val="02B18441"/>
    <w:rsid w:val="02B384FF"/>
    <w:rsid w:val="02D9EBA5"/>
    <w:rsid w:val="02E7B1DF"/>
    <w:rsid w:val="0320388C"/>
    <w:rsid w:val="03221B09"/>
    <w:rsid w:val="033F1388"/>
    <w:rsid w:val="03407629"/>
    <w:rsid w:val="0365C18C"/>
    <w:rsid w:val="037150E2"/>
    <w:rsid w:val="03DE03F9"/>
    <w:rsid w:val="03E1C8DB"/>
    <w:rsid w:val="03F3A81F"/>
    <w:rsid w:val="0409F464"/>
    <w:rsid w:val="0419D257"/>
    <w:rsid w:val="043517D5"/>
    <w:rsid w:val="04475D5A"/>
    <w:rsid w:val="048162E2"/>
    <w:rsid w:val="048EB641"/>
    <w:rsid w:val="04907EE4"/>
    <w:rsid w:val="04BD6C93"/>
    <w:rsid w:val="04C2E41C"/>
    <w:rsid w:val="04F75FDB"/>
    <w:rsid w:val="056001CD"/>
    <w:rsid w:val="059EC345"/>
    <w:rsid w:val="05ACA7E4"/>
    <w:rsid w:val="05B2AEBF"/>
    <w:rsid w:val="05B80073"/>
    <w:rsid w:val="05D1C431"/>
    <w:rsid w:val="05D982EE"/>
    <w:rsid w:val="05FEB55A"/>
    <w:rsid w:val="0625E479"/>
    <w:rsid w:val="0627BA40"/>
    <w:rsid w:val="063B5725"/>
    <w:rsid w:val="06A46D62"/>
    <w:rsid w:val="06C46E59"/>
    <w:rsid w:val="06CD89D1"/>
    <w:rsid w:val="07012F02"/>
    <w:rsid w:val="07414C9C"/>
    <w:rsid w:val="0743BA9C"/>
    <w:rsid w:val="0750F2F7"/>
    <w:rsid w:val="0762F2BA"/>
    <w:rsid w:val="0773FF6A"/>
    <w:rsid w:val="07970C18"/>
    <w:rsid w:val="07C613CC"/>
    <w:rsid w:val="07C8E3F7"/>
    <w:rsid w:val="07DEC48E"/>
    <w:rsid w:val="07E40EFB"/>
    <w:rsid w:val="07F864AF"/>
    <w:rsid w:val="081527DC"/>
    <w:rsid w:val="08170244"/>
    <w:rsid w:val="084A08D1"/>
    <w:rsid w:val="08595B8B"/>
    <w:rsid w:val="08752DEA"/>
    <w:rsid w:val="08880163"/>
    <w:rsid w:val="08A83E6F"/>
    <w:rsid w:val="08AB8399"/>
    <w:rsid w:val="08BC52E7"/>
    <w:rsid w:val="08EB0905"/>
    <w:rsid w:val="0900F255"/>
    <w:rsid w:val="09222393"/>
    <w:rsid w:val="095AC3EB"/>
    <w:rsid w:val="09758E40"/>
    <w:rsid w:val="09C9DF26"/>
    <w:rsid w:val="09FB117B"/>
    <w:rsid w:val="09FBB900"/>
    <w:rsid w:val="0A058734"/>
    <w:rsid w:val="0A0FD8BD"/>
    <w:rsid w:val="0A36E698"/>
    <w:rsid w:val="0A55053A"/>
    <w:rsid w:val="0A5554F1"/>
    <w:rsid w:val="0A7D0CE0"/>
    <w:rsid w:val="0A8A9B3F"/>
    <w:rsid w:val="0AB0E9A8"/>
    <w:rsid w:val="0AB8B001"/>
    <w:rsid w:val="0AD446C6"/>
    <w:rsid w:val="0B01690B"/>
    <w:rsid w:val="0B062F8F"/>
    <w:rsid w:val="0B157637"/>
    <w:rsid w:val="0B2645D9"/>
    <w:rsid w:val="0B4E3C56"/>
    <w:rsid w:val="0B523295"/>
    <w:rsid w:val="0B736C73"/>
    <w:rsid w:val="0B811AB3"/>
    <w:rsid w:val="0B84BAEC"/>
    <w:rsid w:val="0BA3E6C5"/>
    <w:rsid w:val="0BB1AF66"/>
    <w:rsid w:val="0BBBA219"/>
    <w:rsid w:val="0BC7ACAA"/>
    <w:rsid w:val="0BD783ED"/>
    <w:rsid w:val="0BD97D4C"/>
    <w:rsid w:val="0BDD2E28"/>
    <w:rsid w:val="0BE4207B"/>
    <w:rsid w:val="0C08907D"/>
    <w:rsid w:val="0C155578"/>
    <w:rsid w:val="0C339E32"/>
    <w:rsid w:val="0C3F2379"/>
    <w:rsid w:val="0C400DD0"/>
    <w:rsid w:val="0C42BB6F"/>
    <w:rsid w:val="0C5A958E"/>
    <w:rsid w:val="0C5E22A7"/>
    <w:rsid w:val="0C67D620"/>
    <w:rsid w:val="0C71DCE0"/>
    <w:rsid w:val="0C7430DA"/>
    <w:rsid w:val="0C8C6CCC"/>
    <w:rsid w:val="0C8D61E8"/>
    <w:rsid w:val="0C8E74F9"/>
    <w:rsid w:val="0CAA5F96"/>
    <w:rsid w:val="0CAAFA4D"/>
    <w:rsid w:val="0CCE6742"/>
    <w:rsid w:val="0CD6A768"/>
    <w:rsid w:val="0CDD489A"/>
    <w:rsid w:val="0CDF2CA2"/>
    <w:rsid w:val="0CEA1F1E"/>
    <w:rsid w:val="0D0EE6B8"/>
    <w:rsid w:val="0D1036BF"/>
    <w:rsid w:val="0D24DCCB"/>
    <w:rsid w:val="0D250FA5"/>
    <w:rsid w:val="0D2B6D8C"/>
    <w:rsid w:val="0D2E7ECF"/>
    <w:rsid w:val="0D31CEC7"/>
    <w:rsid w:val="0DBF6283"/>
    <w:rsid w:val="0DEFDF84"/>
    <w:rsid w:val="0DF163B7"/>
    <w:rsid w:val="0E206B7E"/>
    <w:rsid w:val="0E2A704F"/>
    <w:rsid w:val="0E4CE6A5"/>
    <w:rsid w:val="0E4F6BAC"/>
    <w:rsid w:val="0E763E37"/>
    <w:rsid w:val="0E78D063"/>
    <w:rsid w:val="0E7B21E8"/>
    <w:rsid w:val="0E7B5B49"/>
    <w:rsid w:val="0E7BBC05"/>
    <w:rsid w:val="0E8C4464"/>
    <w:rsid w:val="0E909712"/>
    <w:rsid w:val="0EA53E29"/>
    <w:rsid w:val="0EABFE3F"/>
    <w:rsid w:val="0EB41253"/>
    <w:rsid w:val="0ECA047F"/>
    <w:rsid w:val="0F0DFCE0"/>
    <w:rsid w:val="0F16EE28"/>
    <w:rsid w:val="0F45F36B"/>
    <w:rsid w:val="0F6C604A"/>
    <w:rsid w:val="0FA836E0"/>
    <w:rsid w:val="0FAAFAB7"/>
    <w:rsid w:val="0FF86A10"/>
    <w:rsid w:val="0FFEB2CC"/>
    <w:rsid w:val="1006A635"/>
    <w:rsid w:val="102387B2"/>
    <w:rsid w:val="1024F3DE"/>
    <w:rsid w:val="1039DE89"/>
    <w:rsid w:val="104D17C9"/>
    <w:rsid w:val="10736171"/>
    <w:rsid w:val="10D9BFA6"/>
    <w:rsid w:val="10F12B4A"/>
    <w:rsid w:val="10F48A59"/>
    <w:rsid w:val="1117422D"/>
    <w:rsid w:val="111CACDF"/>
    <w:rsid w:val="1127EF70"/>
    <w:rsid w:val="113E3B0B"/>
    <w:rsid w:val="11429B9A"/>
    <w:rsid w:val="1145790A"/>
    <w:rsid w:val="114677DE"/>
    <w:rsid w:val="116132EA"/>
    <w:rsid w:val="116CEFD7"/>
    <w:rsid w:val="1170CDEC"/>
    <w:rsid w:val="119F73A1"/>
    <w:rsid w:val="11B13F0F"/>
    <w:rsid w:val="11B21550"/>
    <w:rsid w:val="11BF5121"/>
    <w:rsid w:val="11D72F15"/>
    <w:rsid w:val="11F6B56A"/>
    <w:rsid w:val="12026CC8"/>
    <w:rsid w:val="121CC995"/>
    <w:rsid w:val="122A22D0"/>
    <w:rsid w:val="124E1010"/>
    <w:rsid w:val="12760BF8"/>
    <w:rsid w:val="127F14F9"/>
    <w:rsid w:val="12858346"/>
    <w:rsid w:val="1291D9DF"/>
    <w:rsid w:val="12AD9809"/>
    <w:rsid w:val="12B2CA0C"/>
    <w:rsid w:val="12C134C7"/>
    <w:rsid w:val="12F6C6C8"/>
    <w:rsid w:val="12FA0A80"/>
    <w:rsid w:val="12FF7EBB"/>
    <w:rsid w:val="1319E2F8"/>
    <w:rsid w:val="131EA54E"/>
    <w:rsid w:val="13312582"/>
    <w:rsid w:val="13484957"/>
    <w:rsid w:val="134D0932"/>
    <w:rsid w:val="13908098"/>
    <w:rsid w:val="1397962F"/>
    <w:rsid w:val="1398B989"/>
    <w:rsid w:val="13B0B116"/>
    <w:rsid w:val="13B7835B"/>
    <w:rsid w:val="13C072D5"/>
    <w:rsid w:val="13CF3DD6"/>
    <w:rsid w:val="13E0846B"/>
    <w:rsid w:val="13E73EC9"/>
    <w:rsid w:val="13F9AF17"/>
    <w:rsid w:val="142230C6"/>
    <w:rsid w:val="14488E42"/>
    <w:rsid w:val="14618E70"/>
    <w:rsid w:val="14C9ED78"/>
    <w:rsid w:val="14DD4B67"/>
    <w:rsid w:val="14E59F97"/>
    <w:rsid w:val="14F5F5BF"/>
    <w:rsid w:val="1540ED8C"/>
    <w:rsid w:val="1575B24F"/>
    <w:rsid w:val="1575D9B8"/>
    <w:rsid w:val="157B8B70"/>
    <w:rsid w:val="15B988DD"/>
    <w:rsid w:val="15CD845B"/>
    <w:rsid w:val="161B3DF8"/>
    <w:rsid w:val="162D03D5"/>
    <w:rsid w:val="163E40C4"/>
    <w:rsid w:val="164127AA"/>
    <w:rsid w:val="164C3EA4"/>
    <w:rsid w:val="1660CB9D"/>
    <w:rsid w:val="16876A4E"/>
    <w:rsid w:val="16DDA725"/>
    <w:rsid w:val="17107945"/>
    <w:rsid w:val="17230C8B"/>
    <w:rsid w:val="173B8E5F"/>
    <w:rsid w:val="173EC908"/>
    <w:rsid w:val="176BDA2F"/>
    <w:rsid w:val="178B542A"/>
    <w:rsid w:val="179E9BD9"/>
    <w:rsid w:val="17C95D8E"/>
    <w:rsid w:val="17DB0D96"/>
    <w:rsid w:val="181A2CB8"/>
    <w:rsid w:val="18230177"/>
    <w:rsid w:val="182EEDD1"/>
    <w:rsid w:val="1838C4DB"/>
    <w:rsid w:val="183C2566"/>
    <w:rsid w:val="184867C6"/>
    <w:rsid w:val="18732356"/>
    <w:rsid w:val="18A62D6F"/>
    <w:rsid w:val="18ACA5DF"/>
    <w:rsid w:val="18C3B6B5"/>
    <w:rsid w:val="18D49075"/>
    <w:rsid w:val="18D97F7C"/>
    <w:rsid w:val="18DAE4C2"/>
    <w:rsid w:val="18DE5F54"/>
    <w:rsid w:val="18E2E256"/>
    <w:rsid w:val="18E8D776"/>
    <w:rsid w:val="18EA1DA9"/>
    <w:rsid w:val="18EFFB5A"/>
    <w:rsid w:val="1915C37E"/>
    <w:rsid w:val="195C8BE6"/>
    <w:rsid w:val="19788FD2"/>
    <w:rsid w:val="197F33C7"/>
    <w:rsid w:val="1983EC63"/>
    <w:rsid w:val="198DB500"/>
    <w:rsid w:val="19A555A9"/>
    <w:rsid w:val="19C3F73B"/>
    <w:rsid w:val="19D0B051"/>
    <w:rsid w:val="19D43629"/>
    <w:rsid w:val="19DF4839"/>
    <w:rsid w:val="19DF64D5"/>
    <w:rsid w:val="19E026CD"/>
    <w:rsid w:val="1A1F3FF3"/>
    <w:rsid w:val="1A271B9F"/>
    <w:rsid w:val="1A3BFBD8"/>
    <w:rsid w:val="1A40405F"/>
    <w:rsid w:val="1A9704EB"/>
    <w:rsid w:val="1AD03416"/>
    <w:rsid w:val="1AE2DF17"/>
    <w:rsid w:val="1AE3B681"/>
    <w:rsid w:val="1AEE9325"/>
    <w:rsid w:val="1B121CFC"/>
    <w:rsid w:val="1B620147"/>
    <w:rsid w:val="1B6FE9E9"/>
    <w:rsid w:val="1B711268"/>
    <w:rsid w:val="1B7E8CB5"/>
    <w:rsid w:val="1B8B3401"/>
    <w:rsid w:val="1B9443BD"/>
    <w:rsid w:val="1BBBC9D4"/>
    <w:rsid w:val="1BCFFB24"/>
    <w:rsid w:val="1BEC2F9B"/>
    <w:rsid w:val="1C0F326F"/>
    <w:rsid w:val="1C382944"/>
    <w:rsid w:val="1C701E7B"/>
    <w:rsid w:val="1C8880F5"/>
    <w:rsid w:val="1CB9D1C7"/>
    <w:rsid w:val="1CCFD2DE"/>
    <w:rsid w:val="1CE47647"/>
    <w:rsid w:val="1D322A80"/>
    <w:rsid w:val="1D36D59D"/>
    <w:rsid w:val="1D3A570C"/>
    <w:rsid w:val="1D466810"/>
    <w:rsid w:val="1D60129B"/>
    <w:rsid w:val="1D8C63A0"/>
    <w:rsid w:val="1DB04E23"/>
    <w:rsid w:val="1DC588D8"/>
    <w:rsid w:val="1DECCD8E"/>
    <w:rsid w:val="1E0A1B08"/>
    <w:rsid w:val="1E36F4F5"/>
    <w:rsid w:val="1E971704"/>
    <w:rsid w:val="1E988226"/>
    <w:rsid w:val="1E9ABF11"/>
    <w:rsid w:val="1EC831E6"/>
    <w:rsid w:val="1ECA61BE"/>
    <w:rsid w:val="1EDAA66D"/>
    <w:rsid w:val="1EE40750"/>
    <w:rsid w:val="1EE6B3B4"/>
    <w:rsid w:val="1F098040"/>
    <w:rsid w:val="1F1EFC96"/>
    <w:rsid w:val="1F200476"/>
    <w:rsid w:val="1F31279C"/>
    <w:rsid w:val="1F71E272"/>
    <w:rsid w:val="1F72DA9C"/>
    <w:rsid w:val="1FA0566B"/>
    <w:rsid w:val="1FBD7946"/>
    <w:rsid w:val="2007B085"/>
    <w:rsid w:val="201A53E9"/>
    <w:rsid w:val="20478672"/>
    <w:rsid w:val="20624049"/>
    <w:rsid w:val="206ECA26"/>
    <w:rsid w:val="20866CAC"/>
    <w:rsid w:val="20A7697B"/>
    <w:rsid w:val="20BF538A"/>
    <w:rsid w:val="20F530AB"/>
    <w:rsid w:val="20F58632"/>
    <w:rsid w:val="210CD8D6"/>
    <w:rsid w:val="2157262C"/>
    <w:rsid w:val="21664AAC"/>
    <w:rsid w:val="217451E3"/>
    <w:rsid w:val="2175EAB4"/>
    <w:rsid w:val="21827D21"/>
    <w:rsid w:val="21A28B25"/>
    <w:rsid w:val="21E9E1E3"/>
    <w:rsid w:val="220148DF"/>
    <w:rsid w:val="225120A1"/>
    <w:rsid w:val="225E2FD5"/>
    <w:rsid w:val="22A34B87"/>
    <w:rsid w:val="22E0A00C"/>
    <w:rsid w:val="22EDB946"/>
    <w:rsid w:val="22F2249B"/>
    <w:rsid w:val="231F06BC"/>
    <w:rsid w:val="2321F12A"/>
    <w:rsid w:val="2368F6C4"/>
    <w:rsid w:val="2376D537"/>
    <w:rsid w:val="239A0D3B"/>
    <w:rsid w:val="239B4F95"/>
    <w:rsid w:val="239C2A2D"/>
    <w:rsid w:val="23ADA189"/>
    <w:rsid w:val="23CD9FDF"/>
    <w:rsid w:val="23CDE2A0"/>
    <w:rsid w:val="23D9D282"/>
    <w:rsid w:val="2400C49E"/>
    <w:rsid w:val="2409AA7D"/>
    <w:rsid w:val="241EF392"/>
    <w:rsid w:val="243B2F29"/>
    <w:rsid w:val="245EDA44"/>
    <w:rsid w:val="245F1179"/>
    <w:rsid w:val="246DEBAD"/>
    <w:rsid w:val="2475B1E0"/>
    <w:rsid w:val="249D36D0"/>
    <w:rsid w:val="24A5DAA1"/>
    <w:rsid w:val="253006C7"/>
    <w:rsid w:val="253C4AA3"/>
    <w:rsid w:val="2542FA6A"/>
    <w:rsid w:val="254D3F3C"/>
    <w:rsid w:val="2568E87C"/>
    <w:rsid w:val="2591CFD9"/>
    <w:rsid w:val="259F2F97"/>
    <w:rsid w:val="25A740CE"/>
    <w:rsid w:val="25C61D25"/>
    <w:rsid w:val="25D9BB2A"/>
    <w:rsid w:val="25DEE699"/>
    <w:rsid w:val="25E539B9"/>
    <w:rsid w:val="25E5F7C6"/>
    <w:rsid w:val="2622B1F5"/>
    <w:rsid w:val="26376E8C"/>
    <w:rsid w:val="2658117F"/>
    <w:rsid w:val="266844B0"/>
    <w:rsid w:val="26698858"/>
    <w:rsid w:val="26A3592B"/>
    <w:rsid w:val="26B191B5"/>
    <w:rsid w:val="271709B9"/>
    <w:rsid w:val="274735E5"/>
    <w:rsid w:val="2773E862"/>
    <w:rsid w:val="27A30E0C"/>
    <w:rsid w:val="27BA64DF"/>
    <w:rsid w:val="27D2797F"/>
    <w:rsid w:val="27F2329F"/>
    <w:rsid w:val="2819FDAA"/>
    <w:rsid w:val="282B980E"/>
    <w:rsid w:val="28561876"/>
    <w:rsid w:val="285A35A7"/>
    <w:rsid w:val="28797D0C"/>
    <w:rsid w:val="2899617C"/>
    <w:rsid w:val="28CF98F1"/>
    <w:rsid w:val="28D646A7"/>
    <w:rsid w:val="28EC7BD6"/>
    <w:rsid w:val="28F6DCD9"/>
    <w:rsid w:val="28FA938F"/>
    <w:rsid w:val="2924BC9B"/>
    <w:rsid w:val="29379057"/>
    <w:rsid w:val="293F481D"/>
    <w:rsid w:val="29592073"/>
    <w:rsid w:val="295BFADB"/>
    <w:rsid w:val="2969B3A1"/>
    <w:rsid w:val="29739FCD"/>
    <w:rsid w:val="2990FEFB"/>
    <w:rsid w:val="29945EE6"/>
    <w:rsid w:val="29AECDC6"/>
    <w:rsid w:val="29C5538E"/>
    <w:rsid w:val="29C766D1"/>
    <w:rsid w:val="29D6E61F"/>
    <w:rsid w:val="29F74BAF"/>
    <w:rsid w:val="2A2F3A6B"/>
    <w:rsid w:val="2A42E51E"/>
    <w:rsid w:val="2A4E5CA4"/>
    <w:rsid w:val="2A8E1879"/>
    <w:rsid w:val="2A8E51F4"/>
    <w:rsid w:val="2AB260C3"/>
    <w:rsid w:val="2AB39DE5"/>
    <w:rsid w:val="2AB435F3"/>
    <w:rsid w:val="2AB5AE67"/>
    <w:rsid w:val="2AFC1EDD"/>
    <w:rsid w:val="2B088566"/>
    <w:rsid w:val="2B2149EF"/>
    <w:rsid w:val="2B247AA6"/>
    <w:rsid w:val="2B4F196F"/>
    <w:rsid w:val="2B56D23A"/>
    <w:rsid w:val="2B59AAD7"/>
    <w:rsid w:val="2B6A7F0F"/>
    <w:rsid w:val="2BA52DA8"/>
    <w:rsid w:val="2BAA8F3B"/>
    <w:rsid w:val="2BAF38BB"/>
    <w:rsid w:val="2BB4924D"/>
    <w:rsid w:val="2BB5CD89"/>
    <w:rsid w:val="2BCAAF33"/>
    <w:rsid w:val="2BD742A7"/>
    <w:rsid w:val="2BE94F98"/>
    <w:rsid w:val="2BEE3DC2"/>
    <w:rsid w:val="2BF841EA"/>
    <w:rsid w:val="2BFAC0E4"/>
    <w:rsid w:val="2C04C5DE"/>
    <w:rsid w:val="2C0F3322"/>
    <w:rsid w:val="2C39CADF"/>
    <w:rsid w:val="2C3E93D0"/>
    <w:rsid w:val="2C6CE133"/>
    <w:rsid w:val="2CA95F57"/>
    <w:rsid w:val="2CAFB404"/>
    <w:rsid w:val="2CB7524F"/>
    <w:rsid w:val="2CDBFF14"/>
    <w:rsid w:val="2CDF956B"/>
    <w:rsid w:val="2CE9059A"/>
    <w:rsid w:val="2CF161EE"/>
    <w:rsid w:val="2D1976F0"/>
    <w:rsid w:val="2D37B079"/>
    <w:rsid w:val="2D6282BC"/>
    <w:rsid w:val="2D77213C"/>
    <w:rsid w:val="2D9AD0A5"/>
    <w:rsid w:val="2D9D6DE2"/>
    <w:rsid w:val="2DC2DB31"/>
    <w:rsid w:val="2DEDF238"/>
    <w:rsid w:val="2E01A530"/>
    <w:rsid w:val="2E3B8973"/>
    <w:rsid w:val="2E49B089"/>
    <w:rsid w:val="2E4AC184"/>
    <w:rsid w:val="2E56F962"/>
    <w:rsid w:val="2E666057"/>
    <w:rsid w:val="2E66EDBB"/>
    <w:rsid w:val="2E820B6B"/>
    <w:rsid w:val="2E939211"/>
    <w:rsid w:val="2E9FC1C2"/>
    <w:rsid w:val="2EBC93AD"/>
    <w:rsid w:val="2EEEA124"/>
    <w:rsid w:val="2F040661"/>
    <w:rsid w:val="2F4A15FB"/>
    <w:rsid w:val="2F5B9CBE"/>
    <w:rsid w:val="2F6EEF32"/>
    <w:rsid w:val="2F845415"/>
    <w:rsid w:val="2FA53304"/>
    <w:rsid w:val="2FB3C585"/>
    <w:rsid w:val="2FC96B04"/>
    <w:rsid w:val="2FEAC8D5"/>
    <w:rsid w:val="2FEF3D94"/>
    <w:rsid w:val="30155BC8"/>
    <w:rsid w:val="3039C92F"/>
    <w:rsid w:val="3041A98C"/>
    <w:rsid w:val="304B3F7B"/>
    <w:rsid w:val="304F497F"/>
    <w:rsid w:val="3053652C"/>
    <w:rsid w:val="305C9618"/>
    <w:rsid w:val="30748F11"/>
    <w:rsid w:val="3095375D"/>
    <w:rsid w:val="30A74436"/>
    <w:rsid w:val="30A78994"/>
    <w:rsid w:val="30C338E5"/>
    <w:rsid w:val="30E39FB3"/>
    <w:rsid w:val="30F527A8"/>
    <w:rsid w:val="31131143"/>
    <w:rsid w:val="311D6542"/>
    <w:rsid w:val="3128D26C"/>
    <w:rsid w:val="3136616C"/>
    <w:rsid w:val="3138A472"/>
    <w:rsid w:val="31476487"/>
    <w:rsid w:val="3147979D"/>
    <w:rsid w:val="314F15C0"/>
    <w:rsid w:val="3168E979"/>
    <w:rsid w:val="316FCF8B"/>
    <w:rsid w:val="31743373"/>
    <w:rsid w:val="3178F025"/>
    <w:rsid w:val="31967FF6"/>
    <w:rsid w:val="31C04275"/>
    <w:rsid w:val="31CFDCF4"/>
    <w:rsid w:val="31DF46E0"/>
    <w:rsid w:val="31E27417"/>
    <w:rsid w:val="31FC51D5"/>
    <w:rsid w:val="3208893F"/>
    <w:rsid w:val="32247172"/>
    <w:rsid w:val="326C6F3E"/>
    <w:rsid w:val="3276B647"/>
    <w:rsid w:val="3283BD99"/>
    <w:rsid w:val="32987086"/>
    <w:rsid w:val="32B37592"/>
    <w:rsid w:val="32EC64F2"/>
    <w:rsid w:val="32FEDD7D"/>
    <w:rsid w:val="332DCD8C"/>
    <w:rsid w:val="333F907A"/>
    <w:rsid w:val="3344CE5F"/>
    <w:rsid w:val="334E712A"/>
    <w:rsid w:val="3382523E"/>
    <w:rsid w:val="3397600A"/>
    <w:rsid w:val="33AC1064"/>
    <w:rsid w:val="33CFEA8B"/>
    <w:rsid w:val="33E151E3"/>
    <w:rsid w:val="3400DC76"/>
    <w:rsid w:val="340D06E4"/>
    <w:rsid w:val="343A6DAB"/>
    <w:rsid w:val="343F6786"/>
    <w:rsid w:val="3444AB15"/>
    <w:rsid w:val="3455F9D8"/>
    <w:rsid w:val="3470543D"/>
    <w:rsid w:val="3470B0A9"/>
    <w:rsid w:val="3494588B"/>
    <w:rsid w:val="34B2F890"/>
    <w:rsid w:val="34EAFA27"/>
    <w:rsid w:val="35220DD3"/>
    <w:rsid w:val="35261C74"/>
    <w:rsid w:val="3528AB9D"/>
    <w:rsid w:val="35297B62"/>
    <w:rsid w:val="352C9908"/>
    <w:rsid w:val="352FB5AC"/>
    <w:rsid w:val="35424756"/>
    <w:rsid w:val="35567310"/>
    <w:rsid w:val="355C73D9"/>
    <w:rsid w:val="35691B23"/>
    <w:rsid w:val="3586F7B4"/>
    <w:rsid w:val="35D47BD3"/>
    <w:rsid w:val="35E8290E"/>
    <w:rsid w:val="35F87ABF"/>
    <w:rsid w:val="360F9E6A"/>
    <w:rsid w:val="36199111"/>
    <w:rsid w:val="361B3F7F"/>
    <w:rsid w:val="362223C9"/>
    <w:rsid w:val="3624D7B5"/>
    <w:rsid w:val="3638A90F"/>
    <w:rsid w:val="366E9C35"/>
    <w:rsid w:val="3690751C"/>
    <w:rsid w:val="36A82356"/>
    <w:rsid w:val="36BF6DE7"/>
    <w:rsid w:val="36C1EB3F"/>
    <w:rsid w:val="36F008F8"/>
    <w:rsid w:val="37156688"/>
    <w:rsid w:val="37164755"/>
    <w:rsid w:val="371A4D93"/>
    <w:rsid w:val="3723D943"/>
    <w:rsid w:val="37302747"/>
    <w:rsid w:val="37332E0F"/>
    <w:rsid w:val="3756D6F6"/>
    <w:rsid w:val="37680A40"/>
    <w:rsid w:val="3787B46F"/>
    <w:rsid w:val="379FB67A"/>
    <w:rsid w:val="37C4400A"/>
    <w:rsid w:val="37CFE5BD"/>
    <w:rsid w:val="37FA1A81"/>
    <w:rsid w:val="38058B69"/>
    <w:rsid w:val="3822498B"/>
    <w:rsid w:val="383EBD33"/>
    <w:rsid w:val="38432A86"/>
    <w:rsid w:val="384B0E7C"/>
    <w:rsid w:val="384BC67B"/>
    <w:rsid w:val="385F9511"/>
    <w:rsid w:val="3874F21A"/>
    <w:rsid w:val="387B7540"/>
    <w:rsid w:val="388FDC95"/>
    <w:rsid w:val="38C23A82"/>
    <w:rsid w:val="38CBE864"/>
    <w:rsid w:val="38E001AC"/>
    <w:rsid w:val="38E0DA4D"/>
    <w:rsid w:val="39003DD1"/>
    <w:rsid w:val="391B381F"/>
    <w:rsid w:val="3926C0DF"/>
    <w:rsid w:val="392754F1"/>
    <w:rsid w:val="394640E0"/>
    <w:rsid w:val="395328C7"/>
    <w:rsid w:val="3963F677"/>
    <w:rsid w:val="399276D1"/>
    <w:rsid w:val="39A5B73D"/>
    <w:rsid w:val="39AEEE8C"/>
    <w:rsid w:val="39EB5E12"/>
    <w:rsid w:val="3A01F43D"/>
    <w:rsid w:val="3A04C7AB"/>
    <w:rsid w:val="3A15C9E4"/>
    <w:rsid w:val="3A264E73"/>
    <w:rsid w:val="3A2900F2"/>
    <w:rsid w:val="3A32C655"/>
    <w:rsid w:val="3A458E43"/>
    <w:rsid w:val="3A53DEB1"/>
    <w:rsid w:val="3A5D7EB6"/>
    <w:rsid w:val="3A94AED4"/>
    <w:rsid w:val="3ABA00FD"/>
    <w:rsid w:val="3B2543C2"/>
    <w:rsid w:val="3B26DAAE"/>
    <w:rsid w:val="3B46CA22"/>
    <w:rsid w:val="3B56DC16"/>
    <w:rsid w:val="3B657AE8"/>
    <w:rsid w:val="3B8E827F"/>
    <w:rsid w:val="3BA53E10"/>
    <w:rsid w:val="3BB45584"/>
    <w:rsid w:val="3C05F3CB"/>
    <w:rsid w:val="3C39352E"/>
    <w:rsid w:val="3C3DC5B0"/>
    <w:rsid w:val="3C52C308"/>
    <w:rsid w:val="3C887E55"/>
    <w:rsid w:val="3C8E9999"/>
    <w:rsid w:val="3CA6166E"/>
    <w:rsid w:val="3CD1C82F"/>
    <w:rsid w:val="3CD4ADED"/>
    <w:rsid w:val="3CE7CD6D"/>
    <w:rsid w:val="3D6ADEFE"/>
    <w:rsid w:val="3D716D85"/>
    <w:rsid w:val="3D7DD5C1"/>
    <w:rsid w:val="3D8A953E"/>
    <w:rsid w:val="3DA8BBCF"/>
    <w:rsid w:val="3DAF0973"/>
    <w:rsid w:val="3DB3FDA9"/>
    <w:rsid w:val="3DC01924"/>
    <w:rsid w:val="3DD87A99"/>
    <w:rsid w:val="3DF9B2C8"/>
    <w:rsid w:val="3DFEA490"/>
    <w:rsid w:val="3E03B4CB"/>
    <w:rsid w:val="3E093DF2"/>
    <w:rsid w:val="3E36FCAB"/>
    <w:rsid w:val="3E38EE8F"/>
    <w:rsid w:val="3E3D63DF"/>
    <w:rsid w:val="3E5C8294"/>
    <w:rsid w:val="3E5EC163"/>
    <w:rsid w:val="3E5F2D0D"/>
    <w:rsid w:val="3E5FE620"/>
    <w:rsid w:val="3E740D0A"/>
    <w:rsid w:val="3EA99434"/>
    <w:rsid w:val="3EAD4242"/>
    <w:rsid w:val="3EB6B7BE"/>
    <w:rsid w:val="3EDCFED3"/>
    <w:rsid w:val="3F04EFBB"/>
    <w:rsid w:val="3F3A28B0"/>
    <w:rsid w:val="3F5B7360"/>
    <w:rsid w:val="3F860F82"/>
    <w:rsid w:val="3F937B62"/>
    <w:rsid w:val="3F9454A9"/>
    <w:rsid w:val="3F96FC57"/>
    <w:rsid w:val="3FB3B4CE"/>
    <w:rsid w:val="3FC54CA2"/>
    <w:rsid w:val="3FCDB692"/>
    <w:rsid w:val="3FD42F11"/>
    <w:rsid w:val="40026A5C"/>
    <w:rsid w:val="400EE410"/>
    <w:rsid w:val="4033BB85"/>
    <w:rsid w:val="4034C336"/>
    <w:rsid w:val="4042AC6A"/>
    <w:rsid w:val="4058C619"/>
    <w:rsid w:val="40A37A6D"/>
    <w:rsid w:val="40B919EC"/>
    <w:rsid w:val="40E93683"/>
    <w:rsid w:val="410044E7"/>
    <w:rsid w:val="41011430"/>
    <w:rsid w:val="41675028"/>
    <w:rsid w:val="4170F0EF"/>
    <w:rsid w:val="417832C4"/>
    <w:rsid w:val="4180E1E0"/>
    <w:rsid w:val="41945EA8"/>
    <w:rsid w:val="4198A2BB"/>
    <w:rsid w:val="41CC0EBD"/>
    <w:rsid w:val="41D4AA48"/>
    <w:rsid w:val="41E0AFF0"/>
    <w:rsid w:val="4239817F"/>
    <w:rsid w:val="4243A9D5"/>
    <w:rsid w:val="42503FE4"/>
    <w:rsid w:val="425BC4C5"/>
    <w:rsid w:val="426036CB"/>
    <w:rsid w:val="427D9903"/>
    <w:rsid w:val="42936668"/>
    <w:rsid w:val="42DA23C9"/>
    <w:rsid w:val="42EC8E4E"/>
    <w:rsid w:val="434CE6DA"/>
    <w:rsid w:val="4362AC30"/>
    <w:rsid w:val="43837EB8"/>
    <w:rsid w:val="4397B639"/>
    <w:rsid w:val="43AA1C01"/>
    <w:rsid w:val="43BF9D29"/>
    <w:rsid w:val="43E31FE2"/>
    <w:rsid w:val="43F566FC"/>
    <w:rsid w:val="44274A8E"/>
    <w:rsid w:val="4434919F"/>
    <w:rsid w:val="443A1957"/>
    <w:rsid w:val="44561273"/>
    <w:rsid w:val="4477129D"/>
    <w:rsid w:val="44A0DB6C"/>
    <w:rsid w:val="44CB1BDD"/>
    <w:rsid w:val="44CF15CF"/>
    <w:rsid w:val="45056F5A"/>
    <w:rsid w:val="450D9525"/>
    <w:rsid w:val="45583C83"/>
    <w:rsid w:val="456F6018"/>
    <w:rsid w:val="45A0E17A"/>
    <w:rsid w:val="45D63121"/>
    <w:rsid w:val="45DA0B4D"/>
    <w:rsid w:val="45DDEEE8"/>
    <w:rsid w:val="45E4875D"/>
    <w:rsid w:val="45E8938B"/>
    <w:rsid w:val="4603A21F"/>
    <w:rsid w:val="46141B98"/>
    <w:rsid w:val="464672F5"/>
    <w:rsid w:val="46569458"/>
    <w:rsid w:val="465EE220"/>
    <w:rsid w:val="46772704"/>
    <w:rsid w:val="467C1F1D"/>
    <w:rsid w:val="46A75388"/>
    <w:rsid w:val="46B2C7A9"/>
    <w:rsid w:val="46DEDCF2"/>
    <w:rsid w:val="46FB505D"/>
    <w:rsid w:val="47144BFA"/>
    <w:rsid w:val="472857B2"/>
    <w:rsid w:val="4752E805"/>
    <w:rsid w:val="476CB359"/>
    <w:rsid w:val="47D2B714"/>
    <w:rsid w:val="480712B1"/>
    <w:rsid w:val="480A4037"/>
    <w:rsid w:val="4812505C"/>
    <w:rsid w:val="48496A70"/>
    <w:rsid w:val="484AD7C9"/>
    <w:rsid w:val="486C62F9"/>
    <w:rsid w:val="486F34A5"/>
    <w:rsid w:val="487CCE2D"/>
    <w:rsid w:val="487D92EB"/>
    <w:rsid w:val="489F9C0E"/>
    <w:rsid w:val="48A83C36"/>
    <w:rsid w:val="48AD7060"/>
    <w:rsid w:val="48BAC65B"/>
    <w:rsid w:val="48CBECF2"/>
    <w:rsid w:val="48E4DBED"/>
    <w:rsid w:val="48EE796F"/>
    <w:rsid w:val="490C5CAB"/>
    <w:rsid w:val="49176B09"/>
    <w:rsid w:val="491BEF71"/>
    <w:rsid w:val="495291C8"/>
    <w:rsid w:val="4953B4D8"/>
    <w:rsid w:val="49760BE3"/>
    <w:rsid w:val="497AC6B1"/>
    <w:rsid w:val="49B00C59"/>
    <w:rsid w:val="49B17732"/>
    <w:rsid w:val="49B25887"/>
    <w:rsid w:val="49DFE8FA"/>
    <w:rsid w:val="4A21E8C0"/>
    <w:rsid w:val="4A24647C"/>
    <w:rsid w:val="4A7F32B7"/>
    <w:rsid w:val="4A8EF616"/>
    <w:rsid w:val="4A9FCE81"/>
    <w:rsid w:val="4AC025C1"/>
    <w:rsid w:val="4AD2C726"/>
    <w:rsid w:val="4AF95337"/>
    <w:rsid w:val="4B0D012B"/>
    <w:rsid w:val="4B3BD916"/>
    <w:rsid w:val="4B3BE1FA"/>
    <w:rsid w:val="4B683F6A"/>
    <w:rsid w:val="4B77F865"/>
    <w:rsid w:val="4B7E854A"/>
    <w:rsid w:val="4BA865B0"/>
    <w:rsid w:val="4BA95367"/>
    <w:rsid w:val="4BC5FAF5"/>
    <w:rsid w:val="4BEDD521"/>
    <w:rsid w:val="4C29044B"/>
    <w:rsid w:val="4C313A3A"/>
    <w:rsid w:val="4C647EFD"/>
    <w:rsid w:val="4C73EB81"/>
    <w:rsid w:val="4C7A7B04"/>
    <w:rsid w:val="4CC42DD7"/>
    <w:rsid w:val="4CCA216D"/>
    <w:rsid w:val="4CD2C669"/>
    <w:rsid w:val="4CE4046A"/>
    <w:rsid w:val="4CF7D2B3"/>
    <w:rsid w:val="4CF89828"/>
    <w:rsid w:val="4D1179F3"/>
    <w:rsid w:val="4D138A2D"/>
    <w:rsid w:val="4D3A26EF"/>
    <w:rsid w:val="4D4526A8"/>
    <w:rsid w:val="4D4BDF0D"/>
    <w:rsid w:val="4D9B73FA"/>
    <w:rsid w:val="4D9FE7D6"/>
    <w:rsid w:val="4DEC4061"/>
    <w:rsid w:val="4E022EC6"/>
    <w:rsid w:val="4E1D238A"/>
    <w:rsid w:val="4E82E791"/>
    <w:rsid w:val="4E8B742B"/>
    <w:rsid w:val="4E91548C"/>
    <w:rsid w:val="4E93EF30"/>
    <w:rsid w:val="4EACBAD2"/>
    <w:rsid w:val="4EFCCBD1"/>
    <w:rsid w:val="4F0D4602"/>
    <w:rsid w:val="4F0F3149"/>
    <w:rsid w:val="4F1A7F34"/>
    <w:rsid w:val="4F3FB578"/>
    <w:rsid w:val="4F54DAEB"/>
    <w:rsid w:val="4F6117D0"/>
    <w:rsid w:val="4F75CCDB"/>
    <w:rsid w:val="4F7F8CDC"/>
    <w:rsid w:val="4F878779"/>
    <w:rsid w:val="4F950C3B"/>
    <w:rsid w:val="4FAF975D"/>
    <w:rsid w:val="500B94E1"/>
    <w:rsid w:val="500CCC72"/>
    <w:rsid w:val="50157E73"/>
    <w:rsid w:val="5031539F"/>
    <w:rsid w:val="50343A1B"/>
    <w:rsid w:val="506D08B0"/>
    <w:rsid w:val="507AE729"/>
    <w:rsid w:val="50854497"/>
    <w:rsid w:val="509172EC"/>
    <w:rsid w:val="50985BE4"/>
    <w:rsid w:val="509B63D0"/>
    <w:rsid w:val="509D000B"/>
    <w:rsid w:val="50B9BD73"/>
    <w:rsid w:val="50BE0467"/>
    <w:rsid w:val="50C92FB6"/>
    <w:rsid w:val="50E132C5"/>
    <w:rsid w:val="50EAF8FC"/>
    <w:rsid w:val="50EFE184"/>
    <w:rsid w:val="5117FEED"/>
    <w:rsid w:val="5121437D"/>
    <w:rsid w:val="512D1174"/>
    <w:rsid w:val="514141C3"/>
    <w:rsid w:val="5151E823"/>
    <w:rsid w:val="5159DE78"/>
    <w:rsid w:val="517ED13B"/>
    <w:rsid w:val="51810046"/>
    <w:rsid w:val="51879946"/>
    <w:rsid w:val="51DF8A86"/>
    <w:rsid w:val="51E56ACA"/>
    <w:rsid w:val="51F86F23"/>
    <w:rsid w:val="52223F3F"/>
    <w:rsid w:val="525D1894"/>
    <w:rsid w:val="527F902E"/>
    <w:rsid w:val="528481C5"/>
    <w:rsid w:val="52A7E568"/>
    <w:rsid w:val="52B711F0"/>
    <w:rsid w:val="52B9AD0E"/>
    <w:rsid w:val="52D085BE"/>
    <w:rsid w:val="52E375B5"/>
    <w:rsid w:val="52FFD56E"/>
    <w:rsid w:val="53049542"/>
    <w:rsid w:val="53751BB8"/>
    <w:rsid w:val="5378C854"/>
    <w:rsid w:val="53980846"/>
    <w:rsid w:val="53A5ED05"/>
    <w:rsid w:val="53AFBAEC"/>
    <w:rsid w:val="540BD1C0"/>
    <w:rsid w:val="543B174A"/>
    <w:rsid w:val="546711A1"/>
    <w:rsid w:val="547E269D"/>
    <w:rsid w:val="54C3AB76"/>
    <w:rsid w:val="551F4A08"/>
    <w:rsid w:val="5523C505"/>
    <w:rsid w:val="5545F4F7"/>
    <w:rsid w:val="554B7C3C"/>
    <w:rsid w:val="55683316"/>
    <w:rsid w:val="556E8ADC"/>
    <w:rsid w:val="557C51C4"/>
    <w:rsid w:val="55909424"/>
    <w:rsid w:val="55F3CF7D"/>
    <w:rsid w:val="56153DF2"/>
    <w:rsid w:val="5639F881"/>
    <w:rsid w:val="5650A901"/>
    <w:rsid w:val="56544035"/>
    <w:rsid w:val="565EF957"/>
    <w:rsid w:val="566FF1AB"/>
    <w:rsid w:val="56724A7B"/>
    <w:rsid w:val="56AC7D79"/>
    <w:rsid w:val="56B9B342"/>
    <w:rsid w:val="56F0D367"/>
    <w:rsid w:val="56FF5C25"/>
    <w:rsid w:val="5757E56C"/>
    <w:rsid w:val="577770A0"/>
    <w:rsid w:val="579C4195"/>
    <w:rsid w:val="57B4818D"/>
    <w:rsid w:val="57E0DD24"/>
    <w:rsid w:val="57E3AB69"/>
    <w:rsid w:val="57F75FE9"/>
    <w:rsid w:val="5806F677"/>
    <w:rsid w:val="580CA62D"/>
    <w:rsid w:val="5819E23F"/>
    <w:rsid w:val="583B87A6"/>
    <w:rsid w:val="5862DDD7"/>
    <w:rsid w:val="5895549E"/>
    <w:rsid w:val="58B19CDB"/>
    <w:rsid w:val="58BDA3E4"/>
    <w:rsid w:val="58CD547D"/>
    <w:rsid w:val="58EB481E"/>
    <w:rsid w:val="58F95FAB"/>
    <w:rsid w:val="591F5B5F"/>
    <w:rsid w:val="5932BBF9"/>
    <w:rsid w:val="59548BF4"/>
    <w:rsid w:val="5959BA85"/>
    <w:rsid w:val="59623F16"/>
    <w:rsid w:val="59640DD4"/>
    <w:rsid w:val="597CF548"/>
    <w:rsid w:val="59995692"/>
    <w:rsid w:val="59A347F9"/>
    <w:rsid w:val="59BA3150"/>
    <w:rsid w:val="59BC1888"/>
    <w:rsid w:val="59C0182D"/>
    <w:rsid w:val="59D65774"/>
    <w:rsid w:val="59DE3AA0"/>
    <w:rsid w:val="59F5366F"/>
    <w:rsid w:val="59F74C60"/>
    <w:rsid w:val="59F8CB8B"/>
    <w:rsid w:val="5A1279DD"/>
    <w:rsid w:val="5A22ADA3"/>
    <w:rsid w:val="5A66E778"/>
    <w:rsid w:val="5A670630"/>
    <w:rsid w:val="5A77DAD8"/>
    <w:rsid w:val="5A7A8535"/>
    <w:rsid w:val="5A839EE1"/>
    <w:rsid w:val="5AB75ED3"/>
    <w:rsid w:val="5AE1BF89"/>
    <w:rsid w:val="5AF1696A"/>
    <w:rsid w:val="5AF526AF"/>
    <w:rsid w:val="5AFB114E"/>
    <w:rsid w:val="5B272E4F"/>
    <w:rsid w:val="5B34C7C2"/>
    <w:rsid w:val="5B54D489"/>
    <w:rsid w:val="5B568765"/>
    <w:rsid w:val="5B9E9D6E"/>
    <w:rsid w:val="5BBB3586"/>
    <w:rsid w:val="5BBD2696"/>
    <w:rsid w:val="5BC75E38"/>
    <w:rsid w:val="5BD212B0"/>
    <w:rsid w:val="5BFF7882"/>
    <w:rsid w:val="5C09C331"/>
    <w:rsid w:val="5C23B556"/>
    <w:rsid w:val="5C438326"/>
    <w:rsid w:val="5C4386B1"/>
    <w:rsid w:val="5C4859AD"/>
    <w:rsid w:val="5C4E49F9"/>
    <w:rsid w:val="5C56AE24"/>
    <w:rsid w:val="5C698788"/>
    <w:rsid w:val="5C7B852F"/>
    <w:rsid w:val="5CA1E47D"/>
    <w:rsid w:val="5CA57171"/>
    <w:rsid w:val="5CE78472"/>
    <w:rsid w:val="5CF93CD9"/>
    <w:rsid w:val="5D21FCF9"/>
    <w:rsid w:val="5D53208B"/>
    <w:rsid w:val="5D63CCEB"/>
    <w:rsid w:val="5D643B30"/>
    <w:rsid w:val="5D6FC8F9"/>
    <w:rsid w:val="5DABB3B7"/>
    <w:rsid w:val="5DD1E17E"/>
    <w:rsid w:val="5DE8CCEC"/>
    <w:rsid w:val="5DF6545F"/>
    <w:rsid w:val="5DF9F614"/>
    <w:rsid w:val="5E16F1C1"/>
    <w:rsid w:val="5E4E53C9"/>
    <w:rsid w:val="5E819C5F"/>
    <w:rsid w:val="5E90CD34"/>
    <w:rsid w:val="5EA4FB82"/>
    <w:rsid w:val="5EAB7763"/>
    <w:rsid w:val="5ECF36DA"/>
    <w:rsid w:val="5EEAA7EE"/>
    <w:rsid w:val="5EF634B5"/>
    <w:rsid w:val="5EFDCC5D"/>
    <w:rsid w:val="5F338B8C"/>
    <w:rsid w:val="5F44C062"/>
    <w:rsid w:val="5F572886"/>
    <w:rsid w:val="5F7E72E9"/>
    <w:rsid w:val="5F8A457A"/>
    <w:rsid w:val="5F991362"/>
    <w:rsid w:val="5F9B824B"/>
    <w:rsid w:val="5FB8AFFC"/>
    <w:rsid w:val="5FBC93D7"/>
    <w:rsid w:val="5FF20D84"/>
    <w:rsid w:val="602F1035"/>
    <w:rsid w:val="6036AAFD"/>
    <w:rsid w:val="60477D11"/>
    <w:rsid w:val="604930C0"/>
    <w:rsid w:val="6056205F"/>
    <w:rsid w:val="606552E9"/>
    <w:rsid w:val="6084ADAC"/>
    <w:rsid w:val="60890435"/>
    <w:rsid w:val="60932326"/>
    <w:rsid w:val="60A5A94D"/>
    <w:rsid w:val="60B03D0B"/>
    <w:rsid w:val="60BAAF82"/>
    <w:rsid w:val="60BB8E2C"/>
    <w:rsid w:val="60F6E8FF"/>
    <w:rsid w:val="61061FD8"/>
    <w:rsid w:val="611EAF24"/>
    <w:rsid w:val="61644EF3"/>
    <w:rsid w:val="6168E5D2"/>
    <w:rsid w:val="616BFA54"/>
    <w:rsid w:val="61933213"/>
    <w:rsid w:val="6195B919"/>
    <w:rsid w:val="61A22C15"/>
    <w:rsid w:val="61E29962"/>
    <w:rsid w:val="621A2557"/>
    <w:rsid w:val="621DA254"/>
    <w:rsid w:val="62271579"/>
    <w:rsid w:val="62380CE4"/>
    <w:rsid w:val="6270A276"/>
    <w:rsid w:val="627375B7"/>
    <w:rsid w:val="627A95DC"/>
    <w:rsid w:val="627B3F4B"/>
    <w:rsid w:val="628B73C6"/>
    <w:rsid w:val="6297FEAE"/>
    <w:rsid w:val="629FE363"/>
    <w:rsid w:val="62A0F24B"/>
    <w:rsid w:val="62ABF9D2"/>
    <w:rsid w:val="62CD419C"/>
    <w:rsid w:val="62E2D181"/>
    <w:rsid w:val="6325F278"/>
    <w:rsid w:val="6330EE75"/>
    <w:rsid w:val="634E777E"/>
    <w:rsid w:val="6356EE4B"/>
    <w:rsid w:val="636A8A3F"/>
    <w:rsid w:val="63766B8C"/>
    <w:rsid w:val="6376ED28"/>
    <w:rsid w:val="63BA8AEF"/>
    <w:rsid w:val="63C2CB25"/>
    <w:rsid w:val="63D4A875"/>
    <w:rsid w:val="63D634ED"/>
    <w:rsid w:val="63D7828E"/>
    <w:rsid w:val="640B521B"/>
    <w:rsid w:val="640F95E9"/>
    <w:rsid w:val="643E0738"/>
    <w:rsid w:val="6443667E"/>
    <w:rsid w:val="64440C20"/>
    <w:rsid w:val="645E61D4"/>
    <w:rsid w:val="646AA4AB"/>
    <w:rsid w:val="646E8E12"/>
    <w:rsid w:val="64766533"/>
    <w:rsid w:val="649D1933"/>
    <w:rsid w:val="64A87DDD"/>
    <w:rsid w:val="64C0A94D"/>
    <w:rsid w:val="64C13D36"/>
    <w:rsid w:val="64C21CD3"/>
    <w:rsid w:val="64C92FD6"/>
    <w:rsid w:val="650789AA"/>
    <w:rsid w:val="6510E4AF"/>
    <w:rsid w:val="6521770C"/>
    <w:rsid w:val="6565E34F"/>
    <w:rsid w:val="656FB2D3"/>
    <w:rsid w:val="657C5D2C"/>
    <w:rsid w:val="65B99326"/>
    <w:rsid w:val="6607D325"/>
    <w:rsid w:val="660E7F02"/>
    <w:rsid w:val="665E349F"/>
    <w:rsid w:val="668705B0"/>
    <w:rsid w:val="66A70C57"/>
    <w:rsid w:val="66AB2C03"/>
    <w:rsid w:val="66C57C18"/>
    <w:rsid w:val="66C6C54C"/>
    <w:rsid w:val="66CC70AA"/>
    <w:rsid w:val="66D21C64"/>
    <w:rsid w:val="66E4AD2D"/>
    <w:rsid w:val="66E93B83"/>
    <w:rsid w:val="66F1BDC4"/>
    <w:rsid w:val="66FC5D52"/>
    <w:rsid w:val="6702035B"/>
    <w:rsid w:val="670218C9"/>
    <w:rsid w:val="670B00A0"/>
    <w:rsid w:val="671DA58C"/>
    <w:rsid w:val="671E642A"/>
    <w:rsid w:val="672B2020"/>
    <w:rsid w:val="6742C8C7"/>
    <w:rsid w:val="675A9885"/>
    <w:rsid w:val="675D4164"/>
    <w:rsid w:val="6771685A"/>
    <w:rsid w:val="679A0893"/>
    <w:rsid w:val="67CE3B55"/>
    <w:rsid w:val="67F9AD55"/>
    <w:rsid w:val="684B1C4C"/>
    <w:rsid w:val="686EA10D"/>
    <w:rsid w:val="688EF9FF"/>
    <w:rsid w:val="688F8D51"/>
    <w:rsid w:val="68930B6A"/>
    <w:rsid w:val="689A2F16"/>
    <w:rsid w:val="68ADF271"/>
    <w:rsid w:val="68BA9706"/>
    <w:rsid w:val="68C96D96"/>
    <w:rsid w:val="68CB3AEF"/>
    <w:rsid w:val="68D1FFA4"/>
    <w:rsid w:val="68D411CF"/>
    <w:rsid w:val="68D825E3"/>
    <w:rsid w:val="68E1B473"/>
    <w:rsid w:val="68E61B43"/>
    <w:rsid w:val="68F0B4B4"/>
    <w:rsid w:val="68F45181"/>
    <w:rsid w:val="69214777"/>
    <w:rsid w:val="692C63F7"/>
    <w:rsid w:val="693EA8C2"/>
    <w:rsid w:val="6950F401"/>
    <w:rsid w:val="69784B39"/>
    <w:rsid w:val="697A67EF"/>
    <w:rsid w:val="698B2BA0"/>
    <w:rsid w:val="69A6AC0C"/>
    <w:rsid w:val="69B2C037"/>
    <w:rsid w:val="69B67042"/>
    <w:rsid w:val="69C5D37D"/>
    <w:rsid w:val="69C73AF8"/>
    <w:rsid w:val="69C93D16"/>
    <w:rsid w:val="69E7DA16"/>
    <w:rsid w:val="6A0212EE"/>
    <w:rsid w:val="6A1E73F7"/>
    <w:rsid w:val="6A56B6FD"/>
    <w:rsid w:val="6A722175"/>
    <w:rsid w:val="6ABF61CA"/>
    <w:rsid w:val="6AF4626F"/>
    <w:rsid w:val="6B0E24A4"/>
    <w:rsid w:val="6B188F36"/>
    <w:rsid w:val="6B1C8769"/>
    <w:rsid w:val="6B32993E"/>
    <w:rsid w:val="6B32CEBD"/>
    <w:rsid w:val="6B5E85B3"/>
    <w:rsid w:val="6B65B4FA"/>
    <w:rsid w:val="6B6FB71F"/>
    <w:rsid w:val="6B7D7CB6"/>
    <w:rsid w:val="6B8EB71C"/>
    <w:rsid w:val="6BAC2E10"/>
    <w:rsid w:val="6BB16087"/>
    <w:rsid w:val="6BB673C6"/>
    <w:rsid w:val="6BC3A32B"/>
    <w:rsid w:val="6BC6467D"/>
    <w:rsid w:val="6BCB678E"/>
    <w:rsid w:val="6C034751"/>
    <w:rsid w:val="6C057B3B"/>
    <w:rsid w:val="6C0C2C77"/>
    <w:rsid w:val="6C0C5BA7"/>
    <w:rsid w:val="6C1B1D16"/>
    <w:rsid w:val="6C23CCF0"/>
    <w:rsid w:val="6C2D6A26"/>
    <w:rsid w:val="6C4A88C8"/>
    <w:rsid w:val="6C72AFA0"/>
    <w:rsid w:val="6C8E47C8"/>
    <w:rsid w:val="6C9829A4"/>
    <w:rsid w:val="6CAE1F1E"/>
    <w:rsid w:val="6CB810D0"/>
    <w:rsid w:val="6CBCC275"/>
    <w:rsid w:val="6CC31ADD"/>
    <w:rsid w:val="6CD94AE2"/>
    <w:rsid w:val="6CFCD173"/>
    <w:rsid w:val="6D055980"/>
    <w:rsid w:val="6D0D329D"/>
    <w:rsid w:val="6D1AEA41"/>
    <w:rsid w:val="6D3E728D"/>
    <w:rsid w:val="6D572DAA"/>
    <w:rsid w:val="6D605D73"/>
    <w:rsid w:val="6D65B20F"/>
    <w:rsid w:val="6D80A0C1"/>
    <w:rsid w:val="6DB323BD"/>
    <w:rsid w:val="6DB61417"/>
    <w:rsid w:val="6DD506FB"/>
    <w:rsid w:val="6DD64323"/>
    <w:rsid w:val="6DFD40D9"/>
    <w:rsid w:val="6E3C2F60"/>
    <w:rsid w:val="6E504BB9"/>
    <w:rsid w:val="6EF30AA2"/>
    <w:rsid w:val="6F051BCA"/>
    <w:rsid w:val="6F0CB201"/>
    <w:rsid w:val="6F3FA4CA"/>
    <w:rsid w:val="6F5F61EF"/>
    <w:rsid w:val="6FC500E4"/>
    <w:rsid w:val="6FCC0794"/>
    <w:rsid w:val="6FCE16EF"/>
    <w:rsid w:val="6FFE726B"/>
    <w:rsid w:val="7022C062"/>
    <w:rsid w:val="704E1215"/>
    <w:rsid w:val="705F3026"/>
    <w:rsid w:val="70B5CEDF"/>
    <w:rsid w:val="70B82F18"/>
    <w:rsid w:val="70F117F6"/>
    <w:rsid w:val="70FB9BB8"/>
    <w:rsid w:val="70FBCE52"/>
    <w:rsid w:val="710DB755"/>
    <w:rsid w:val="710DEB4B"/>
    <w:rsid w:val="7144C041"/>
    <w:rsid w:val="716E5445"/>
    <w:rsid w:val="717402DF"/>
    <w:rsid w:val="717A3844"/>
    <w:rsid w:val="717BCE89"/>
    <w:rsid w:val="71BF9463"/>
    <w:rsid w:val="71CB533E"/>
    <w:rsid w:val="71D74BD2"/>
    <w:rsid w:val="71DAF3B4"/>
    <w:rsid w:val="721728CA"/>
    <w:rsid w:val="72353ADF"/>
    <w:rsid w:val="723560FF"/>
    <w:rsid w:val="72372B6B"/>
    <w:rsid w:val="723B07A2"/>
    <w:rsid w:val="727B635B"/>
    <w:rsid w:val="72807CEF"/>
    <w:rsid w:val="729B2E49"/>
    <w:rsid w:val="72A01A3D"/>
    <w:rsid w:val="72BCE1ED"/>
    <w:rsid w:val="72BEF460"/>
    <w:rsid w:val="72D3AD5B"/>
    <w:rsid w:val="72FB6DC9"/>
    <w:rsid w:val="730139BA"/>
    <w:rsid w:val="73351BF4"/>
    <w:rsid w:val="73441DDF"/>
    <w:rsid w:val="73553C00"/>
    <w:rsid w:val="735F46D7"/>
    <w:rsid w:val="737AB407"/>
    <w:rsid w:val="73CB370E"/>
    <w:rsid w:val="73D1C047"/>
    <w:rsid w:val="73FE1502"/>
    <w:rsid w:val="7406FE2C"/>
    <w:rsid w:val="742B5D5C"/>
    <w:rsid w:val="74448C5C"/>
    <w:rsid w:val="744F9958"/>
    <w:rsid w:val="7468F876"/>
    <w:rsid w:val="7470E2D9"/>
    <w:rsid w:val="74A5714E"/>
    <w:rsid w:val="74AE5269"/>
    <w:rsid w:val="74BB3174"/>
    <w:rsid w:val="74D28B43"/>
    <w:rsid w:val="74E24F0F"/>
    <w:rsid w:val="74F7122F"/>
    <w:rsid w:val="74F96398"/>
    <w:rsid w:val="751F0486"/>
    <w:rsid w:val="753522AF"/>
    <w:rsid w:val="75367751"/>
    <w:rsid w:val="753C5320"/>
    <w:rsid w:val="753CF61D"/>
    <w:rsid w:val="75423549"/>
    <w:rsid w:val="75489FC9"/>
    <w:rsid w:val="754C8223"/>
    <w:rsid w:val="75536D34"/>
    <w:rsid w:val="755E93B9"/>
    <w:rsid w:val="7565BBC2"/>
    <w:rsid w:val="756925E2"/>
    <w:rsid w:val="7588ABFA"/>
    <w:rsid w:val="758BD1BE"/>
    <w:rsid w:val="75A404F4"/>
    <w:rsid w:val="75A4ACB6"/>
    <w:rsid w:val="75A90646"/>
    <w:rsid w:val="75CE3F27"/>
    <w:rsid w:val="75F646D6"/>
    <w:rsid w:val="7614F104"/>
    <w:rsid w:val="7629D9AA"/>
    <w:rsid w:val="76365EAA"/>
    <w:rsid w:val="764B5F58"/>
    <w:rsid w:val="76522924"/>
    <w:rsid w:val="76655B73"/>
    <w:rsid w:val="7669F493"/>
    <w:rsid w:val="7678DDD2"/>
    <w:rsid w:val="76953C06"/>
    <w:rsid w:val="76FE3ECB"/>
    <w:rsid w:val="77326A45"/>
    <w:rsid w:val="773396C6"/>
    <w:rsid w:val="775A96EF"/>
    <w:rsid w:val="77630A78"/>
    <w:rsid w:val="77961D89"/>
    <w:rsid w:val="7796EDEC"/>
    <w:rsid w:val="77C96679"/>
    <w:rsid w:val="77E7520F"/>
    <w:rsid w:val="7803ED35"/>
    <w:rsid w:val="780E91A0"/>
    <w:rsid w:val="782E0453"/>
    <w:rsid w:val="78402368"/>
    <w:rsid w:val="786DA54B"/>
    <w:rsid w:val="788A14CE"/>
    <w:rsid w:val="7897C9C4"/>
    <w:rsid w:val="78ACA052"/>
    <w:rsid w:val="78FBC795"/>
    <w:rsid w:val="79029507"/>
    <w:rsid w:val="7938EDE9"/>
    <w:rsid w:val="794621E3"/>
    <w:rsid w:val="794BDDAF"/>
    <w:rsid w:val="79513708"/>
    <w:rsid w:val="795B8868"/>
    <w:rsid w:val="795FB0F6"/>
    <w:rsid w:val="79660E1D"/>
    <w:rsid w:val="798C0052"/>
    <w:rsid w:val="79917838"/>
    <w:rsid w:val="79A3F381"/>
    <w:rsid w:val="79B21809"/>
    <w:rsid w:val="79BEE9DA"/>
    <w:rsid w:val="79D2C470"/>
    <w:rsid w:val="79D50380"/>
    <w:rsid w:val="79EDD12D"/>
    <w:rsid w:val="79FC31FC"/>
    <w:rsid w:val="7A1268DD"/>
    <w:rsid w:val="7A16F0E1"/>
    <w:rsid w:val="7A361D25"/>
    <w:rsid w:val="7A40C489"/>
    <w:rsid w:val="7A4571F1"/>
    <w:rsid w:val="7A5ED2D8"/>
    <w:rsid w:val="7A7E2A31"/>
    <w:rsid w:val="7A98BECA"/>
    <w:rsid w:val="7AB5A055"/>
    <w:rsid w:val="7AC18258"/>
    <w:rsid w:val="7AC5B24C"/>
    <w:rsid w:val="7AE26F16"/>
    <w:rsid w:val="7B1CCA67"/>
    <w:rsid w:val="7B417703"/>
    <w:rsid w:val="7B4C131B"/>
    <w:rsid w:val="7B4E06D3"/>
    <w:rsid w:val="7B56F6AF"/>
    <w:rsid w:val="7B599A6E"/>
    <w:rsid w:val="7B6EDD2B"/>
    <w:rsid w:val="7B80519B"/>
    <w:rsid w:val="7B8F773B"/>
    <w:rsid w:val="7B973C94"/>
    <w:rsid w:val="7B9B1A2B"/>
    <w:rsid w:val="7BA3D4D1"/>
    <w:rsid w:val="7BB6FCCE"/>
    <w:rsid w:val="7BBC50B1"/>
    <w:rsid w:val="7BF0E351"/>
    <w:rsid w:val="7BFACAD4"/>
    <w:rsid w:val="7BFD7048"/>
    <w:rsid w:val="7C95E45C"/>
    <w:rsid w:val="7CDA8E11"/>
    <w:rsid w:val="7CDD92EF"/>
    <w:rsid w:val="7CE45ECD"/>
    <w:rsid w:val="7D11E653"/>
    <w:rsid w:val="7D14DF7D"/>
    <w:rsid w:val="7D2DF8B2"/>
    <w:rsid w:val="7D34080E"/>
    <w:rsid w:val="7D36CC7D"/>
    <w:rsid w:val="7D596CF7"/>
    <w:rsid w:val="7DB21C53"/>
    <w:rsid w:val="7DBDB088"/>
    <w:rsid w:val="7DC846F3"/>
    <w:rsid w:val="7DD2DA9E"/>
    <w:rsid w:val="7DDDA21D"/>
    <w:rsid w:val="7E0AB3E4"/>
    <w:rsid w:val="7E356A28"/>
    <w:rsid w:val="7E75B09E"/>
    <w:rsid w:val="7E88A5ED"/>
    <w:rsid w:val="7E8A669A"/>
    <w:rsid w:val="7EAF4257"/>
    <w:rsid w:val="7EED932E"/>
    <w:rsid w:val="7EF4F4C9"/>
    <w:rsid w:val="7EFD8363"/>
    <w:rsid w:val="7F207673"/>
    <w:rsid w:val="7F4F82E2"/>
    <w:rsid w:val="7F59F45B"/>
    <w:rsid w:val="7F74036D"/>
    <w:rsid w:val="7F7EF9A3"/>
    <w:rsid w:val="7F9D3529"/>
    <w:rsid w:val="7FDDF0D4"/>
    <w:rsid w:val="7FE53E0E"/>
    <w:rsid w:val="7FF73693"/>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F76119"/>
  <w15:chartTrackingRefBased/>
  <w15:docId w15:val="{8ABFFA19-D8E2-4940-A976-B777375681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64D1"/>
    <w:pPr>
      <w:spacing w:after="0" w:line="360" w:lineRule="auto"/>
      <w:jc w:val="both"/>
    </w:pPr>
    <w:rPr>
      <w:rFonts w:ascii="Segoe UI" w:eastAsia="Times New Roman" w:hAnsi="Segoe UI" w:cs="Times New Roman"/>
      <w:kern w:val="0"/>
      <w:sz w:val="24"/>
      <w:szCs w:val="24"/>
      <w14:ligatures w14:val="none"/>
    </w:rPr>
  </w:style>
  <w:style w:type="paragraph" w:styleId="Ttulo1">
    <w:name w:val="heading 1"/>
    <w:basedOn w:val="Normal"/>
    <w:next w:val="Normal"/>
    <w:link w:val="Ttulo1Car"/>
    <w:uiPriority w:val="9"/>
    <w:qFormat/>
    <w:rsid w:val="00F470D2"/>
    <w:pPr>
      <w:keepNext/>
      <w:keepLines/>
      <w:numPr>
        <w:numId w:val="16"/>
      </w:numPr>
      <w:spacing w:before="360" w:after="80"/>
      <w:ind w:left="720"/>
      <w:outlineLvl w:val="0"/>
    </w:pPr>
    <w:rPr>
      <w:rFonts w:asciiTheme="majorHAnsi" w:eastAsiaTheme="majorEastAsia" w:hAnsiTheme="majorHAnsi" w:cstheme="majorBidi"/>
      <w:color w:val="A61526" w:themeColor="accent1" w:themeShade="BF"/>
      <w:kern w:val="2"/>
      <w:sz w:val="32"/>
      <w:szCs w:val="40"/>
      <w14:ligatures w14:val="standardContextual"/>
    </w:rPr>
  </w:style>
  <w:style w:type="paragraph" w:styleId="Ttulo2">
    <w:name w:val="heading 2"/>
    <w:basedOn w:val="Normal"/>
    <w:next w:val="Normal"/>
    <w:link w:val="Ttulo2Car"/>
    <w:uiPriority w:val="9"/>
    <w:unhideWhenUsed/>
    <w:qFormat/>
    <w:rsid w:val="00F470D2"/>
    <w:pPr>
      <w:keepNext/>
      <w:keepLines/>
      <w:spacing w:before="160" w:after="80" w:line="259" w:lineRule="auto"/>
      <w:outlineLvl w:val="1"/>
    </w:pPr>
    <w:rPr>
      <w:rFonts w:asciiTheme="majorHAnsi" w:eastAsiaTheme="majorEastAsia" w:hAnsiTheme="majorHAnsi" w:cstheme="majorBidi"/>
      <w:i/>
      <w:color w:val="A61526" w:themeColor="accent1" w:themeShade="BF"/>
      <w:kern w:val="2"/>
      <w:sz w:val="28"/>
      <w:szCs w:val="32"/>
      <w14:ligatures w14:val="standardContextual"/>
    </w:rPr>
  </w:style>
  <w:style w:type="paragraph" w:styleId="Ttulo3">
    <w:name w:val="heading 3"/>
    <w:basedOn w:val="Normal"/>
    <w:next w:val="Normal"/>
    <w:link w:val="Ttulo3Car"/>
    <w:uiPriority w:val="9"/>
    <w:unhideWhenUsed/>
    <w:qFormat/>
    <w:rsid w:val="007B1529"/>
    <w:pPr>
      <w:keepNext/>
      <w:keepLines/>
      <w:spacing w:before="160" w:after="80" w:line="259" w:lineRule="auto"/>
      <w:outlineLvl w:val="2"/>
    </w:pPr>
    <w:rPr>
      <w:rFonts w:asciiTheme="minorHAnsi" w:eastAsiaTheme="majorEastAsia" w:hAnsiTheme="minorHAnsi" w:cstheme="majorBidi"/>
      <w:color w:val="A61526" w:themeColor="accent1" w:themeShade="BF"/>
      <w:kern w:val="2"/>
      <w:sz w:val="28"/>
      <w:szCs w:val="28"/>
      <w14:ligatures w14:val="standardContextual"/>
    </w:rPr>
  </w:style>
  <w:style w:type="paragraph" w:styleId="Ttulo4">
    <w:name w:val="heading 4"/>
    <w:basedOn w:val="Normal"/>
    <w:next w:val="Normal"/>
    <w:link w:val="Ttulo4Car"/>
    <w:uiPriority w:val="9"/>
    <w:unhideWhenUsed/>
    <w:qFormat/>
    <w:rsid w:val="007B1529"/>
    <w:pPr>
      <w:keepNext/>
      <w:keepLines/>
      <w:spacing w:before="80" w:after="40" w:line="259" w:lineRule="auto"/>
      <w:outlineLvl w:val="3"/>
    </w:pPr>
    <w:rPr>
      <w:rFonts w:asciiTheme="minorHAnsi" w:eastAsiaTheme="majorEastAsia" w:hAnsiTheme="minorHAnsi" w:cstheme="majorBidi"/>
      <w:i/>
      <w:iCs/>
      <w:color w:val="A61526" w:themeColor="accent1" w:themeShade="BF"/>
      <w:kern w:val="2"/>
      <w:sz w:val="22"/>
      <w:szCs w:val="22"/>
      <w14:ligatures w14:val="standardContextual"/>
    </w:rPr>
  </w:style>
  <w:style w:type="paragraph" w:styleId="Ttulo5">
    <w:name w:val="heading 5"/>
    <w:basedOn w:val="Normal"/>
    <w:next w:val="Normal"/>
    <w:link w:val="Ttulo5Car"/>
    <w:uiPriority w:val="9"/>
    <w:unhideWhenUsed/>
    <w:qFormat/>
    <w:rsid w:val="007B1529"/>
    <w:pPr>
      <w:keepNext/>
      <w:keepLines/>
      <w:spacing w:before="80" w:after="40" w:line="259" w:lineRule="auto"/>
      <w:outlineLvl w:val="4"/>
    </w:pPr>
    <w:rPr>
      <w:rFonts w:asciiTheme="minorHAnsi" w:eastAsiaTheme="majorEastAsia" w:hAnsiTheme="minorHAnsi" w:cstheme="majorBidi"/>
      <w:color w:val="A61526" w:themeColor="accent1" w:themeShade="BF"/>
      <w:kern w:val="2"/>
      <w:sz w:val="22"/>
      <w:szCs w:val="22"/>
      <w14:ligatures w14:val="standardContextual"/>
    </w:rPr>
  </w:style>
  <w:style w:type="paragraph" w:styleId="Ttulo6">
    <w:name w:val="heading 6"/>
    <w:basedOn w:val="Normal"/>
    <w:next w:val="Normal"/>
    <w:link w:val="Ttulo6Car"/>
    <w:uiPriority w:val="9"/>
    <w:semiHidden/>
    <w:unhideWhenUsed/>
    <w:qFormat/>
    <w:rsid w:val="007B1529"/>
    <w:pPr>
      <w:keepNext/>
      <w:keepLines/>
      <w:spacing w:before="40" w:line="259" w:lineRule="auto"/>
      <w:outlineLvl w:val="5"/>
    </w:pPr>
    <w:rPr>
      <w:rFonts w:asciiTheme="minorHAnsi" w:eastAsiaTheme="majorEastAsia" w:hAnsiTheme="minorHAnsi" w:cstheme="majorBidi"/>
      <w:i/>
      <w:iCs/>
      <w:color w:val="595959" w:themeColor="text1" w:themeTint="A6"/>
      <w:kern w:val="2"/>
      <w:sz w:val="22"/>
      <w:szCs w:val="22"/>
      <w14:ligatures w14:val="standardContextual"/>
    </w:rPr>
  </w:style>
  <w:style w:type="paragraph" w:styleId="Ttulo7">
    <w:name w:val="heading 7"/>
    <w:basedOn w:val="Normal"/>
    <w:next w:val="Normal"/>
    <w:link w:val="Ttulo7Car"/>
    <w:uiPriority w:val="9"/>
    <w:semiHidden/>
    <w:unhideWhenUsed/>
    <w:qFormat/>
    <w:rsid w:val="007B1529"/>
    <w:pPr>
      <w:keepNext/>
      <w:keepLines/>
      <w:spacing w:before="40" w:line="259" w:lineRule="auto"/>
      <w:outlineLvl w:val="6"/>
    </w:pPr>
    <w:rPr>
      <w:rFonts w:asciiTheme="minorHAnsi" w:eastAsiaTheme="majorEastAsia" w:hAnsiTheme="minorHAnsi" w:cstheme="majorBidi"/>
      <w:color w:val="595959" w:themeColor="text1" w:themeTint="A6"/>
      <w:kern w:val="2"/>
      <w:sz w:val="22"/>
      <w:szCs w:val="22"/>
      <w14:ligatures w14:val="standardContextual"/>
    </w:rPr>
  </w:style>
  <w:style w:type="paragraph" w:styleId="Ttulo8">
    <w:name w:val="heading 8"/>
    <w:basedOn w:val="Normal"/>
    <w:next w:val="Normal"/>
    <w:link w:val="Ttulo8Car"/>
    <w:uiPriority w:val="9"/>
    <w:semiHidden/>
    <w:unhideWhenUsed/>
    <w:qFormat/>
    <w:rsid w:val="007B1529"/>
    <w:pPr>
      <w:keepNext/>
      <w:keepLines/>
      <w:spacing w:line="259" w:lineRule="auto"/>
      <w:outlineLvl w:val="7"/>
    </w:pPr>
    <w:rPr>
      <w:rFonts w:asciiTheme="minorHAnsi" w:eastAsiaTheme="majorEastAsia" w:hAnsiTheme="minorHAnsi" w:cstheme="majorBidi"/>
      <w:i/>
      <w:iCs/>
      <w:color w:val="272727" w:themeColor="text1" w:themeTint="D8"/>
      <w:kern w:val="2"/>
      <w:sz w:val="22"/>
      <w:szCs w:val="22"/>
      <w14:ligatures w14:val="standardContextual"/>
    </w:rPr>
  </w:style>
  <w:style w:type="paragraph" w:styleId="Ttulo9">
    <w:name w:val="heading 9"/>
    <w:basedOn w:val="Normal"/>
    <w:next w:val="Normal"/>
    <w:link w:val="Ttulo9Car"/>
    <w:uiPriority w:val="9"/>
    <w:semiHidden/>
    <w:unhideWhenUsed/>
    <w:qFormat/>
    <w:rsid w:val="007B1529"/>
    <w:pPr>
      <w:keepNext/>
      <w:keepLines/>
      <w:spacing w:line="259" w:lineRule="auto"/>
      <w:outlineLvl w:val="8"/>
    </w:pPr>
    <w:rPr>
      <w:rFonts w:asciiTheme="minorHAnsi" w:eastAsiaTheme="majorEastAsia" w:hAnsiTheme="minorHAnsi" w:cstheme="majorBidi"/>
      <w:color w:val="272727" w:themeColor="text1" w:themeTint="D8"/>
      <w:kern w:val="2"/>
      <w:sz w:val="22"/>
      <w:szCs w:val="22"/>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70FB1"/>
    <w:pPr>
      <w:tabs>
        <w:tab w:val="center" w:pos="4419"/>
        <w:tab w:val="right" w:pos="8838"/>
      </w:tabs>
    </w:pPr>
    <w:rPr>
      <w:rFonts w:asciiTheme="minorHAnsi" w:eastAsiaTheme="minorHAnsi" w:hAnsiTheme="minorHAnsi" w:cstheme="minorBidi"/>
      <w:kern w:val="2"/>
      <w:sz w:val="22"/>
      <w:szCs w:val="22"/>
      <w14:ligatures w14:val="standardContextual"/>
    </w:rPr>
  </w:style>
  <w:style w:type="character" w:customStyle="1" w:styleId="EncabezadoCar">
    <w:name w:val="Encabezado Car"/>
    <w:basedOn w:val="Fuentedeprrafopredeter"/>
    <w:link w:val="Encabezado"/>
    <w:uiPriority w:val="99"/>
    <w:rsid w:val="00470FB1"/>
  </w:style>
  <w:style w:type="paragraph" w:styleId="Piedepgina">
    <w:name w:val="footer"/>
    <w:basedOn w:val="Normal"/>
    <w:link w:val="PiedepginaCar"/>
    <w:uiPriority w:val="99"/>
    <w:unhideWhenUsed/>
    <w:rsid w:val="00470FB1"/>
    <w:pPr>
      <w:tabs>
        <w:tab w:val="center" w:pos="4419"/>
        <w:tab w:val="right" w:pos="8838"/>
      </w:tabs>
    </w:pPr>
    <w:rPr>
      <w:rFonts w:asciiTheme="minorHAnsi" w:eastAsiaTheme="minorHAnsi" w:hAnsiTheme="minorHAnsi" w:cstheme="minorBidi"/>
      <w:kern w:val="2"/>
      <w:sz w:val="22"/>
      <w:szCs w:val="22"/>
      <w14:ligatures w14:val="standardContextual"/>
    </w:rPr>
  </w:style>
  <w:style w:type="character" w:customStyle="1" w:styleId="PiedepginaCar">
    <w:name w:val="Pie de página Car"/>
    <w:basedOn w:val="Fuentedeprrafopredeter"/>
    <w:link w:val="Piedepgina"/>
    <w:uiPriority w:val="99"/>
    <w:rsid w:val="00470FB1"/>
  </w:style>
  <w:style w:type="character" w:customStyle="1" w:styleId="Textodemarcadordeposicin">
    <w:name w:val="Texto de marcador de posición"/>
    <w:basedOn w:val="Fuentedeprrafopredeter"/>
    <w:uiPriority w:val="99"/>
    <w:semiHidden/>
    <w:rsid w:val="006A3620"/>
    <w:rPr>
      <w:color w:val="808080"/>
    </w:rPr>
  </w:style>
  <w:style w:type="paragraph" w:styleId="Prrafodelista">
    <w:name w:val="List Paragraph"/>
    <w:aliases w:val="List,Bullets,Ha,Párrafo de lista2,Cuadrícula clara - Énfasis 31,HOJA,Bolita,Párrafo de lista4,BOLADEF,Párrafo de lista3,Párrafo de lista21,BOLA,Nivel 1 OS,Colorful List Accent 1,titulo 3,Lista1,Colorful List - Accent 11,Bullet List,lp1"/>
    <w:basedOn w:val="Normal"/>
    <w:link w:val="PrrafodelistaCar"/>
    <w:uiPriority w:val="34"/>
    <w:qFormat/>
    <w:rsid w:val="007B1529"/>
    <w:pPr>
      <w:spacing w:after="160" w:line="259" w:lineRule="auto"/>
      <w:ind w:left="720"/>
      <w:contextualSpacing/>
    </w:pPr>
    <w:rPr>
      <w:rFonts w:asciiTheme="minorHAnsi" w:eastAsiaTheme="minorHAnsi" w:hAnsiTheme="minorHAnsi" w:cstheme="minorBidi"/>
      <w:kern w:val="2"/>
      <w:sz w:val="22"/>
      <w:szCs w:val="22"/>
      <w14:ligatures w14:val="standardContextual"/>
    </w:rPr>
  </w:style>
  <w:style w:type="character" w:customStyle="1" w:styleId="Ttulo1Car">
    <w:name w:val="Título 1 Car"/>
    <w:basedOn w:val="Fuentedeprrafopredeter"/>
    <w:link w:val="Ttulo1"/>
    <w:uiPriority w:val="9"/>
    <w:rsid w:val="00F470D2"/>
    <w:rPr>
      <w:rFonts w:asciiTheme="majorHAnsi" w:eastAsiaTheme="majorEastAsia" w:hAnsiTheme="majorHAnsi" w:cstheme="majorBidi"/>
      <w:color w:val="A61526" w:themeColor="accent1" w:themeShade="BF"/>
      <w:sz w:val="32"/>
      <w:szCs w:val="40"/>
    </w:rPr>
  </w:style>
  <w:style w:type="paragraph" w:styleId="Bibliografa">
    <w:name w:val="Bibliography"/>
    <w:basedOn w:val="Normal"/>
    <w:next w:val="Normal"/>
    <w:uiPriority w:val="37"/>
    <w:unhideWhenUsed/>
    <w:rsid w:val="00691CCA"/>
    <w:pPr>
      <w:spacing w:after="160" w:line="259" w:lineRule="auto"/>
    </w:pPr>
    <w:rPr>
      <w:rFonts w:asciiTheme="minorHAnsi" w:eastAsiaTheme="minorHAnsi" w:hAnsiTheme="minorHAnsi" w:cstheme="minorBidi"/>
      <w:kern w:val="2"/>
      <w:sz w:val="22"/>
      <w:szCs w:val="22"/>
      <w14:ligatures w14:val="standardContextual"/>
    </w:rPr>
  </w:style>
  <w:style w:type="character" w:styleId="Refdenotaalpie">
    <w:name w:val="footnote reference"/>
    <w:basedOn w:val="Fuentedeprrafopredeter"/>
    <w:uiPriority w:val="99"/>
    <w:rsid w:val="00A141E4"/>
    <w:rPr>
      <w:vertAlign w:val="superscript"/>
    </w:rPr>
  </w:style>
  <w:style w:type="paragraph" w:styleId="Textonotapie">
    <w:name w:val="footnote text"/>
    <w:basedOn w:val="Normal"/>
    <w:link w:val="TextonotapieCar"/>
    <w:uiPriority w:val="99"/>
    <w:rsid w:val="00A141E4"/>
    <w:rPr>
      <w:kern w:val="2"/>
      <w:sz w:val="20"/>
      <w:lang w:eastAsia="es-CO"/>
      <w14:ligatures w14:val="standardContextual"/>
    </w:rPr>
  </w:style>
  <w:style w:type="character" w:customStyle="1" w:styleId="TextonotapieCar">
    <w:name w:val="Texto nota pie Car"/>
    <w:basedOn w:val="Fuentedeprrafopredeter"/>
    <w:link w:val="Textonotapie"/>
    <w:uiPriority w:val="99"/>
    <w:rsid w:val="00A141E4"/>
    <w:rPr>
      <w:rFonts w:ascii="Times New Roman" w:eastAsia="Times New Roman" w:hAnsi="Times New Roman" w:cs="Times New Roman"/>
      <w:sz w:val="20"/>
      <w:szCs w:val="24"/>
      <w:lang w:eastAsia="es-CO"/>
    </w:rPr>
  </w:style>
  <w:style w:type="paragraph" w:styleId="Textoindependiente">
    <w:name w:val="Body Text"/>
    <w:basedOn w:val="Normal"/>
    <w:link w:val="TextoindependienteCar"/>
    <w:semiHidden/>
    <w:rsid w:val="00A141E4"/>
    <w:rPr>
      <w:kern w:val="2"/>
      <w:lang w:eastAsia="es-CO"/>
      <w14:ligatures w14:val="standardContextual"/>
    </w:rPr>
  </w:style>
  <w:style w:type="character" w:customStyle="1" w:styleId="TextoindependienteCar">
    <w:name w:val="Texto independiente Car"/>
    <w:basedOn w:val="Fuentedeprrafopredeter"/>
    <w:link w:val="Textoindependiente"/>
    <w:semiHidden/>
    <w:rsid w:val="00A141E4"/>
    <w:rPr>
      <w:rFonts w:ascii="Times New Roman" w:eastAsia="Times New Roman" w:hAnsi="Times New Roman" w:cs="Times New Roman"/>
      <w:sz w:val="24"/>
      <w:szCs w:val="24"/>
      <w:lang w:eastAsia="es-CO"/>
    </w:rPr>
  </w:style>
  <w:style w:type="character" w:styleId="Refdecomentario">
    <w:name w:val="annotation reference"/>
    <w:basedOn w:val="Fuentedeprrafopredeter"/>
    <w:uiPriority w:val="99"/>
    <w:semiHidden/>
    <w:unhideWhenUsed/>
    <w:rsid w:val="003C32DB"/>
    <w:rPr>
      <w:sz w:val="16"/>
      <w:szCs w:val="16"/>
    </w:rPr>
  </w:style>
  <w:style w:type="paragraph" w:styleId="Textocomentario">
    <w:name w:val="annotation text"/>
    <w:basedOn w:val="Normal"/>
    <w:link w:val="TextocomentarioCar"/>
    <w:uiPriority w:val="99"/>
    <w:unhideWhenUsed/>
    <w:rsid w:val="003C32DB"/>
    <w:pPr>
      <w:spacing w:after="160"/>
    </w:pPr>
    <w:rPr>
      <w:rFonts w:asciiTheme="minorHAnsi" w:eastAsiaTheme="minorHAnsi" w:hAnsiTheme="minorHAnsi" w:cstheme="minorBidi"/>
      <w:kern w:val="2"/>
      <w:sz w:val="20"/>
      <w:szCs w:val="20"/>
      <w14:ligatures w14:val="standardContextual"/>
    </w:rPr>
  </w:style>
  <w:style w:type="character" w:customStyle="1" w:styleId="TextocomentarioCar">
    <w:name w:val="Texto comentario Car"/>
    <w:basedOn w:val="Fuentedeprrafopredeter"/>
    <w:link w:val="Textocomentario"/>
    <w:uiPriority w:val="99"/>
    <w:rsid w:val="003C32DB"/>
    <w:rPr>
      <w:kern w:val="0"/>
      <w:sz w:val="20"/>
      <w:szCs w:val="20"/>
    </w:rPr>
  </w:style>
  <w:style w:type="paragraph" w:styleId="Asuntodelcomentario">
    <w:name w:val="annotation subject"/>
    <w:basedOn w:val="Textocomentario"/>
    <w:next w:val="Textocomentario"/>
    <w:link w:val="AsuntodelcomentarioCar"/>
    <w:uiPriority w:val="99"/>
    <w:semiHidden/>
    <w:unhideWhenUsed/>
    <w:rsid w:val="003C32DB"/>
    <w:rPr>
      <w:b/>
      <w:bCs/>
    </w:rPr>
  </w:style>
  <w:style w:type="character" w:customStyle="1" w:styleId="AsuntodelcomentarioCar">
    <w:name w:val="Asunto del comentario Car"/>
    <w:basedOn w:val="TextocomentarioCar"/>
    <w:link w:val="Asuntodelcomentario"/>
    <w:uiPriority w:val="99"/>
    <w:semiHidden/>
    <w:rsid w:val="003C32DB"/>
    <w:rPr>
      <w:b/>
      <w:bCs/>
      <w:kern w:val="0"/>
      <w:sz w:val="20"/>
      <w:szCs w:val="20"/>
    </w:rPr>
  </w:style>
  <w:style w:type="paragraph" w:styleId="Textodeglobo">
    <w:name w:val="Balloon Text"/>
    <w:basedOn w:val="Normal"/>
    <w:link w:val="TextodegloboCar"/>
    <w:uiPriority w:val="99"/>
    <w:semiHidden/>
    <w:unhideWhenUsed/>
    <w:rsid w:val="003C32DB"/>
    <w:rPr>
      <w:rFonts w:eastAsiaTheme="minorHAnsi" w:cs="Segoe UI"/>
      <w:kern w:val="2"/>
      <w:sz w:val="18"/>
      <w:szCs w:val="18"/>
      <w14:ligatures w14:val="standardContextual"/>
    </w:rPr>
  </w:style>
  <w:style w:type="character" w:customStyle="1" w:styleId="TextodegloboCar">
    <w:name w:val="Texto de globo Car"/>
    <w:basedOn w:val="Fuentedeprrafopredeter"/>
    <w:link w:val="Textodeglobo"/>
    <w:uiPriority w:val="99"/>
    <w:semiHidden/>
    <w:rsid w:val="003C32DB"/>
    <w:rPr>
      <w:rFonts w:ascii="Segoe UI" w:hAnsi="Segoe UI" w:cs="Segoe UI"/>
      <w:kern w:val="0"/>
      <w:sz w:val="18"/>
      <w:szCs w:val="18"/>
    </w:rPr>
  </w:style>
  <w:style w:type="character" w:customStyle="1" w:styleId="Ttulo3Car">
    <w:name w:val="Título 3 Car"/>
    <w:basedOn w:val="Fuentedeprrafopredeter"/>
    <w:link w:val="Ttulo3"/>
    <w:uiPriority w:val="9"/>
    <w:rsid w:val="007B1529"/>
    <w:rPr>
      <w:rFonts w:eastAsiaTheme="majorEastAsia" w:cstheme="majorBidi"/>
      <w:color w:val="A61526" w:themeColor="accent1" w:themeShade="BF"/>
      <w:sz w:val="28"/>
      <w:szCs w:val="28"/>
    </w:rPr>
  </w:style>
  <w:style w:type="paragraph" w:styleId="Descripcin">
    <w:name w:val="caption"/>
    <w:basedOn w:val="Normal"/>
    <w:next w:val="Normal"/>
    <w:uiPriority w:val="35"/>
    <w:semiHidden/>
    <w:unhideWhenUsed/>
    <w:qFormat/>
    <w:rsid w:val="00E65064"/>
    <w:pPr>
      <w:spacing w:after="200"/>
    </w:pPr>
    <w:rPr>
      <w:rFonts w:asciiTheme="minorHAnsi" w:eastAsiaTheme="minorHAnsi" w:hAnsiTheme="minorHAnsi" w:cstheme="minorBidi"/>
      <w:i/>
      <w:iCs/>
      <w:color w:val="C41424" w:themeColor="text2"/>
      <w:kern w:val="2"/>
      <w:sz w:val="18"/>
      <w:szCs w:val="18"/>
      <w14:ligatures w14:val="standardContextual"/>
    </w:rPr>
  </w:style>
  <w:style w:type="paragraph" w:styleId="Revisin">
    <w:name w:val="Revision"/>
    <w:hidden/>
    <w:uiPriority w:val="99"/>
    <w:semiHidden/>
    <w:rsid w:val="006D04CE"/>
    <w:pPr>
      <w:spacing w:after="0" w:line="240" w:lineRule="auto"/>
    </w:pPr>
  </w:style>
  <w:style w:type="paragraph" w:customStyle="1" w:styleId="paragraph">
    <w:name w:val="paragraph"/>
    <w:basedOn w:val="Normal"/>
    <w:rsid w:val="002267A0"/>
    <w:pPr>
      <w:spacing w:before="100" w:beforeAutospacing="1" w:after="100" w:afterAutospacing="1"/>
    </w:pPr>
    <w:rPr>
      <w:kern w:val="2"/>
      <w:lang w:eastAsia="es-ES_tradnl"/>
      <w14:ligatures w14:val="standardContextual"/>
    </w:rPr>
  </w:style>
  <w:style w:type="character" w:customStyle="1" w:styleId="normaltextrun">
    <w:name w:val="normaltextrun"/>
    <w:basedOn w:val="Fuentedeprrafopredeter"/>
    <w:rsid w:val="002267A0"/>
  </w:style>
  <w:style w:type="character" w:customStyle="1" w:styleId="eop">
    <w:name w:val="eop"/>
    <w:basedOn w:val="Fuentedeprrafopredeter"/>
    <w:rsid w:val="002267A0"/>
  </w:style>
  <w:style w:type="table" w:styleId="Tablaconcuadrcula">
    <w:name w:val="Table Grid"/>
    <w:basedOn w:val="Tablanormal"/>
    <w:uiPriority w:val="39"/>
    <w:rsid w:val="002F55E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ipervnculo">
    <w:name w:val="Hyperlink"/>
    <w:basedOn w:val="Fuentedeprrafopredeter"/>
    <w:uiPriority w:val="99"/>
    <w:unhideWhenUsed/>
    <w:rsid w:val="00264A40"/>
    <w:rPr>
      <w:color w:val="467886"/>
      <w:u w:val="single"/>
    </w:rPr>
  </w:style>
  <w:style w:type="character" w:styleId="Hipervnculovisitado">
    <w:name w:val="FollowedHyperlink"/>
    <w:basedOn w:val="Fuentedeprrafopredeter"/>
    <w:uiPriority w:val="99"/>
    <w:semiHidden/>
    <w:unhideWhenUsed/>
    <w:rsid w:val="00264A40"/>
    <w:rPr>
      <w:color w:val="96607D"/>
      <w:u w:val="single"/>
    </w:rPr>
  </w:style>
  <w:style w:type="paragraph" w:customStyle="1" w:styleId="msonormal0">
    <w:name w:val="msonormal"/>
    <w:basedOn w:val="Normal"/>
    <w:rsid w:val="00264A40"/>
    <w:pPr>
      <w:spacing w:before="100" w:beforeAutospacing="1" w:after="100" w:afterAutospacing="1"/>
    </w:pPr>
    <w:rPr>
      <w:kern w:val="2"/>
      <w:lang w:eastAsia="es-CO"/>
      <w14:ligatures w14:val="standardContextual"/>
    </w:rPr>
  </w:style>
  <w:style w:type="paragraph" w:customStyle="1" w:styleId="xl65">
    <w:name w:val="xl65"/>
    <w:basedOn w:val="Normal"/>
    <w:rsid w:val="00264A40"/>
    <w:pPr>
      <w:pBdr>
        <w:top w:val="single" w:sz="4" w:space="0" w:color="auto"/>
        <w:left w:val="single" w:sz="4" w:space="0" w:color="auto"/>
        <w:bottom w:val="single" w:sz="4" w:space="0" w:color="auto"/>
        <w:right w:val="single" w:sz="4" w:space="0" w:color="auto"/>
      </w:pBdr>
      <w:shd w:val="clear" w:color="000000" w:fill="D0D0D0"/>
      <w:spacing w:before="100" w:beforeAutospacing="1" w:after="100" w:afterAutospacing="1"/>
      <w:jc w:val="center"/>
      <w:textAlignment w:val="center"/>
    </w:pPr>
    <w:rPr>
      <w:rFonts w:ascii="Arial" w:hAnsi="Arial" w:cs="Arial"/>
      <w:b/>
      <w:bCs/>
      <w:kern w:val="2"/>
      <w:sz w:val="18"/>
      <w:szCs w:val="18"/>
      <w:lang w:eastAsia="es-CO"/>
      <w14:ligatures w14:val="standardContextual"/>
    </w:rPr>
  </w:style>
  <w:style w:type="paragraph" w:customStyle="1" w:styleId="xl66">
    <w:name w:val="xl66"/>
    <w:basedOn w:val="Normal"/>
    <w:rsid w:val="00264A40"/>
    <w:pPr>
      <w:spacing w:before="100" w:beforeAutospacing="1" w:after="100" w:afterAutospacing="1"/>
      <w:textAlignment w:val="center"/>
    </w:pPr>
    <w:rPr>
      <w:rFonts w:ascii="Arial" w:hAnsi="Arial" w:cs="Arial"/>
      <w:kern w:val="2"/>
      <w:sz w:val="18"/>
      <w:szCs w:val="18"/>
      <w:lang w:eastAsia="es-CO"/>
      <w14:ligatures w14:val="standardContextual"/>
    </w:rPr>
  </w:style>
  <w:style w:type="paragraph" w:customStyle="1" w:styleId="xl67">
    <w:name w:val="xl67"/>
    <w:basedOn w:val="Normal"/>
    <w:rsid w:val="00264A40"/>
    <w:pPr>
      <w:spacing w:before="100" w:beforeAutospacing="1" w:after="100" w:afterAutospacing="1"/>
      <w:jc w:val="center"/>
      <w:textAlignment w:val="center"/>
    </w:pPr>
    <w:rPr>
      <w:rFonts w:ascii="Arial" w:hAnsi="Arial" w:cs="Arial"/>
      <w:kern w:val="2"/>
      <w:sz w:val="18"/>
      <w:szCs w:val="18"/>
      <w:lang w:eastAsia="es-CO"/>
      <w14:ligatures w14:val="standardContextual"/>
    </w:rPr>
  </w:style>
  <w:style w:type="paragraph" w:customStyle="1" w:styleId="xl68">
    <w:name w:val="xl68"/>
    <w:basedOn w:val="Normal"/>
    <w:rsid w:val="00264A40"/>
    <w:pPr>
      <w:pBdr>
        <w:top w:val="single" w:sz="4" w:space="0" w:color="auto"/>
        <w:left w:val="single" w:sz="4" w:space="0" w:color="auto"/>
        <w:bottom w:val="single" w:sz="4" w:space="0" w:color="auto"/>
        <w:right w:val="single" w:sz="4" w:space="0" w:color="auto"/>
      </w:pBdr>
      <w:shd w:val="clear" w:color="000000" w:fill="E8E8E8"/>
      <w:spacing w:before="100" w:beforeAutospacing="1" w:after="100" w:afterAutospacing="1"/>
      <w:jc w:val="center"/>
      <w:textAlignment w:val="center"/>
    </w:pPr>
    <w:rPr>
      <w:rFonts w:ascii="Arial" w:hAnsi="Arial" w:cs="Arial"/>
      <w:kern w:val="2"/>
      <w:sz w:val="18"/>
      <w:szCs w:val="18"/>
      <w:lang w:eastAsia="es-CO"/>
      <w14:ligatures w14:val="standardContextual"/>
    </w:rPr>
  </w:style>
  <w:style w:type="paragraph" w:customStyle="1" w:styleId="xl69">
    <w:name w:val="xl69"/>
    <w:basedOn w:val="Normal"/>
    <w:rsid w:val="00264A40"/>
    <w:pPr>
      <w:pBdr>
        <w:top w:val="single" w:sz="4" w:space="0" w:color="auto"/>
        <w:left w:val="single" w:sz="4" w:space="0" w:color="auto"/>
        <w:right w:val="single" w:sz="4" w:space="0" w:color="auto"/>
      </w:pBdr>
      <w:shd w:val="clear" w:color="000000" w:fill="E8E8E8"/>
      <w:spacing w:before="100" w:beforeAutospacing="1" w:after="100" w:afterAutospacing="1"/>
      <w:jc w:val="center"/>
      <w:textAlignment w:val="center"/>
    </w:pPr>
    <w:rPr>
      <w:rFonts w:ascii="Arial" w:hAnsi="Arial" w:cs="Arial"/>
      <w:kern w:val="2"/>
      <w:sz w:val="18"/>
      <w:szCs w:val="18"/>
      <w:lang w:eastAsia="es-CO"/>
      <w14:ligatures w14:val="standardContextual"/>
    </w:rPr>
  </w:style>
  <w:style w:type="paragraph" w:customStyle="1" w:styleId="xl70">
    <w:name w:val="xl70"/>
    <w:basedOn w:val="Normal"/>
    <w:rsid w:val="00264A40"/>
    <w:pPr>
      <w:pBdr>
        <w:left w:val="single" w:sz="4" w:space="0" w:color="auto"/>
        <w:right w:val="single" w:sz="4" w:space="0" w:color="auto"/>
      </w:pBdr>
      <w:shd w:val="clear" w:color="000000" w:fill="E8E8E8"/>
      <w:spacing w:before="100" w:beforeAutospacing="1" w:after="100" w:afterAutospacing="1"/>
      <w:jc w:val="center"/>
      <w:textAlignment w:val="center"/>
    </w:pPr>
    <w:rPr>
      <w:rFonts w:ascii="Arial" w:hAnsi="Arial" w:cs="Arial"/>
      <w:kern w:val="2"/>
      <w:sz w:val="18"/>
      <w:szCs w:val="18"/>
      <w:lang w:eastAsia="es-CO"/>
      <w14:ligatures w14:val="standardContextual"/>
    </w:rPr>
  </w:style>
  <w:style w:type="paragraph" w:customStyle="1" w:styleId="xl71">
    <w:name w:val="xl71"/>
    <w:basedOn w:val="Normal"/>
    <w:rsid w:val="00264A40"/>
    <w:pPr>
      <w:pBdr>
        <w:left w:val="single" w:sz="4" w:space="0" w:color="auto"/>
        <w:bottom w:val="single" w:sz="4" w:space="0" w:color="auto"/>
        <w:right w:val="single" w:sz="4" w:space="0" w:color="auto"/>
      </w:pBdr>
      <w:shd w:val="clear" w:color="000000" w:fill="E8E8E8"/>
      <w:spacing w:before="100" w:beforeAutospacing="1" w:after="100" w:afterAutospacing="1"/>
      <w:jc w:val="center"/>
      <w:textAlignment w:val="center"/>
    </w:pPr>
    <w:rPr>
      <w:rFonts w:ascii="Arial" w:hAnsi="Arial" w:cs="Arial"/>
      <w:kern w:val="2"/>
      <w:sz w:val="18"/>
      <w:szCs w:val="18"/>
      <w:lang w:eastAsia="es-CO"/>
      <w14:ligatures w14:val="standardContextual"/>
    </w:rPr>
  </w:style>
  <w:style w:type="paragraph" w:customStyle="1" w:styleId="xl72">
    <w:name w:val="xl72"/>
    <w:basedOn w:val="Normal"/>
    <w:rsid w:val="00264A4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kern w:val="2"/>
      <w:sz w:val="18"/>
      <w:szCs w:val="18"/>
      <w:lang w:eastAsia="es-CO"/>
      <w14:ligatures w14:val="standardContextual"/>
    </w:rPr>
  </w:style>
  <w:style w:type="paragraph" w:customStyle="1" w:styleId="xl73">
    <w:name w:val="xl73"/>
    <w:basedOn w:val="Normal"/>
    <w:rsid w:val="00264A4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Arial" w:hAnsi="Arial" w:cs="Arial"/>
      <w:kern w:val="2"/>
      <w:sz w:val="18"/>
      <w:szCs w:val="18"/>
      <w:lang w:eastAsia="es-CO"/>
      <w14:ligatures w14:val="standardContextual"/>
    </w:rPr>
  </w:style>
  <w:style w:type="paragraph" w:customStyle="1" w:styleId="xl74">
    <w:name w:val="xl74"/>
    <w:basedOn w:val="Normal"/>
    <w:rsid w:val="00264A40"/>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kern w:val="2"/>
      <w:sz w:val="18"/>
      <w:szCs w:val="18"/>
      <w:lang w:eastAsia="es-CO"/>
      <w14:ligatures w14:val="standardContextual"/>
    </w:rPr>
  </w:style>
  <w:style w:type="paragraph" w:customStyle="1" w:styleId="xl75">
    <w:name w:val="xl75"/>
    <w:basedOn w:val="Normal"/>
    <w:rsid w:val="00264A40"/>
    <w:pPr>
      <w:pBdr>
        <w:top w:val="single" w:sz="4" w:space="0" w:color="auto"/>
        <w:left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kern w:val="2"/>
      <w:sz w:val="18"/>
      <w:szCs w:val="18"/>
      <w:lang w:eastAsia="es-CO"/>
      <w14:ligatures w14:val="standardContextual"/>
    </w:rPr>
  </w:style>
  <w:style w:type="paragraph" w:customStyle="1" w:styleId="xl76">
    <w:name w:val="xl76"/>
    <w:basedOn w:val="Normal"/>
    <w:rsid w:val="00264A40"/>
    <w:pPr>
      <w:pBdr>
        <w:left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kern w:val="2"/>
      <w:sz w:val="18"/>
      <w:szCs w:val="18"/>
      <w:lang w:eastAsia="es-CO"/>
      <w14:ligatures w14:val="standardContextual"/>
    </w:rPr>
  </w:style>
  <w:style w:type="paragraph" w:customStyle="1" w:styleId="xl77">
    <w:name w:val="xl77"/>
    <w:basedOn w:val="Normal"/>
    <w:rsid w:val="00264A40"/>
    <w:pPr>
      <w:pBdr>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kern w:val="2"/>
      <w:sz w:val="18"/>
      <w:szCs w:val="18"/>
      <w:lang w:eastAsia="es-CO"/>
      <w14:ligatures w14:val="standardContextual"/>
    </w:rPr>
  </w:style>
  <w:style w:type="paragraph" w:customStyle="1" w:styleId="xl78">
    <w:name w:val="xl78"/>
    <w:basedOn w:val="Normal"/>
    <w:rsid w:val="00264A40"/>
    <w:pPr>
      <w:pBdr>
        <w:top w:val="single" w:sz="4" w:space="0" w:color="auto"/>
        <w:left w:val="single" w:sz="4" w:space="0" w:color="auto"/>
        <w:right w:val="single" w:sz="4" w:space="0" w:color="auto"/>
      </w:pBdr>
      <w:shd w:val="clear" w:color="000000" w:fill="F2F2F2"/>
      <w:spacing w:before="100" w:beforeAutospacing="1" w:after="100" w:afterAutospacing="1"/>
      <w:jc w:val="center"/>
    </w:pPr>
    <w:rPr>
      <w:rFonts w:ascii="Arial" w:hAnsi="Arial" w:cs="Arial"/>
      <w:kern w:val="2"/>
      <w:sz w:val="18"/>
      <w:szCs w:val="18"/>
      <w:lang w:eastAsia="es-CO"/>
      <w14:ligatures w14:val="standardContextual"/>
    </w:rPr>
  </w:style>
  <w:style w:type="paragraph" w:customStyle="1" w:styleId="xl79">
    <w:name w:val="xl79"/>
    <w:basedOn w:val="Normal"/>
    <w:rsid w:val="00264A40"/>
    <w:pPr>
      <w:pBdr>
        <w:left w:val="single" w:sz="4" w:space="0" w:color="auto"/>
        <w:right w:val="single" w:sz="4" w:space="0" w:color="auto"/>
      </w:pBdr>
      <w:shd w:val="clear" w:color="000000" w:fill="F2F2F2"/>
      <w:spacing w:before="100" w:beforeAutospacing="1" w:after="100" w:afterAutospacing="1"/>
      <w:jc w:val="center"/>
    </w:pPr>
    <w:rPr>
      <w:rFonts w:ascii="Arial" w:hAnsi="Arial" w:cs="Arial"/>
      <w:kern w:val="2"/>
      <w:sz w:val="18"/>
      <w:szCs w:val="18"/>
      <w:lang w:eastAsia="es-CO"/>
      <w14:ligatures w14:val="standardContextual"/>
    </w:rPr>
  </w:style>
  <w:style w:type="paragraph" w:customStyle="1" w:styleId="xl80">
    <w:name w:val="xl80"/>
    <w:basedOn w:val="Normal"/>
    <w:rsid w:val="00264A40"/>
    <w:pPr>
      <w:pBdr>
        <w:left w:val="single" w:sz="4" w:space="0" w:color="auto"/>
        <w:bottom w:val="single" w:sz="4" w:space="0" w:color="auto"/>
        <w:right w:val="single" w:sz="4" w:space="0" w:color="auto"/>
      </w:pBdr>
      <w:shd w:val="clear" w:color="000000" w:fill="F2F2F2"/>
      <w:spacing w:before="100" w:beforeAutospacing="1" w:after="100" w:afterAutospacing="1"/>
      <w:jc w:val="center"/>
    </w:pPr>
    <w:rPr>
      <w:rFonts w:ascii="Arial" w:hAnsi="Arial" w:cs="Arial"/>
      <w:kern w:val="2"/>
      <w:sz w:val="18"/>
      <w:szCs w:val="18"/>
      <w:lang w:eastAsia="es-CO"/>
      <w14:ligatures w14:val="standardContextual"/>
    </w:rPr>
  </w:style>
  <w:style w:type="character" w:customStyle="1" w:styleId="TtuloCar">
    <w:name w:val="Título Car"/>
    <w:basedOn w:val="Fuentedeprrafopredeter"/>
    <w:link w:val="Ttulo"/>
    <w:uiPriority w:val="10"/>
    <w:rsid w:val="007B1529"/>
    <w:rPr>
      <w:rFonts w:asciiTheme="majorHAnsi" w:eastAsiaTheme="majorEastAsia" w:hAnsiTheme="majorHAnsi" w:cstheme="majorBidi"/>
      <w:spacing w:val="-10"/>
      <w:kern w:val="28"/>
      <w:sz w:val="56"/>
      <w:szCs w:val="56"/>
    </w:rPr>
  </w:style>
  <w:style w:type="paragraph" w:styleId="Ttulo">
    <w:name w:val="Title"/>
    <w:basedOn w:val="Normal"/>
    <w:next w:val="Normal"/>
    <w:link w:val="TtuloCar"/>
    <w:uiPriority w:val="10"/>
    <w:qFormat/>
    <w:rsid w:val="007B1529"/>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tuloCar1">
    <w:name w:val="Título Car1"/>
    <w:basedOn w:val="Fuentedeprrafopredeter"/>
    <w:uiPriority w:val="10"/>
    <w:rsid w:val="00BC50E6"/>
    <w:rPr>
      <w:rFonts w:asciiTheme="majorHAnsi" w:eastAsiaTheme="majorEastAsia" w:hAnsiTheme="majorHAnsi" w:cstheme="majorBidi"/>
      <w:spacing w:val="-10"/>
      <w:kern w:val="28"/>
      <w:sz w:val="56"/>
      <w:szCs w:val="56"/>
    </w:rPr>
  </w:style>
  <w:style w:type="character" w:customStyle="1" w:styleId="TitleChar1">
    <w:name w:val="Title Char1"/>
    <w:basedOn w:val="Fuentedeprrafopredeter"/>
    <w:uiPriority w:val="10"/>
    <w:rsid w:val="00BC50E6"/>
    <w:rPr>
      <w:rFonts w:asciiTheme="majorHAnsi" w:eastAsiaTheme="majorEastAsia" w:hAnsiTheme="majorHAnsi" w:cstheme="majorBidi"/>
      <w:spacing w:val="-10"/>
      <w:kern w:val="28"/>
      <w:sz w:val="56"/>
      <w:szCs w:val="56"/>
    </w:rPr>
  </w:style>
  <w:style w:type="character" w:customStyle="1" w:styleId="Ttulo2Car">
    <w:name w:val="Título 2 Car"/>
    <w:basedOn w:val="Fuentedeprrafopredeter"/>
    <w:link w:val="Ttulo2"/>
    <w:uiPriority w:val="9"/>
    <w:rsid w:val="00F470D2"/>
    <w:rPr>
      <w:rFonts w:asciiTheme="majorHAnsi" w:eastAsiaTheme="majorEastAsia" w:hAnsiTheme="majorHAnsi" w:cstheme="majorBidi"/>
      <w:i/>
      <w:color w:val="A61526" w:themeColor="accent1" w:themeShade="BF"/>
      <w:sz w:val="28"/>
      <w:szCs w:val="32"/>
    </w:rPr>
  </w:style>
  <w:style w:type="character" w:customStyle="1" w:styleId="Mencinsinresolver1">
    <w:name w:val="Mención sin resolver1"/>
    <w:basedOn w:val="Fuentedeprrafopredeter"/>
    <w:uiPriority w:val="99"/>
    <w:semiHidden/>
    <w:unhideWhenUsed/>
    <w:rsid w:val="004D50C3"/>
    <w:rPr>
      <w:color w:val="605E5C"/>
      <w:shd w:val="clear" w:color="auto" w:fill="E1DFDD"/>
    </w:rPr>
  </w:style>
  <w:style w:type="paragraph" w:styleId="TDC2">
    <w:name w:val="toc 2"/>
    <w:basedOn w:val="Normal"/>
    <w:next w:val="Normal"/>
    <w:uiPriority w:val="39"/>
    <w:unhideWhenUsed/>
    <w:rsid w:val="00DA4C0B"/>
    <w:pPr>
      <w:spacing w:after="100" w:line="259" w:lineRule="auto"/>
      <w:ind w:left="220"/>
    </w:pPr>
    <w:rPr>
      <w:rFonts w:asciiTheme="minorHAnsi" w:eastAsiaTheme="minorHAnsi" w:hAnsiTheme="minorHAnsi" w:cstheme="minorBidi"/>
      <w:kern w:val="2"/>
      <w:sz w:val="22"/>
      <w:szCs w:val="22"/>
      <w14:ligatures w14:val="standardContextual"/>
    </w:rPr>
  </w:style>
  <w:style w:type="paragraph" w:styleId="TDC3">
    <w:name w:val="toc 3"/>
    <w:basedOn w:val="Normal"/>
    <w:next w:val="Normal"/>
    <w:uiPriority w:val="39"/>
    <w:unhideWhenUsed/>
    <w:rsid w:val="00DA4C0B"/>
    <w:pPr>
      <w:spacing w:after="100" w:line="259" w:lineRule="auto"/>
      <w:ind w:left="440"/>
    </w:pPr>
    <w:rPr>
      <w:rFonts w:asciiTheme="minorHAnsi" w:eastAsiaTheme="minorHAnsi" w:hAnsiTheme="minorHAnsi" w:cstheme="minorBidi"/>
      <w:kern w:val="2"/>
      <w:sz w:val="22"/>
      <w:szCs w:val="22"/>
      <w14:ligatures w14:val="standardContextual"/>
    </w:rPr>
  </w:style>
  <w:style w:type="paragraph" w:styleId="TDC5">
    <w:name w:val="toc 5"/>
    <w:basedOn w:val="Normal"/>
    <w:next w:val="Normal"/>
    <w:uiPriority w:val="39"/>
    <w:unhideWhenUsed/>
    <w:rsid w:val="00DA4C0B"/>
    <w:pPr>
      <w:spacing w:after="100" w:line="259" w:lineRule="auto"/>
      <w:ind w:left="880"/>
    </w:pPr>
    <w:rPr>
      <w:rFonts w:asciiTheme="minorHAnsi" w:eastAsiaTheme="minorHAnsi" w:hAnsiTheme="minorHAnsi" w:cstheme="minorBidi"/>
      <w:kern w:val="2"/>
      <w:sz w:val="22"/>
      <w:szCs w:val="22"/>
      <w14:ligatures w14:val="standardContextual"/>
    </w:rPr>
  </w:style>
  <w:style w:type="character" w:customStyle="1" w:styleId="Ttulo4Car">
    <w:name w:val="Título 4 Car"/>
    <w:basedOn w:val="Fuentedeprrafopredeter"/>
    <w:link w:val="Ttulo4"/>
    <w:uiPriority w:val="9"/>
    <w:rsid w:val="007B1529"/>
    <w:rPr>
      <w:rFonts w:eastAsiaTheme="majorEastAsia" w:cstheme="majorBidi"/>
      <w:i/>
      <w:iCs/>
      <w:color w:val="A61526" w:themeColor="accent1" w:themeShade="BF"/>
    </w:rPr>
  </w:style>
  <w:style w:type="paragraph" w:styleId="TtuloTDC">
    <w:name w:val="TOC Heading"/>
    <w:basedOn w:val="Ttulo1"/>
    <w:next w:val="Normal"/>
    <w:uiPriority w:val="39"/>
    <w:semiHidden/>
    <w:unhideWhenUsed/>
    <w:qFormat/>
    <w:rsid w:val="00E65064"/>
    <w:pPr>
      <w:spacing w:before="240" w:after="0"/>
      <w:outlineLvl w:val="9"/>
    </w:pPr>
    <w:rPr>
      <w:szCs w:val="32"/>
    </w:rPr>
  </w:style>
  <w:style w:type="paragraph" w:styleId="TDC1">
    <w:name w:val="toc 1"/>
    <w:basedOn w:val="Normal"/>
    <w:next w:val="Normal"/>
    <w:autoRedefine/>
    <w:uiPriority w:val="39"/>
    <w:unhideWhenUsed/>
    <w:rsid w:val="00E55AC5"/>
    <w:pPr>
      <w:tabs>
        <w:tab w:val="left" w:pos="440"/>
        <w:tab w:val="right" w:leader="dot" w:pos="8828"/>
      </w:tabs>
      <w:spacing w:after="100" w:line="259" w:lineRule="auto"/>
    </w:pPr>
    <w:rPr>
      <w:rFonts w:asciiTheme="minorHAnsi" w:eastAsiaTheme="minorHAnsi" w:hAnsiTheme="minorHAnsi" w:cstheme="minorBidi"/>
      <w:b/>
      <w:bCs/>
      <w:noProof/>
      <w:kern w:val="2"/>
      <w:sz w:val="22"/>
      <w:szCs w:val="22"/>
      <w14:ligatures w14:val="standardContextual"/>
    </w:rPr>
  </w:style>
  <w:style w:type="character" w:customStyle="1" w:styleId="Ttulo5Car">
    <w:name w:val="Título 5 Car"/>
    <w:basedOn w:val="Fuentedeprrafopredeter"/>
    <w:link w:val="Ttulo5"/>
    <w:uiPriority w:val="9"/>
    <w:rsid w:val="007B1529"/>
    <w:rPr>
      <w:rFonts w:eastAsiaTheme="majorEastAsia" w:cstheme="majorBidi"/>
      <w:color w:val="A61526" w:themeColor="accent1" w:themeShade="BF"/>
    </w:rPr>
  </w:style>
  <w:style w:type="character" w:customStyle="1" w:styleId="Ttulo6Car">
    <w:name w:val="Título 6 Car"/>
    <w:basedOn w:val="Fuentedeprrafopredeter"/>
    <w:link w:val="Ttulo6"/>
    <w:uiPriority w:val="9"/>
    <w:semiHidden/>
    <w:rsid w:val="007B1529"/>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7B1529"/>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7B1529"/>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7B1529"/>
    <w:rPr>
      <w:rFonts w:eastAsiaTheme="majorEastAsia" w:cstheme="majorBidi"/>
      <w:color w:val="272727" w:themeColor="text1" w:themeTint="D8"/>
    </w:rPr>
  </w:style>
  <w:style w:type="paragraph" w:styleId="Subttulo">
    <w:name w:val="Subtitle"/>
    <w:basedOn w:val="Normal"/>
    <w:next w:val="Normal"/>
    <w:link w:val="SubttuloCar"/>
    <w:uiPriority w:val="11"/>
    <w:qFormat/>
    <w:rsid w:val="007B1529"/>
    <w:pPr>
      <w:numPr>
        <w:ilvl w:val="1"/>
      </w:numPr>
      <w:spacing w:after="160" w:line="259"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tuloCar">
    <w:name w:val="Subtítulo Car"/>
    <w:basedOn w:val="Fuentedeprrafopredeter"/>
    <w:link w:val="Subttulo"/>
    <w:uiPriority w:val="11"/>
    <w:rsid w:val="007B1529"/>
    <w:rPr>
      <w:rFonts w:eastAsiaTheme="majorEastAsia" w:cstheme="majorBidi"/>
      <w:color w:val="595959" w:themeColor="text1" w:themeTint="A6"/>
      <w:spacing w:val="15"/>
      <w:sz w:val="28"/>
      <w:szCs w:val="28"/>
    </w:rPr>
  </w:style>
  <w:style w:type="character" w:styleId="Textoennegrita">
    <w:name w:val="Strong"/>
    <w:basedOn w:val="Fuentedeprrafopredeter"/>
    <w:uiPriority w:val="22"/>
    <w:qFormat/>
    <w:rsid w:val="00E65064"/>
    <w:rPr>
      <w:b/>
      <w:bCs/>
    </w:rPr>
  </w:style>
  <w:style w:type="character" w:styleId="nfasis">
    <w:name w:val="Emphasis"/>
    <w:basedOn w:val="Fuentedeprrafopredeter"/>
    <w:uiPriority w:val="20"/>
    <w:qFormat/>
    <w:rsid w:val="00E65064"/>
    <w:rPr>
      <w:i/>
      <w:iCs/>
    </w:rPr>
  </w:style>
  <w:style w:type="paragraph" w:styleId="Sinespaciado">
    <w:name w:val="No Spacing"/>
    <w:uiPriority w:val="1"/>
    <w:qFormat/>
    <w:rsid w:val="00E65064"/>
    <w:pPr>
      <w:spacing w:after="0" w:line="240" w:lineRule="auto"/>
    </w:pPr>
  </w:style>
  <w:style w:type="paragraph" w:styleId="Cita">
    <w:name w:val="Quote"/>
    <w:basedOn w:val="Normal"/>
    <w:next w:val="Normal"/>
    <w:link w:val="CitaCar"/>
    <w:uiPriority w:val="29"/>
    <w:qFormat/>
    <w:rsid w:val="007B1529"/>
    <w:pPr>
      <w:spacing w:before="160" w:after="160" w:line="259" w:lineRule="auto"/>
      <w:jc w:val="center"/>
    </w:pPr>
    <w:rPr>
      <w:rFonts w:asciiTheme="minorHAnsi" w:eastAsiaTheme="minorHAnsi" w:hAnsiTheme="minorHAnsi" w:cstheme="minorBidi"/>
      <w:i/>
      <w:iCs/>
      <w:color w:val="404040" w:themeColor="text1" w:themeTint="BF"/>
      <w:kern w:val="2"/>
      <w:sz w:val="22"/>
      <w:szCs w:val="22"/>
      <w14:ligatures w14:val="standardContextual"/>
    </w:rPr>
  </w:style>
  <w:style w:type="character" w:customStyle="1" w:styleId="CitaCar">
    <w:name w:val="Cita Car"/>
    <w:basedOn w:val="Fuentedeprrafopredeter"/>
    <w:link w:val="Cita"/>
    <w:uiPriority w:val="29"/>
    <w:rsid w:val="007B1529"/>
    <w:rPr>
      <w:i/>
      <w:iCs/>
      <w:color w:val="404040" w:themeColor="text1" w:themeTint="BF"/>
    </w:rPr>
  </w:style>
  <w:style w:type="paragraph" w:styleId="Citadestacada">
    <w:name w:val="Intense Quote"/>
    <w:basedOn w:val="Normal"/>
    <w:next w:val="Normal"/>
    <w:link w:val="CitadestacadaCar"/>
    <w:uiPriority w:val="30"/>
    <w:qFormat/>
    <w:rsid w:val="007B1529"/>
    <w:pPr>
      <w:pBdr>
        <w:top w:val="single" w:sz="4" w:space="10" w:color="A61526" w:themeColor="accent1" w:themeShade="BF"/>
        <w:bottom w:val="single" w:sz="4" w:space="10" w:color="A61526" w:themeColor="accent1" w:themeShade="BF"/>
      </w:pBdr>
      <w:spacing w:before="360" w:after="360" w:line="259" w:lineRule="auto"/>
      <w:ind w:left="864" w:right="864"/>
      <w:jc w:val="center"/>
    </w:pPr>
    <w:rPr>
      <w:rFonts w:asciiTheme="minorHAnsi" w:eastAsiaTheme="minorHAnsi" w:hAnsiTheme="minorHAnsi" w:cstheme="minorBidi"/>
      <w:i/>
      <w:iCs/>
      <w:color w:val="A61526" w:themeColor="accent1" w:themeShade="BF"/>
      <w:kern w:val="2"/>
      <w:sz w:val="22"/>
      <w:szCs w:val="22"/>
      <w14:ligatures w14:val="standardContextual"/>
    </w:rPr>
  </w:style>
  <w:style w:type="character" w:customStyle="1" w:styleId="CitadestacadaCar">
    <w:name w:val="Cita destacada Car"/>
    <w:basedOn w:val="Fuentedeprrafopredeter"/>
    <w:link w:val="Citadestacada"/>
    <w:uiPriority w:val="30"/>
    <w:rsid w:val="007B1529"/>
    <w:rPr>
      <w:i/>
      <w:iCs/>
      <w:color w:val="A61526" w:themeColor="accent1" w:themeShade="BF"/>
    </w:rPr>
  </w:style>
  <w:style w:type="character" w:styleId="nfasissutil">
    <w:name w:val="Subtle Emphasis"/>
    <w:basedOn w:val="Fuentedeprrafopredeter"/>
    <w:uiPriority w:val="19"/>
    <w:qFormat/>
    <w:rsid w:val="00E65064"/>
    <w:rPr>
      <w:i/>
      <w:iCs/>
      <w:color w:val="404040" w:themeColor="text1" w:themeTint="BF"/>
    </w:rPr>
  </w:style>
  <w:style w:type="character" w:styleId="nfasisintenso">
    <w:name w:val="Intense Emphasis"/>
    <w:basedOn w:val="Fuentedeprrafopredeter"/>
    <w:uiPriority w:val="21"/>
    <w:qFormat/>
    <w:rsid w:val="007B1529"/>
    <w:rPr>
      <w:i/>
      <w:iCs/>
      <w:color w:val="A61526" w:themeColor="accent1" w:themeShade="BF"/>
    </w:rPr>
  </w:style>
  <w:style w:type="character" w:styleId="Referenciasutil">
    <w:name w:val="Subtle Reference"/>
    <w:basedOn w:val="Fuentedeprrafopredeter"/>
    <w:uiPriority w:val="31"/>
    <w:qFormat/>
    <w:rsid w:val="00E65064"/>
    <w:rPr>
      <w:smallCaps/>
      <w:color w:val="5A5A5A" w:themeColor="text1" w:themeTint="A5"/>
    </w:rPr>
  </w:style>
  <w:style w:type="character" w:styleId="Referenciaintensa">
    <w:name w:val="Intense Reference"/>
    <w:basedOn w:val="Fuentedeprrafopredeter"/>
    <w:uiPriority w:val="32"/>
    <w:qFormat/>
    <w:rsid w:val="007B1529"/>
    <w:rPr>
      <w:b/>
      <w:bCs/>
      <w:smallCaps/>
      <w:color w:val="A61526" w:themeColor="accent1" w:themeShade="BF"/>
      <w:spacing w:val="5"/>
    </w:rPr>
  </w:style>
  <w:style w:type="character" w:styleId="Ttulodellibro">
    <w:name w:val="Book Title"/>
    <w:basedOn w:val="Fuentedeprrafopredeter"/>
    <w:uiPriority w:val="33"/>
    <w:qFormat/>
    <w:rsid w:val="00E65064"/>
    <w:rPr>
      <w:b/>
      <w:bCs/>
      <w:i/>
      <w:iCs/>
      <w:spacing w:val="5"/>
    </w:rPr>
  </w:style>
  <w:style w:type="paragraph" w:styleId="NormalWeb">
    <w:name w:val="Normal (Web)"/>
    <w:basedOn w:val="Normal"/>
    <w:uiPriority w:val="99"/>
    <w:unhideWhenUsed/>
    <w:rsid w:val="00462891"/>
    <w:pPr>
      <w:spacing w:before="100" w:beforeAutospacing="1" w:after="100" w:afterAutospacing="1"/>
    </w:pPr>
    <w:rPr>
      <w:kern w:val="2"/>
      <w:lang w:eastAsia="es-CO"/>
      <w14:ligatures w14:val="standardContextual"/>
    </w:rPr>
  </w:style>
  <w:style w:type="numbering" w:customStyle="1" w:styleId="Listaactual1">
    <w:name w:val="Lista actual1"/>
    <w:uiPriority w:val="99"/>
    <w:rsid w:val="00D24CA6"/>
    <w:pPr>
      <w:numPr>
        <w:numId w:val="1"/>
      </w:numPr>
    </w:pPr>
  </w:style>
  <w:style w:type="paragraph" w:customStyle="1" w:styleId="Sub3">
    <w:name w:val="Sub3"/>
    <w:basedOn w:val="Ttulo3"/>
    <w:link w:val="Sub3Car"/>
    <w:qFormat/>
    <w:rsid w:val="007B1529"/>
    <w:rPr>
      <w:b/>
      <w:bCs/>
    </w:rPr>
  </w:style>
  <w:style w:type="character" w:customStyle="1" w:styleId="Sub3Car">
    <w:name w:val="Sub3 Car"/>
    <w:basedOn w:val="Ttulo3Car"/>
    <w:link w:val="Sub3"/>
    <w:rsid w:val="007B1529"/>
    <w:rPr>
      <w:rFonts w:eastAsiaTheme="majorEastAsia" w:cstheme="majorBidi"/>
      <w:b/>
      <w:bCs/>
      <w:color w:val="A61526" w:themeColor="accent1" w:themeShade="BF"/>
      <w:sz w:val="28"/>
      <w:szCs w:val="28"/>
    </w:rPr>
  </w:style>
  <w:style w:type="paragraph" w:customStyle="1" w:styleId="Estilo2">
    <w:name w:val="Estilo2"/>
    <w:basedOn w:val="Sub3"/>
    <w:link w:val="Estilo2Car"/>
    <w:qFormat/>
    <w:rsid w:val="007B1529"/>
    <w:rPr>
      <w:color w:val="000000" w:themeColor="text1"/>
    </w:rPr>
  </w:style>
  <w:style w:type="character" w:customStyle="1" w:styleId="Estilo2Car">
    <w:name w:val="Estilo2 Car"/>
    <w:basedOn w:val="Sub3Car"/>
    <w:link w:val="Estilo2"/>
    <w:rsid w:val="007B1529"/>
    <w:rPr>
      <w:rFonts w:eastAsiaTheme="majorEastAsia" w:cstheme="majorBidi"/>
      <w:b/>
      <w:bCs/>
      <w:color w:val="000000" w:themeColor="text1"/>
      <w:sz w:val="28"/>
      <w:szCs w:val="28"/>
    </w:rPr>
  </w:style>
  <w:style w:type="paragraph" w:customStyle="1" w:styleId="Estilo3">
    <w:name w:val="Estilo3"/>
    <w:basedOn w:val="Estilo2"/>
    <w:link w:val="Estilo3Car"/>
    <w:qFormat/>
    <w:rsid w:val="007B1529"/>
    <w:rPr>
      <w:sz w:val="24"/>
      <w:szCs w:val="24"/>
    </w:rPr>
  </w:style>
  <w:style w:type="character" w:customStyle="1" w:styleId="Estilo3Car">
    <w:name w:val="Estilo3 Car"/>
    <w:basedOn w:val="Estilo2Car"/>
    <w:link w:val="Estilo3"/>
    <w:rsid w:val="007B1529"/>
    <w:rPr>
      <w:rFonts w:eastAsiaTheme="majorEastAsia" w:cstheme="majorBidi"/>
      <w:b/>
      <w:bCs/>
      <w:color w:val="000000" w:themeColor="text1"/>
      <w:sz w:val="24"/>
      <w:szCs w:val="24"/>
    </w:rPr>
  </w:style>
  <w:style w:type="paragraph" w:customStyle="1" w:styleId="Bullets1">
    <w:name w:val="Bullets 1"/>
    <w:basedOn w:val="Prrafodelista"/>
    <w:link w:val="Bullets1Car"/>
    <w:qFormat/>
    <w:rsid w:val="007B1529"/>
    <w:pPr>
      <w:numPr>
        <w:numId w:val="2"/>
      </w:numPr>
    </w:pPr>
    <w:rPr>
      <w:b/>
      <w:bCs/>
    </w:rPr>
  </w:style>
  <w:style w:type="character" w:customStyle="1" w:styleId="Bullets1Car">
    <w:name w:val="Bullets 1 Car"/>
    <w:basedOn w:val="PrrafodelistaCar"/>
    <w:link w:val="Bullets1"/>
    <w:rsid w:val="007B1529"/>
    <w:rPr>
      <w:b/>
      <w:bCs/>
    </w:rPr>
  </w:style>
  <w:style w:type="paragraph" w:customStyle="1" w:styleId="Bullets2">
    <w:name w:val="Bullets2"/>
    <w:basedOn w:val="Prrafodelista"/>
    <w:link w:val="Bullets2Car"/>
    <w:qFormat/>
    <w:rsid w:val="007B1529"/>
    <w:pPr>
      <w:numPr>
        <w:numId w:val="3"/>
      </w:numPr>
    </w:pPr>
  </w:style>
  <w:style w:type="character" w:customStyle="1" w:styleId="Bullets2Car">
    <w:name w:val="Bullets2 Car"/>
    <w:basedOn w:val="PrrafodelistaCar"/>
    <w:link w:val="Bullets2"/>
    <w:rsid w:val="007B1529"/>
  </w:style>
  <w:style w:type="paragraph" w:customStyle="1" w:styleId="SubNegativo">
    <w:name w:val="Sub Negativo"/>
    <w:basedOn w:val="Ttulo2"/>
    <w:link w:val="SubNegativoCar"/>
    <w:qFormat/>
    <w:rsid w:val="007B1529"/>
    <w:rPr>
      <w:color w:val="FFFFFF" w:themeColor="background1"/>
    </w:rPr>
  </w:style>
  <w:style w:type="character" w:customStyle="1" w:styleId="SubNegativoCar">
    <w:name w:val="Sub Negativo Car"/>
    <w:basedOn w:val="Ttulo2Car"/>
    <w:link w:val="SubNegativo"/>
    <w:rsid w:val="007B1529"/>
    <w:rPr>
      <w:rFonts w:asciiTheme="majorHAnsi" w:eastAsiaTheme="majorEastAsia" w:hAnsiTheme="majorHAnsi" w:cstheme="majorBidi"/>
      <w:i/>
      <w:color w:val="FFFFFF" w:themeColor="background1"/>
      <w:sz w:val="32"/>
      <w:szCs w:val="32"/>
    </w:rPr>
  </w:style>
  <w:style w:type="character" w:customStyle="1" w:styleId="PrrafodelistaCar">
    <w:name w:val="Párrafo de lista Car"/>
    <w:aliases w:val="List Car,Bullets Car,Ha Car,Párrafo de lista2 Car,Cuadrícula clara - Énfasis 31 Car,HOJA Car,Bolita Car,Párrafo de lista4 Car,BOLADEF Car,Párrafo de lista3 Car,Párrafo de lista21 Car,BOLA Car,Nivel 1 OS Car,titulo 3 Car,Lista1 Car"/>
    <w:basedOn w:val="Fuentedeprrafopredeter"/>
    <w:link w:val="Prrafodelista"/>
    <w:uiPriority w:val="34"/>
    <w:rsid w:val="007B1529"/>
  </w:style>
  <w:style w:type="paragraph" w:customStyle="1" w:styleId="Fuente">
    <w:name w:val="Fuente"/>
    <w:basedOn w:val="Normal"/>
    <w:link w:val="FuenteCar"/>
    <w:qFormat/>
    <w:rsid w:val="00194A33"/>
    <w:pPr>
      <w:jc w:val="center"/>
    </w:pPr>
    <w:rPr>
      <w:rFonts w:ascii="Arial" w:eastAsiaTheme="minorHAnsi" w:hAnsi="Arial" w:cs="Arial"/>
      <w:i/>
      <w:color w:val="404040" w:themeColor="text1" w:themeTint="BF"/>
      <w:kern w:val="2"/>
      <w:sz w:val="18"/>
      <w:szCs w:val="18"/>
      <w14:ligatures w14:val="standardContextual"/>
    </w:rPr>
  </w:style>
  <w:style w:type="character" w:customStyle="1" w:styleId="FuenteCar">
    <w:name w:val="Fuente Car"/>
    <w:basedOn w:val="Fuentedeprrafopredeter"/>
    <w:link w:val="Fuente"/>
    <w:rsid w:val="00194A33"/>
    <w:rPr>
      <w:rFonts w:ascii="Arial" w:hAnsi="Arial" w:cs="Arial"/>
      <w:i/>
      <w:color w:val="404040" w:themeColor="text1" w:themeTint="BF"/>
      <w:sz w:val="18"/>
      <w:szCs w:val="18"/>
    </w:rPr>
  </w:style>
  <w:style w:type="table" w:customStyle="1" w:styleId="TableNormal1">
    <w:name w:val="Table Normal1"/>
    <w:uiPriority w:val="2"/>
    <w:semiHidden/>
    <w:unhideWhenUsed/>
    <w:qFormat/>
    <w:rsid w:val="00BD7F1B"/>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D7F1B"/>
    <w:pPr>
      <w:widowControl w:val="0"/>
      <w:autoSpaceDE w:val="0"/>
      <w:autoSpaceDN w:val="0"/>
    </w:pPr>
    <w:rPr>
      <w:sz w:val="22"/>
      <w:szCs w:val="22"/>
      <w:lang w:val="es-ES"/>
    </w:rPr>
  </w:style>
  <w:style w:type="paragraph" w:styleId="TDC4">
    <w:name w:val="toc 4"/>
    <w:basedOn w:val="Normal"/>
    <w:next w:val="Normal"/>
    <w:autoRedefine/>
    <w:uiPriority w:val="39"/>
    <w:unhideWhenUsed/>
    <w:rsid w:val="008764D1"/>
    <w:pPr>
      <w:spacing w:after="100" w:line="278" w:lineRule="auto"/>
      <w:ind w:left="720"/>
    </w:pPr>
    <w:rPr>
      <w:rFonts w:asciiTheme="minorHAnsi" w:eastAsiaTheme="minorEastAsia" w:hAnsiTheme="minorHAnsi" w:cstheme="minorBidi"/>
      <w:kern w:val="2"/>
      <w:lang w:eastAsia="es-CO"/>
      <w14:ligatures w14:val="standardContextual"/>
    </w:rPr>
  </w:style>
  <w:style w:type="paragraph" w:styleId="TDC6">
    <w:name w:val="toc 6"/>
    <w:basedOn w:val="Normal"/>
    <w:next w:val="Normal"/>
    <w:autoRedefine/>
    <w:uiPriority w:val="39"/>
    <w:unhideWhenUsed/>
    <w:rsid w:val="008764D1"/>
    <w:pPr>
      <w:spacing w:after="100" w:line="278" w:lineRule="auto"/>
      <w:ind w:left="1200"/>
    </w:pPr>
    <w:rPr>
      <w:rFonts w:asciiTheme="minorHAnsi" w:eastAsiaTheme="minorEastAsia" w:hAnsiTheme="minorHAnsi" w:cstheme="minorBidi"/>
      <w:kern w:val="2"/>
      <w:lang w:eastAsia="es-CO"/>
      <w14:ligatures w14:val="standardContextual"/>
    </w:rPr>
  </w:style>
  <w:style w:type="paragraph" w:styleId="TDC7">
    <w:name w:val="toc 7"/>
    <w:basedOn w:val="Normal"/>
    <w:next w:val="Normal"/>
    <w:autoRedefine/>
    <w:uiPriority w:val="39"/>
    <w:unhideWhenUsed/>
    <w:rsid w:val="008764D1"/>
    <w:pPr>
      <w:spacing w:after="100" w:line="278" w:lineRule="auto"/>
      <w:ind w:left="1440"/>
    </w:pPr>
    <w:rPr>
      <w:rFonts w:asciiTheme="minorHAnsi" w:eastAsiaTheme="minorEastAsia" w:hAnsiTheme="minorHAnsi" w:cstheme="minorBidi"/>
      <w:kern w:val="2"/>
      <w:lang w:eastAsia="es-CO"/>
      <w14:ligatures w14:val="standardContextual"/>
    </w:rPr>
  </w:style>
  <w:style w:type="paragraph" w:styleId="TDC8">
    <w:name w:val="toc 8"/>
    <w:basedOn w:val="Normal"/>
    <w:next w:val="Normal"/>
    <w:autoRedefine/>
    <w:uiPriority w:val="39"/>
    <w:unhideWhenUsed/>
    <w:rsid w:val="008764D1"/>
    <w:pPr>
      <w:spacing w:after="100" w:line="278" w:lineRule="auto"/>
      <w:ind w:left="1680"/>
    </w:pPr>
    <w:rPr>
      <w:rFonts w:asciiTheme="minorHAnsi" w:eastAsiaTheme="minorEastAsia" w:hAnsiTheme="minorHAnsi" w:cstheme="minorBidi"/>
      <w:kern w:val="2"/>
      <w:lang w:eastAsia="es-CO"/>
      <w14:ligatures w14:val="standardContextual"/>
    </w:rPr>
  </w:style>
  <w:style w:type="paragraph" w:styleId="TDC9">
    <w:name w:val="toc 9"/>
    <w:basedOn w:val="Normal"/>
    <w:next w:val="Normal"/>
    <w:autoRedefine/>
    <w:uiPriority w:val="39"/>
    <w:unhideWhenUsed/>
    <w:rsid w:val="008764D1"/>
    <w:pPr>
      <w:spacing w:after="100" w:line="278" w:lineRule="auto"/>
      <w:ind w:left="1920"/>
    </w:pPr>
    <w:rPr>
      <w:rFonts w:asciiTheme="minorHAnsi" w:eastAsiaTheme="minorEastAsia" w:hAnsiTheme="minorHAnsi" w:cstheme="minorBidi"/>
      <w:kern w:val="2"/>
      <w:lang w:eastAsia="es-CO"/>
      <w14:ligatures w14:val="standardContextual"/>
    </w:rPr>
  </w:style>
  <w:style w:type="character" w:styleId="Mencinsinresolver">
    <w:name w:val="Unresolved Mention"/>
    <w:basedOn w:val="Fuentedeprrafopredeter"/>
    <w:uiPriority w:val="99"/>
    <w:semiHidden/>
    <w:unhideWhenUsed/>
    <w:rsid w:val="008764D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601844">
      <w:bodyDiv w:val="1"/>
      <w:marLeft w:val="0"/>
      <w:marRight w:val="0"/>
      <w:marTop w:val="0"/>
      <w:marBottom w:val="0"/>
      <w:divBdr>
        <w:top w:val="none" w:sz="0" w:space="0" w:color="auto"/>
        <w:left w:val="none" w:sz="0" w:space="0" w:color="auto"/>
        <w:bottom w:val="none" w:sz="0" w:space="0" w:color="auto"/>
        <w:right w:val="none" w:sz="0" w:space="0" w:color="auto"/>
      </w:divBdr>
    </w:div>
    <w:div w:id="123812185">
      <w:bodyDiv w:val="1"/>
      <w:marLeft w:val="0"/>
      <w:marRight w:val="0"/>
      <w:marTop w:val="0"/>
      <w:marBottom w:val="0"/>
      <w:divBdr>
        <w:top w:val="none" w:sz="0" w:space="0" w:color="auto"/>
        <w:left w:val="none" w:sz="0" w:space="0" w:color="auto"/>
        <w:bottom w:val="none" w:sz="0" w:space="0" w:color="auto"/>
        <w:right w:val="none" w:sz="0" w:space="0" w:color="auto"/>
      </w:divBdr>
    </w:div>
    <w:div w:id="136192972">
      <w:bodyDiv w:val="1"/>
      <w:marLeft w:val="0"/>
      <w:marRight w:val="0"/>
      <w:marTop w:val="0"/>
      <w:marBottom w:val="0"/>
      <w:divBdr>
        <w:top w:val="none" w:sz="0" w:space="0" w:color="auto"/>
        <w:left w:val="none" w:sz="0" w:space="0" w:color="auto"/>
        <w:bottom w:val="none" w:sz="0" w:space="0" w:color="auto"/>
        <w:right w:val="none" w:sz="0" w:space="0" w:color="auto"/>
      </w:divBdr>
    </w:div>
    <w:div w:id="153572240">
      <w:bodyDiv w:val="1"/>
      <w:marLeft w:val="0"/>
      <w:marRight w:val="0"/>
      <w:marTop w:val="0"/>
      <w:marBottom w:val="0"/>
      <w:divBdr>
        <w:top w:val="none" w:sz="0" w:space="0" w:color="auto"/>
        <w:left w:val="none" w:sz="0" w:space="0" w:color="auto"/>
        <w:bottom w:val="none" w:sz="0" w:space="0" w:color="auto"/>
        <w:right w:val="none" w:sz="0" w:space="0" w:color="auto"/>
      </w:divBdr>
    </w:div>
    <w:div w:id="164515899">
      <w:bodyDiv w:val="1"/>
      <w:marLeft w:val="0"/>
      <w:marRight w:val="0"/>
      <w:marTop w:val="0"/>
      <w:marBottom w:val="0"/>
      <w:divBdr>
        <w:top w:val="none" w:sz="0" w:space="0" w:color="auto"/>
        <w:left w:val="none" w:sz="0" w:space="0" w:color="auto"/>
        <w:bottom w:val="none" w:sz="0" w:space="0" w:color="auto"/>
        <w:right w:val="none" w:sz="0" w:space="0" w:color="auto"/>
      </w:divBdr>
      <w:divsChild>
        <w:div w:id="1978286">
          <w:marLeft w:val="0"/>
          <w:marRight w:val="0"/>
          <w:marTop w:val="0"/>
          <w:marBottom w:val="0"/>
          <w:divBdr>
            <w:top w:val="none" w:sz="0" w:space="0" w:color="auto"/>
            <w:left w:val="none" w:sz="0" w:space="0" w:color="auto"/>
            <w:bottom w:val="none" w:sz="0" w:space="0" w:color="auto"/>
            <w:right w:val="none" w:sz="0" w:space="0" w:color="auto"/>
          </w:divBdr>
        </w:div>
        <w:div w:id="84033203">
          <w:marLeft w:val="0"/>
          <w:marRight w:val="0"/>
          <w:marTop w:val="0"/>
          <w:marBottom w:val="0"/>
          <w:divBdr>
            <w:top w:val="none" w:sz="0" w:space="0" w:color="auto"/>
            <w:left w:val="none" w:sz="0" w:space="0" w:color="auto"/>
            <w:bottom w:val="none" w:sz="0" w:space="0" w:color="auto"/>
            <w:right w:val="none" w:sz="0" w:space="0" w:color="auto"/>
          </w:divBdr>
        </w:div>
        <w:div w:id="171840349">
          <w:marLeft w:val="0"/>
          <w:marRight w:val="0"/>
          <w:marTop w:val="0"/>
          <w:marBottom w:val="0"/>
          <w:divBdr>
            <w:top w:val="none" w:sz="0" w:space="0" w:color="auto"/>
            <w:left w:val="none" w:sz="0" w:space="0" w:color="auto"/>
            <w:bottom w:val="none" w:sz="0" w:space="0" w:color="auto"/>
            <w:right w:val="none" w:sz="0" w:space="0" w:color="auto"/>
          </w:divBdr>
        </w:div>
        <w:div w:id="199634484">
          <w:marLeft w:val="0"/>
          <w:marRight w:val="0"/>
          <w:marTop w:val="0"/>
          <w:marBottom w:val="0"/>
          <w:divBdr>
            <w:top w:val="none" w:sz="0" w:space="0" w:color="auto"/>
            <w:left w:val="none" w:sz="0" w:space="0" w:color="auto"/>
            <w:bottom w:val="none" w:sz="0" w:space="0" w:color="auto"/>
            <w:right w:val="none" w:sz="0" w:space="0" w:color="auto"/>
          </w:divBdr>
        </w:div>
        <w:div w:id="207574744">
          <w:marLeft w:val="0"/>
          <w:marRight w:val="0"/>
          <w:marTop w:val="0"/>
          <w:marBottom w:val="0"/>
          <w:divBdr>
            <w:top w:val="none" w:sz="0" w:space="0" w:color="auto"/>
            <w:left w:val="none" w:sz="0" w:space="0" w:color="auto"/>
            <w:bottom w:val="none" w:sz="0" w:space="0" w:color="auto"/>
            <w:right w:val="none" w:sz="0" w:space="0" w:color="auto"/>
          </w:divBdr>
        </w:div>
        <w:div w:id="267125333">
          <w:marLeft w:val="0"/>
          <w:marRight w:val="0"/>
          <w:marTop w:val="0"/>
          <w:marBottom w:val="0"/>
          <w:divBdr>
            <w:top w:val="none" w:sz="0" w:space="0" w:color="auto"/>
            <w:left w:val="none" w:sz="0" w:space="0" w:color="auto"/>
            <w:bottom w:val="none" w:sz="0" w:space="0" w:color="auto"/>
            <w:right w:val="none" w:sz="0" w:space="0" w:color="auto"/>
          </w:divBdr>
        </w:div>
        <w:div w:id="311955029">
          <w:marLeft w:val="0"/>
          <w:marRight w:val="0"/>
          <w:marTop w:val="0"/>
          <w:marBottom w:val="0"/>
          <w:divBdr>
            <w:top w:val="none" w:sz="0" w:space="0" w:color="auto"/>
            <w:left w:val="none" w:sz="0" w:space="0" w:color="auto"/>
            <w:bottom w:val="none" w:sz="0" w:space="0" w:color="auto"/>
            <w:right w:val="none" w:sz="0" w:space="0" w:color="auto"/>
          </w:divBdr>
        </w:div>
        <w:div w:id="436874917">
          <w:marLeft w:val="0"/>
          <w:marRight w:val="0"/>
          <w:marTop w:val="0"/>
          <w:marBottom w:val="0"/>
          <w:divBdr>
            <w:top w:val="none" w:sz="0" w:space="0" w:color="auto"/>
            <w:left w:val="none" w:sz="0" w:space="0" w:color="auto"/>
            <w:bottom w:val="none" w:sz="0" w:space="0" w:color="auto"/>
            <w:right w:val="none" w:sz="0" w:space="0" w:color="auto"/>
          </w:divBdr>
        </w:div>
        <w:div w:id="506137263">
          <w:marLeft w:val="0"/>
          <w:marRight w:val="0"/>
          <w:marTop w:val="0"/>
          <w:marBottom w:val="0"/>
          <w:divBdr>
            <w:top w:val="none" w:sz="0" w:space="0" w:color="auto"/>
            <w:left w:val="none" w:sz="0" w:space="0" w:color="auto"/>
            <w:bottom w:val="none" w:sz="0" w:space="0" w:color="auto"/>
            <w:right w:val="none" w:sz="0" w:space="0" w:color="auto"/>
          </w:divBdr>
        </w:div>
        <w:div w:id="621347316">
          <w:marLeft w:val="0"/>
          <w:marRight w:val="0"/>
          <w:marTop w:val="0"/>
          <w:marBottom w:val="0"/>
          <w:divBdr>
            <w:top w:val="none" w:sz="0" w:space="0" w:color="auto"/>
            <w:left w:val="none" w:sz="0" w:space="0" w:color="auto"/>
            <w:bottom w:val="none" w:sz="0" w:space="0" w:color="auto"/>
            <w:right w:val="none" w:sz="0" w:space="0" w:color="auto"/>
          </w:divBdr>
        </w:div>
        <w:div w:id="729571563">
          <w:marLeft w:val="0"/>
          <w:marRight w:val="0"/>
          <w:marTop w:val="0"/>
          <w:marBottom w:val="0"/>
          <w:divBdr>
            <w:top w:val="none" w:sz="0" w:space="0" w:color="auto"/>
            <w:left w:val="none" w:sz="0" w:space="0" w:color="auto"/>
            <w:bottom w:val="none" w:sz="0" w:space="0" w:color="auto"/>
            <w:right w:val="none" w:sz="0" w:space="0" w:color="auto"/>
          </w:divBdr>
        </w:div>
        <w:div w:id="912086391">
          <w:marLeft w:val="0"/>
          <w:marRight w:val="0"/>
          <w:marTop w:val="0"/>
          <w:marBottom w:val="0"/>
          <w:divBdr>
            <w:top w:val="none" w:sz="0" w:space="0" w:color="auto"/>
            <w:left w:val="none" w:sz="0" w:space="0" w:color="auto"/>
            <w:bottom w:val="none" w:sz="0" w:space="0" w:color="auto"/>
            <w:right w:val="none" w:sz="0" w:space="0" w:color="auto"/>
          </w:divBdr>
        </w:div>
        <w:div w:id="1012880587">
          <w:marLeft w:val="0"/>
          <w:marRight w:val="0"/>
          <w:marTop w:val="0"/>
          <w:marBottom w:val="0"/>
          <w:divBdr>
            <w:top w:val="none" w:sz="0" w:space="0" w:color="auto"/>
            <w:left w:val="none" w:sz="0" w:space="0" w:color="auto"/>
            <w:bottom w:val="none" w:sz="0" w:space="0" w:color="auto"/>
            <w:right w:val="none" w:sz="0" w:space="0" w:color="auto"/>
          </w:divBdr>
        </w:div>
        <w:div w:id="1031420850">
          <w:marLeft w:val="0"/>
          <w:marRight w:val="0"/>
          <w:marTop w:val="0"/>
          <w:marBottom w:val="0"/>
          <w:divBdr>
            <w:top w:val="none" w:sz="0" w:space="0" w:color="auto"/>
            <w:left w:val="none" w:sz="0" w:space="0" w:color="auto"/>
            <w:bottom w:val="none" w:sz="0" w:space="0" w:color="auto"/>
            <w:right w:val="none" w:sz="0" w:space="0" w:color="auto"/>
          </w:divBdr>
        </w:div>
        <w:div w:id="1314211220">
          <w:marLeft w:val="0"/>
          <w:marRight w:val="0"/>
          <w:marTop w:val="0"/>
          <w:marBottom w:val="0"/>
          <w:divBdr>
            <w:top w:val="none" w:sz="0" w:space="0" w:color="auto"/>
            <w:left w:val="none" w:sz="0" w:space="0" w:color="auto"/>
            <w:bottom w:val="none" w:sz="0" w:space="0" w:color="auto"/>
            <w:right w:val="none" w:sz="0" w:space="0" w:color="auto"/>
          </w:divBdr>
        </w:div>
        <w:div w:id="1331253996">
          <w:marLeft w:val="0"/>
          <w:marRight w:val="0"/>
          <w:marTop w:val="0"/>
          <w:marBottom w:val="0"/>
          <w:divBdr>
            <w:top w:val="none" w:sz="0" w:space="0" w:color="auto"/>
            <w:left w:val="none" w:sz="0" w:space="0" w:color="auto"/>
            <w:bottom w:val="none" w:sz="0" w:space="0" w:color="auto"/>
            <w:right w:val="none" w:sz="0" w:space="0" w:color="auto"/>
          </w:divBdr>
        </w:div>
        <w:div w:id="1391807246">
          <w:marLeft w:val="0"/>
          <w:marRight w:val="0"/>
          <w:marTop w:val="0"/>
          <w:marBottom w:val="0"/>
          <w:divBdr>
            <w:top w:val="none" w:sz="0" w:space="0" w:color="auto"/>
            <w:left w:val="none" w:sz="0" w:space="0" w:color="auto"/>
            <w:bottom w:val="none" w:sz="0" w:space="0" w:color="auto"/>
            <w:right w:val="none" w:sz="0" w:space="0" w:color="auto"/>
          </w:divBdr>
        </w:div>
        <w:div w:id="1421677780">
          <w:marLeft w:val="0"/>
          <w:marRight w:val="0"/>
          <w:marTop w:val="0"/>
          <w:marBottom w:val="0"/>
          <w:divBdr>
            <w:top w:val="none" w:sz="0" w:space="0" w:color="auto"/>
            <w:left w:val="none" w:sz="0" w:space="0" w:color="auto"/>
            <w:bottom w:val="none" w:sz="0" w:space="0" w:color="auto"/>
            <w:right w:val="none" w:sz="0" w:space="0" w:color="auto"/>
          </w:divBdr>
        </w:div>
        <w:div w:id="1553081816">
          <w:marLeft w:val="0"/>
          <w:marRight w:val="0"/>
          <w:marTop w:val="0"/>
          <w:marBottom w:val="0"/>
          <w:divBdr>
            <w:top w:val="none" w:sz="0" w:space="0" w:color="auto"/>
            <w:left w:val="none" w:sz="0" w:space="0" w:color="auto"/>
            <w:bottom w:val="none" w:sz="0" w:space="0" w:color="auto"/>
            <w:right w:val="none" w:sz="0" w:space="0" w:color="auto"/>
          </w:divBdr>
        </w:div>
        <w:div w:id="1605072223">
          <w:marLeft w:val="0"/>
          <w:marRight w:val="0"/>
          <w:marTop w:val="0"/>
          <w:marBottom w:val="0"/>
          <w:divBdr>
            <w:top w:val="none" w:sz="0" w:space="0" w:color="auto"/>
            <w:left w:val="none" w:sz="0" w:space="0" w:color="auto"/>
            <w:bottom w:val="none" w:sz="0" w:space="0" w:color="auto"/>
            <w:right w:val="none" w:sz="0" w:space="0" w:color="auto"/>
          </w:divBdr>
        </w:div>
        <w:div w:id="1617835939">
          <w:marLeft w:val="0"/>
          <w:marRight w:val="0"/>
          <w:marTop w:val="0"/>
          <w:marBottom w:val="0"/>
          <w:divBdr>
            <w:top w:val="none" w:sz="0" w:space="0" w:color="auto"/>
            <w:left w:val="none" w:sz="0" w:space="0" w:color="auto"/>
            <w:bottom w:val="none" w:sz="0" w:space="0" w:color="auto"/>
            <w:right w:val="none" w:sz="0" w:space="0" w:color="auto"/>
          </w:divBdr>
        </w:div>
        <w:div w:id="1699814991">
          <w:marLeft w:val="0"/>
          <w:marRight w:val="0"/>
          <w:marTop w:val="0"/>
          <w:marBottom w:val="0"/>
          <w:divBdr>
            <w:top w:val="none" w:sz="0" w:space="0" w:color="auto"/>
            <w:left w:val="none" w:sz="0" w:space="0" w:color="auto"/>
            <w:bottom w:val="none" w:sz="0" w:space="0" w:color="auto"/>
            <w:right w:val="none" w:sz="0" w:space="0" w:color="auto"/>
          </w:divBdr>
        </w:div>
        <w:div w:id="1758942048">
          <w:marLeft w:val="0"/>
          <w:marRight w:val="0"/>
          <w:marTop w:val="0"/>
          <w:marBottom w:val="0"/>
          <w:divBdr>
            <w:top w:val="none" w:sz="0" w:space="0" w:color="auto"/>
            <w:left w:val="none" w:sz="0" w:space="0" w:color="auto"/>
            <w:bottom w:val="none" w:sz="0" w:space="0" w:color="auto"/>
            <w:right w:val="none" w:sz="0" w:space="0" w:color="auto"/>
          </w:divBdr>
        </w:div>
        <w:div w:id="1828545782">
          <w:marLeft w:val="0"/>
          <w:marRight w:val="0"/>
          <w:marTop w:val="0"/>
          <w:marBottom w:val="0"/>
          <w:divBdr>
            <w:top w:val="none" w:sz="0" w:space="0" w:color="auto"/>
            <w:left w:val="none" w:sz="0" w:space="0" w:color="auto"/>
            <w:bottom w:val="none" w:sz="0" w:space="0" w:color="auto"/>
            <w:right w:val="none" w:sz="0" w:space="0" w:color="auto"/>
          </w:divBdr>
        </w:div>
        <w:div w:id="1867522859">
          <w:marLeft w:val="0"/>
          <w:marRight w:val="0"/>
          <w:marTop w:val="0"/>
          <w:marBottom w:val="0"/>
          <w:divBdr>
            <w:top w:val="none" w:sz="0" w:space="0" w:color="auto"/>
            <w:left w:val="none" w:sz="0" w:space="0" w:color="auto"/>
            <w:bottom w:val="none" w:sz="0" w:space="0" w:color="auto"/>
            <w:right w:val="none" w:sz="0" w:space="0" w:color="auto"/>
          </w:divBdr>
        </w:div>
        <w:div w:id="1880849058">
          <w:marLeft w:val="0"/>
          <w:marRight w:val="0"/>
          <w:marTop w:val="0"/>
          <w:marBottom w:val="0"/>
          <w:divBdr>
            <w:top w:val="none" w:sz="0" w:space="0" w:color="auto"/>
            <w:left w:val="none" w:sz="0" w:space="0" w:color="auto"/>
            <w:bottom w:val="none" w:sz="0" w:space="0" w:color="auto"/>
            <w:right w:val="none" w:sz="0" w:space="0" w:color="auto"/>
          </w:divBdr>
        </w:div>
        <w:div w:id="1881819198">
          <w:marLeft w:val="0"/>
          <w:marRight w:val="0"/>
          <w:marTop w:val="0"/>
          <w:marBottom w:val="0"/>
          <w:divBdr>
            <w:top w:val="none" w:sz="0" w:space="0" w:color="auto"/>
            <w:left w:val="none" w:sz="0" w:space="0" w:color="auto"/>
            <w:bottom w:val="none" w:sz="0" w:space="0" w:color="auto"/>
            <w:right w:val="none" w:sz="0" w:space="0" w:color="auto"/>
          </w:divBdr>
        </w:div>
        <w:div w:id="1925138299">
          <w:marLeft w:val="0"/>
          <w:marRight w:val="0"/>
          <w:marTop w:val="0"/>
          <w:marBottom w:val="0"/>
          <w:divBdr>
            <w:top w:val="none" w:sz="0" w:space="0" w:color="auto"/>
            <w:left w:val="none" w:sz="0" w:space="0" w:color="auto"/>
            <w:bottom w:val="none" w:sz="0" w:space="0" w:color="auto"/>
            <w:right w:val="none" w:sz="0" w:space="0" w:color="auto"/>
          </w:divBdr>
        </w:div>
        <w:div w:id="1967739832">
          <w:marLeft w:val="0"/>
          <w:marRight w:val="0"/>
          <w:marTop w:val="0"/>
          <w:marBottom w:val="0"/>
          <w:divBdr>
            <w:top w:val="none" w:sz="0" w:space="0" w:color="auto"/>
            <w:left w:val="none" w:sz="0" w:space="0" w:color="auto"/>
            <w:bottom w:val="none" w:sz="0" w:space="0" w:color="auto"/>
            <w:right w:val="none" w:sz="0" w:space="0" w:color="auto"/>
          </w:divBdr>
        </w:div>
        <w:div w:id="2062435598">
          <w:marLeft w:val="0"/>
          <w:marRight w:val="0"/>
          <w:marTop w:val="0"/>
          <w:marBottom w:val="0"/>
          <w:divBdr>
            <w:top w:val="none" w:sz="0" w:space="0" w:color="auto"/>
            <w:left w:val="none" w:sz="0" w:space="0" w:color="auto"/>
            <w:bottom w:val="none" w:sz="0" w:space="0" w:color="auto"/>
            <w:right w:val="none" w:sz="0" w:space="0" w:color="auto"/>
          </w:divBdr>
        </w:div>
      </w:divsChild>
    </w:div>
    <w:div w:id="168718057">
      <w:bodyDiv w:val="1"/>
      <w:marLeft w:val="0"/>
      <w:marRight w:val="0"/>
      <w:marTop w:val="0"/>
      <w:marBottom w:val="0"/>
      <w:divBdr>
        <w:top w:val="none" w:sz="0" w:space="0" w:color="auto"/>
        <w:left w:val="none" w:sz="0" w:space="0" w:color="auto"/>
        <w:bottom w:val="none" w:sz="0" w:space="0" w:color="auto"/>
        <w:right w:val="none" w:sz="0" w:space="0" w:color="auto"/>
      </w:divBdr>
      <w:divsChild>
        <w:div w:id="1976789587">
          <w:marLeft w:val="0"/>
          <w:marRight w:val="0"/>
          <w:marTop w:val="0"/>
          <w:marBottom w:val="0"/>
          <w:divBdr>
            <w:top w:val="none" w:sz="0" w:space="0" w:color="auto"/>
            <w:left w:val="none" w:sz="0" w:space="0" w:color="auto"/>
            <w:bottom w:val="none" w:sz="0" w:space="0" w:color="auto"/>
            <w:right w:val="none" w:sz="0" w:space="0" w:color="auto"/>
          </w:divBdr>
          <w:divsChild>
            <w:div w:id="1148286567">
              <w:marLeft w:val="0"/>
              <w:marRight w:val="0"/>
              <w:marTop w:val="0"/>
              <w:marBottom w:val="0"/>
              <w:divBdr>
                <w:top w:val="none" w:sz="0" w:space="0" w:color="auto"/>
                <w:left w:val="none" w:sz="0" w:space="0" w:color="auto"/>
                <w:bottom w:val="none" w:sz="0" w:space="0" w:color="auto"/>
                <w:right w:val="none" w:sz="0" w:space="0" w:color="auto"/>
              </w:divBdr>
              <w:divsChild>
                <w:div w:id="198054518">
                  <w:marLeft w:val="0"/>
                  <w:marRight w:val="0"/>
                  <w:marTop w:val="0"/>
                  <w:marBottom w:val="0"/>
                  <w:divBdr>
                    <w:top w:val="none" w:sz="0" w:space="0" w:color="auto"/>
                    <w:left w:val="none" w:sz="0" w:space="0" w:color="auto"/>
                    <w:bottom w:val="none" w:sz="0" w:space="0" w:color="auto"/>
                    <w:right w:val="none" w:sz="0" w:space="0" w:color="auto"/>
                  </w:divBdr>
                  <w:divsChild>
                    <w:div w:id="798576416">
                      <w:marLeft w:val="0"/>
                      <w:marRight w:val="0"/>
                      <w:marTop w:val="0"/>
                      <w:marBottom w:val="0"/>
                      <w:divBdr>
                        <w:top w:val="none" w:sz="0" w:space="0" w:color="auto"/>
                        <w:left w:val="none" w:sz="0" w:space="0" w:color="auto"/>
                        <w:bottom w:val="none" w:sz="0" w:space="0" w:color="auto"/>
                        <w:right w:val="none" w:sz="0" w:space="0" w:color="auto"/>
                      </w:divBdr>
                      <w:divsChild>
                        <w:div w:id="553349516">
                          <w:marLeft w:val="0"/>
                          <w:marRight w:val="0"/>
                          <w:marTop w:val="0"/>
                          <w:marBottom w:val="0"/>
                          <w:divBdr>
                            <w:top w:val="none" w:sz="0" w:space="0" w:color="auto"/>
                            <w:left w:val="none" w:sz="0" w:space="0" w:color="auto"/>
                            <w:bottom w:val="none" w:sz="0" w:space="0" w:color="auto"/>
                            <w:right w:val="none" w:sz="0" w:space="0" w:color="auto"/>
                          </w:divBdr>
                          <w:divsChild>
                            <w:div w:id="1652513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7676802">
      <w:bodyDiv w:val="1"/>
      <w:marLeft w:val="0"/>
      <w:marRight w:val="0"/>
      <w:marTop w:val="0"/>
      <w:marBottom w:val="0"/>
      <w:divBdr>
        <w:top w:val="none" w:sz="0" w:space="0" w:color="auto"/>
        <w:left w:val="none" w:sz="0" w:space="0" w:color="auto"/>
        <w:bottom w:val="none" w:sz="0" w:space="0" w:color="auto"/>
        <w:right w:val="none" w:sz="0" w:space="0" w:color="auto"/>
      </w:divBdr>
      <w:divsChild>
        <w:div w:id="1463233500">
          <w:marLeft w:val="0"/>
          <w:marRight w:val="0"/>
          <w:marTop w:val="0"/>
          <w:marBottom w:val="0"/>
          <w:divBdr>
            <w:top w:val="none" w:sz="0" w:space="0" w:color="auto"/>
            <w:left w:val="none" w:sz="0" w:space="0" w:color="auto"/>
            <w:bottom w:val="none" w:sz="0" w:space="0" w:color="auto"/>
            <w:right w:val="none" w:sz="0" w:space="0" w:color="auto"/>
          </w:divBdr>
          <w:divsChild>
            <w:div w:id="864947770">
              <w:marLeft w:val="0"/>
              <w:marRight w:val="0"/>
              <w:marTop w:val="0"/>
              <w:marBottom w:val="0"/>
              <w:divBdr>
                <w:top w:val="none" w:sz="0" w:space="0" w:color="auto"/>
                <w:left w:val="none" w:sz="0" w:space="0" w:color="auto"/>
                <w:bottom w:val="none" w:sz="0" w:space="0" w:color="auto"/>
                <w:right w:val="none" w:sz="0" w:space="0" w:color="auto"/>
              </w:divBdr>
              <w:divsChild>
                <w:div w:id="1066342670">
                  <w:marLeft w:val="0"/>
                  <w:marRight w:val="0"/>
                  <w:marTop w:val="0"/>
                  <w:marBottom w:val="0"/>
                  <w:divBdr>
                    <w:top w:val="none" w:sz="0" w:space="0" w:color="auto"/>
                    <w:left w:val="none" w:sz="0" w:space="0" w:color="auto"/>
                    <w:bottom w:val="none" w:sz="0" w:space="0" w:color="auto"/>
                    <w:right w:val="none" w:sz="0" w:space="0" w:color="auto"/>
                  </w:divBdr>
                  <w:divsChild>
                    <w:div w:id="24868193">
                      <w:marLeft w:val="0"/>
                      <w:marRight w:val="0"/>
                      <w:marTop w:val="0"/>
                      <w:marBottom w:val="0"/>
                      <w:divBdr>
                        <w:top w:val="none" w:sz="0" w:space="0" w:color="auto"/>
                        <w:left w:val="none" w:sz="0" w:space="0" w:color="auto"/>
                        <w:bottom w:val="none" w:sz="0" w:space="0" w:color="auto"/>
                        <w:right w:val="none" w:sz="0" w:space="0" w:color="auto"/>
                      </w:divBdr>
                      <w:divsChild>
                        <w:div w:id="1715303372">
                          <w:marLeft w:val="0"/>
                          <w:marRight w:val="0"/>
                          <w:marTop w:val="0"/>
                          <w:marBottom w:val="0"/>
                          <w:divBdr>
                            <w:top w:val="none" w:sz="0" w:space="0" w:color="auto"/>
                            <w:left w:val="none" w:sz="0" w:space="0" w:color="auto"/>
                            <w:bottom w:val="none" w:sz="0" w:space="0" w:color="auto"/>
                            <w:right w:val="none" w:sz="0" w:space="0" w:color="auto"/>
                          </w:divBdr>
                          <w:divsChild>
                            <w:div w:id="62627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26413207">
      <w:bodyDiv w:val="1"/>
      <w:marLeft w:val="0"/>
      <w:marRight w:val="0"/>
      <w:marTop w:val="0"/>
      <w:marBottom w:val="0"/>
      <w:divBdr>
        <w:top w:val="none" w:sz="0" w:space="0" w:color="auto"/>
        <w:left w:val="none" w:sz="0" w:space="0" w:color="auto"/>
        <w:bottom w:val="none" w:sz="0" w:space="0" w:color="auto"/>
        <w:right w:val="none" w:sz="0" w:space="0" w:color="auto"/>
      </w:divBdr>
    </w:div>
    <w:div w:id="564340157">
      <w:bodyDiv w:val="1"/>
      <w:marLeft w:val="0"/>
      <w:marRight w:val="0"/>
      <w:marTop w:val="0"/>
      <w:marBottom w:val="0"/>
      <w:divBdr>
        <w:top w:val="none" w:sz="0" w:space="0" w:color="auto"/>
        <w:left w:val="none" w:sz="0" w:space="0" w:color="auto"/>
        <w:bottom w:val="none" w:sz="0" w:space="0" w:color="auto"/>
        <w:right w:val="none" w:sz="0" w:space="0" w:color="auto"/>
      </w:divBdr>
      <w:divsChild>
        <w:div w:id="323976949">
          <w:marLeft w:val="0"/>
          <w:marRight w:val="0"/>
          <w:marTop w:val="0"/>
          <w:marBottom w:val="0"/>
          <w:divBdr>
            <w:top w:val="none" w:sz="0" w:space="0" w:color="auto"/>
            <w:left w:val="none" w:sz="0" w:space="0" w:color="auto"/>
            <w:bottom w:val="none" w:sz="0" w:space="0" w:color="auto"/>
            <w:right w:val="none" w:sz="0" w:space="0" w:color="auto"/>
          </w:divBdr>
          <w:divsChild>
            <w:div w:id="864295011">
              <w:marLeft w:val="0"/>
              <w:marRight w:val="0"/>
              <w:marTop w:val="0"/>
              <w:marBottom w:val="0"/>
              <w:divBdr>
                <w:top w:val="none" w:sz="0" w:space="0" w:color="auto"/>
                <w:left w:val="none" w:sz="0" w:space="0" w:color="auto"/>
                <w:bottom w:val="none" w:sz="0" w:space="0" w:color="auto"/>
                <w:right w:val="none" w:sz="0" w:space="0" w:color="auto"/>
              </w:divBdr>
              <w:divsChild>
                <w:div w:id="81462130">
                  <w:marLeft w:val="0"/>
                  <w:marRight w:val="0"/>
                  <w:marTop w:val="0"/>
                  <w:marBottom w:val="0"/>
                  <w:divBdr>
                    <w:top w:val="none" w:sz="0" w:space="0" w:color="auto"/>
                    <w:left w:val="none" w:sz="0" w:space="0" w:color="auto"/>
                    <w:bottom w:val="none" w:sz="0" w:space="0" w:color="auto"/>
                    <w:right w:val="none" w:sz="0" w:space="0" w:color="auto"/>
                  </w:divBdr>
                  <w:divsChild>
                    <w:div w:id="1979456461">
                      <w:marLeft w:val="0"/>
                      <w:marRight w:val="0"/>
                      <w:marTop w:val="0"/>
                      <w:marBottom w:val="0"/>
                      <w:divBdr>
                        <w:top w:val="none" w:sz="0" w:space="0" w:color="auto"/>
                        <w:left w:val="none" w:sz="0" w:space="0" w:color="auto"/>
                        <w:bottom w:val="none" w:sz="0" w:space="0" w:color="auto"/>
                        <w:right w:val="none" w:sz="0" w:space="0" w:color="auto"/>
                      </w:divBdr>
                      <w:divsChild>
                        <w:div w:id="1443837568">
                          <w:marLeft w:val="0"/>
                          <w:marRight w:val="0"/>
                          <w:marTop w:val="0"/>
                          <w:marBottom w:val="0"/>
                          <w:divBdr>
                            <w:top w:val="none" w:sz="0" w:space="0" w:color="auto"/>
                            <w:left w:val="none" w:sz="0" w:space="0" w:color="auto"/>
                            <w:bottom w:val="none" w:sz="0" w:space="0" w:color="auto"/>
                            <w:right w:val="none" w:sz="0" w:space="0" w:color="auto"/>
                          </w:divBdr>
                          <w:divsChild>
                            <w:div w:id="721320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0553849">
      <w:bodyDiv w:val="1"/>
      <w:marLeft w:val="0"/>
      <w:marRight w:val="0"/>
      <w:marTop w:val="0"/>
      <w:marBottom w:val="0"/>
      <w:divBdr>
        <w:top w:val="none" w:sz="0" w:space="0" w:color="auto"/>
        <w:left w:val="none" w:sz="0" w:space="0" w:color="auto"/>
        <w:bottom w:val="none" w:sz="0" w:space="0" w:color="auto"/>
        <w:right w:val="none" w:sz="0" w:space="0" w:color="auto"/>
      </w:divBdr>
      <w:divsChild>
        <w:div w:id="1670673657">
          <w:marLeft w:val="0"/>
          <w:marRight w:val="0"/>
          <w:marTop w:val="0"/>
          <w:marBottom w:val="0"/>
          <w:divBdr>
            <w:top w:val="none" w:sz="0" w:space="0" w:color="auto"/>
            <w:left w:val="none" w:sz="0" w:space="0" w:color="auto"/>
            <w:bottom w:val="none" w:sz="0" w:space="0" w:color="auto"/>
            <w:right w:val="none" w:sz="0" w:space="0" w:color="auto"/>
          </w:divBdr>
          <w:divsChild>
            <w:div w:id="1647396248">
              <w:marLeft w:val="0"/>
              <w:marRight w:val="0"/>
              <w:marTop w:val="0"/>
              <w:marBottom w:val="0"/>
              <w:divBdr>
                <w:top w:val="none" w:sz="0" w:space="0" w:color="auto"/>
                <w:left w:val="none" w:sz="0" w:space="0" w:color="auto"/>
                <w:bottom w:val="none" w:sz="0" w:space="0" w:color="auto"/>
                <w:right w:val="none" w:sz="0" w:space="0" w:color="auto"/>
              </w:divBdr>
              <w:divsChild>
                <w:div w:id="1035426358">
                  <w:marLeft w:val="0"/>
                  <w:marRight w:val="0"/>
                  <w:marTop w:val="0"/>
                  <w:marBottom w:val="0"/>
                  <w:divBdr>
                    <w:top w:val="none" w:sz="0" w:space="0" w:color="auto"/>
                    <w:left w:val="none" w:sz="0" w:space="0" w:color="auto"/>
                    <w:bottom w:val="none" w:sz="0" w:space="0" w:color="auto"/>
                    <w:right w:val="none" w:sz="0" w:space="0" w:color="auto"/>
                  </w:divBdr>
                  <w:divsChild>
                    <w:div w:id="76483643">
                      <w:marLeft w:val="0"/>
                      <w:marRight w:val="0"/>
                      <w:marTop w:val="0"/>
                      <w:marBottom w:val="0"/>
                      <w:divBdr>
                        <w:top w:val="none" w:sz="0" w:space="0" w:color="auto"/>
                        <w:left w:val="none" w:sz="0" w:space="0" w:color="auto"/>
                        <w:bottom w:val="none" w:sz="0" w:space="0" w:color="auto"/>
                        <w:right w:val="none" w:sz="0" w:space="0" w:color="auto"/>
                      </w:divBdr>
                      <w:divsChild>
                        <w:div w:id="265888650">
                          <w:marLeft w:val="0"/>
                          <w:marRight w:val="0"/>
                          <w:marTop w:val="0"/>
                          <w:marBottom w:val="0"/>
                          <w:divBdr>
                            <w:top w:val="none" w:sz="0" w:space="0" w:color="auto"/>
                            <w:left w:val="none" w:sz="0" w:space="0" w:color="auto"/>
                            <w:bottom w:val="none" w:sz="0" w:space="0" w:color="auto"/>
                            <w:right w:val="none" w:sz="0" w:space="0" w:color="auto"/>
                          </w:divBdr>
                          <w:divsChild>
                            <w:div w:id="214469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21502788">
      <w:bodyDiv w:val="1"/>
      <w:marLeft w:val="0"/>
      <w:marRight w:val="0"/>
      <w:marTop w:val="0"/>
      <w:marBottom w:val="0"/>
      <w:divBdr>
        <w:top w:val="none" w:sz="0" w:space="0" w:color="auto"/>
        <w:left w:val="none" w:sz="0" w:space="0" w:color="auto"/>
        <w:bottom w:val="none" w:sz="0" w:space="0" w:color="auto"/>
        <w:right w:val="none" w:sz="0" w:space="0" w:color="auto"/>
      </w:divBdr>
    </w:div>
    <w:div w:id="643044849">
      <w:bodyDiv w:val="1"/>
      <w:marLeft w:val="0"/>
      <w:marRight w:val="0"/>
      <w:marTop w:val="0"/>
      <w:marBottom w:val="0"/>
      <w:divBdr>
        <w:top w:val="none" w:sz="0" w:space="0" w:color="auto"/>
        <w:left w:val="none" w:sz="0" w:space="0" w:color="auto"/>
        <w:bottom w:val="none" w:sz="0" w:space="0" w:color="auto"/>
        <w:right w:val="none" w:sz="0" w:space="0" w:color="auto"/>
      </w:divBdr>
      <w:divsChild>
        <w:div w:id="431974758">
          <w:marLeft w:val="0"/>
          <w:marRight w:val="0"/>
          <w:marTop w:val="0"/>
          <w:marBottom w:val="0"/>
          <w:divBdr>
            <w:top w:val="none" w:sz="0" w:space="0" w:color="auto"/>
            <w:left w:val="none" w:sz="0" w:space="0" w:color="auto"/>
            <w:bottom w:val="none" w:sz="0" w:space="0" w:color="auto"/>
            <w:right w:val="none" w:sz="0" w:space="0" w:color="auto"/>
          </w:divBdr>
        </w:div>
        <w:div w:id="491675333">
          <w:marLeft w:val="0"/>
          <w:marRight w:val="0"/>
          <w:marTop w:val="0"/>
          <w:marBottom w:val="0"/>
          <w:divBdr>
            <w:top w:val="none" w:sz="0" w:space="0" w:color="auto"/>
            <w:left w:val="none" w:sz="0" w:space="0" w:color="auto"/>
            <w:bottom w:val="none" w:sz="0" w:space="0" w:color="auto"/>
            <w:right w:val="none" w:sz="0" w:space="0" w:color="auto"/>
          </w:divBdr>
        </w:div>
        <w:div w:id="578057449">
          <w:marLeft w:val="0"/>
          <w:marRight w:val="0"/>
          <w:marTop w:val="0"/>
          <w:marBottom w:val="0"/>
          <w:divBdr>
            <w:top w:val="none" w:sz="0" w:space="0" w:color="auto"/>
            <w:left w:val="none" w:sz="0" w:space="0" w:color="auto"/>
            <w:bottom w:val="none" w:sz="0" w:space="0" w:color="auto"/>
            <w:right w:val="none" w:sz="0" w:space="0" w:color="auto"/>
          </w:divBdr>
        </w:div>
        <w:div w:id="1020080663">
          <w:marLeft w:val="0"/>
          <w:marRight w:val="0"/>
          <w:marTop w:val="0"/>
          <w:marBottom w:val="0"/>
          <w:divBdr>
            <w:top w:val="none" w:sz="0" w:space="0" w:color="auto"/>
            <w:left w:val="none" w:sz="0" w:space="0" w:color="auto"/>
            <w:bottom w:val="none" w:sz="0" w:space="0" w:color="auto"/>
            <w:right w:val="none" w:sz="0" w:space="0" w:color="auto"/>
          </w:divBdr>
        </w:div>
        <w:div w:id="1030687711">
          <w:marLeft w:val="0"/>
          <w:marRight w:val="0"/>
          <w:marTop w:val="0"/>
          <w:marBottom w:val="0"/>
          <w:divBdr>
            <w:top w:val="none" w:sz="0" w:space="0" w:color="auto"/>
            <w:left w:val="none" w:sz="0" w:space="0" w:color="auto"/>
            <w:bottom w:val="none" w:sz="0" w:space="0" w:color="auto"/>
            <w:right w:val="none" w:sz="0" w:space="0" w:color="auto"/>
          </w:divBdr>
        </w:div>
        <w:div w:id="1302734648">
          <w:marLeft w:val="0"/>
          <w:marRight w:val="0"/>
          <w:marTop w:val="0"/>
          <w:marBottom w:val="0"/>
          <w:divBdr>
            <w:top w:val="none" w:sz="0" w:space="0" w:color="auto"/>
            <w:left w:val="none" w:sz="0" w:space="0" w:color="auto"/>
            <w:bottom w:val="none" w:sz="0" w:space="0" w:color="auto"/>
            <w:right w:val="none" w:sz="0" w:space="0" w:color="auto"/>
          </w:divBdr>
        </w:div>
        <w:div w:id="1512909986">
          <w:marLeft w:val="0"/>
          <w:marRight w:val="0"/>
          <w:marTop w:val="0"/>
          <w:marBottom w:val="0"/>
          <w:divBdr>
            <w:top w:val="none" w:sz="0" w:space="0" w:color="auto"/>
            <w:left w:val="none" w:sz="0" w:space="0" w:color="auto"/>
            <w:bottom w:val="none" w:sz="0" w:space="0" w:color="auto"/>
            <w:right w:val="none" w:sz="0" w:space="0" w:color="auto"/>
          </w:divBdr>
        </w:div>
        <w:div w:id="1731613307">
          <w:marLeft w:val="0"/>
          <w:marRight w:val="0"/>
          <w:marTop w:val="0"/>
          <w:marBottom w:val="0"/>
          <w:divBdr>
            <w:top w:val="none" w:sz="0" w:space="0" w:color="auto"/>
            <w:left w:val="none" w:sz="0" w:space="0" w:color="auto"/>
            <w:bottom w:val="none" w:sz="0" w:space="0" w:color="auto"/>
            <w:right w:val="none" w:sz="0" w:space="0" w:color="auto"/>
          </w:divBdr>
        </w:div>
        <w:div w:id="1858084440">
          <w:marLeft w:val="0"/>
          <w:marRight w:val="0"/>
          <w:marTop w:val="0"/>
          <w:marBottom w:val="0"/>
          <w:divBdr>
            <w:top w:val="none" w:sz="0" w:space="0" w:color="auto"/>
            <w:left w:val="none" w:sz="0" w:space="0" w:color="auto"/>
            <w:bottom w:val="none" w:sz="0" w:space="0" w:color="auto"/>
            <w:right w:val="none" w:sz="0" w:space="0" w:color="auto"/>
          </w:divBdr>
        </w:div>
      </w:divsChild>
    </w:div>
    <w:div w:id="646279440">
      <w:bodyDiv w:val="1"/>
      <w:marLeft w:val="0"/>
      <w:marRight w:val="0"/>
      <w:marTop w:val="0"/>
      <w:marBottom w:val="0"/>
      <w:divBdr>
        <w:top w:val="none" w:sz="0" w:space="0" w:color="auto"/>
        <w:left w:val="none" w:sz="0" w:space="0" w:color="auto"/>
        <w:bottom w:val="none" w:sz="0" w:space="0" w:color="auto"/>
        <w:right w:val="none" w:sz="0" w:space="0" w:color="auto"/>
      </w:divBdr>
    </w:div>
    <w:div w:id="675158661">
      <w:bodyDiv w:val="1"/>
      <w:marLeft w:val="0"/>
      <w:marRight w:val="0"/>
      <w:marTop w:val="0"/>
      <w:marBottom w:val="0"/>
      <w:divBdr>
        <w:top w:val="none" w:sz="0" w:space="0" w:color="auto"/>
        <w:left w:val="none" w:sz="0" w:space="0" w:color="auto"/>
        <w:bottom w:val="none" w:sz="0" w:space="0" w:color="auto"/>
        <w:right w:val="none" w:sz="0" w:space="0" w:color="auto"/>
      </w:divBdr>
    </w:div>
    <w:div w:id="699859134">
      <w:bodyDiv w:val="1"/>
      <w:marLeft w:val="0"/>
      <w:marRight w:val="0"/>
      <w:marTop w:val="0"/>
      <w:marBottom w:val="0"/>
      <w:divBdr>
        <w:top w:val="none" w:sz="0" w:space="0" w:color="auto"/>
        <w:left w:val="none" w:sz="0" w:space="0" w:color="auto"/>
        <w:bottom w:val="none" w:sz="0" w:space="0" w:color="auto"/>
        <w:right w:val="none" w:sz="0" w:space="0" w:color="auto"/>
      </w:divBdr>
      <w:divsChild>
        <w:div w:id="33621664">
          <w:marLeft w:val="0"/>
          <w:marRight w:val="0"/>
          <w:marTop w:val="0"/>
          <w:marBottom w:val="0"/>
          <w:divBdr>
            <w:top w:val="none" w:sz="0" w:space="0" w:color="auto"/>
            <w:left w:val="none" w:sz="0" w:space="0" w:color="auto"/>
            <w:bottom w:val="none" w:sz="0" w:space="0" w:color="auto"/>
            <w:right w:val="none" w:sz="0" w:space="0" w:color="auto"/>
          </w:divBdr>
          <w:divsChild>
            <w:div w:id="16271391">
              <w:marLeft w:val="0"/>
              <w:marRight w:val="0"/>
              <w:marTop w:val="0"/>
              <w:marBottom w:val="0"/>
              <w:divBdr>
                <w:top w:val="none" w:sz="0" w:space="0" w:color="auto"/>
                <w:left w:val="none" w:sz="0" w:space="0" w:color="auto"/>
                <w:bottom w:val="none" w:sz="0" w:space="0" w:color="auto"/>
                <w:right w:val="none" w:sz="0" w:space="0" w:color="auto"/>
              </w:divBdr>
              <w:divsChild>
                <w:div w:id="2116249774">
                  <w:marLeft w:val="0"/>
                  <w:marRight w:val="0"/>
                  <w:marTop w:val="0"/>
                  <w:marBottom w:val="0"/>
                  <w:divBdr>
                    <w:top w:val="none" w:sz="0" w:space="0" w:color="auto"/>
                    <w:left w:val="none" w:sz="0" w:space="0" w:color="auto"/>
                    <w:bottom w:val="none" w:sz="0" w:space="0" w:color="auto"/>
                    <w:right w:val="none" w:sz="0" w:space="0" w:color="auto"/>
                  </w:divBdr>
                </w:div>
              </w:divsChild>
            </w:div>
            <w:div w:id="23407886">
              <w:marLeft w:val="0"/>
              <w:marRight w:val="0"/>
              <w:marTop w:val="0"/>
              <w:marBottom w:val="0"/>
              <w:divBdr>
                <w:top w:val="none" w:sz="0" w:space="0" w:color="auto"/>
                <w:left w:val="none" w:sz="0" w:space="0" w:color="auto"/>
                <w:bottom w:val="none" w:sz="0" w:space="0" w:color="auto"/>
                <w:right w:val="none" w:sz="0" w:space="0" w:color="auto"/>
              </w:divBdr>
              <w:divsChild>
                <w:div w:id="1493718005">
                  <w:marLeft w:val="0"/>
                  <w:marRight w:val="0"/>
                  <w:marTop w:val="0"/>
                  <w:marBottom w:val="0"/>
                  <w:divBdr>
                    <w:top w:val="none" w:sz="0" w:space="0" w:color="auto"/>
                    <w:left w:val="none" w:sz="0" w:space="0" w:color="auto"/>
                    <w:bottom w:val="none" w:sz="0" w:space="0" w:color="auto"/>
                    <w:right w:val="none" w:sz="0" w:space="0" w:color="auto"/>
                  </w:divBdr>
                </w:div>
              </w:divsChild>
            </w:div>
            <w:div w:id="47846494">
              <w:marLeft w:val="0"/>
              <w:marRight w:val="0"/>
              <w:marTop w:val="0"/>
              <w:marBottom w:val="0"/>
              <w:divBdr>
                <w:top w:val="none" w:sz="0" w:space="0" w:color="auto"/>
                <w:left w:val="none" w:sz="0" w:space="0" w:color="auto"/>
                <w:bottom w:val="none" w:sz="0" w:space="0" w:color="auto"/>
                <w:right w:val="none" w:sz="0" w:space="0" w:color="auto"/>
              </w:divBdr>
              <w:divsChild>
                <w:div w:id="1367946854">
                  <w:marLeft w:val="0"/>
                  <w:marRight w:val="0"/>
                  <w:marTop w:val="0"/>
                  <w:marBottom w:val="0"/>
                  <w:divBdr>
                    <w:top w:val="none" w:sz="0" w:space="0" w:color="auto"/>
                    <w:left w:val="none" w:sz="0" w:space="0" w:color="auto"/>
                    <w:bottom w:val="none" w:sz="0" w:space="0" w:color="auto"/>
                    <w:right w:val="none" w:sz="0" w:space="0" w:color="auto"/>
                  </w:divBdr>
                </w:div>
              </w:divsChild>
            </w:div>
            <w:div w:id="262227739">
              <w:marLeft w:val="0"/>
              <w:marRight w:val="0"/>
              <w:marTop w:val="0"/>
              <w:marBottom w:val="0"/>
              <w:divBdr>
                <w:top w:val="none" w:sz="0" w:space="0" w:color="auto"/>
                <w:left w:val="none" w:sz="0" w:space="0" w:color="auto"/>
                <w:bottom w:val="none" w:sz="0" w:space="0" w:color="auto"/>
                <w:right w:val="none" w:sz="0" w:space="0" w:color="auto"/>
              </w:divBdr>
              <w:divsChild>
                <w:div w:id="1995066213">
                  <w:marLeft w:val="0"/>
                  <w:marRight w:val="0"/>
                  <w:marTop w:val="0"/>
                  <w:marBottom w:val="0"/>
                  <w:divBdr>
                    <w:top w:val="none" w:sz="0" w:space="0" w:color="auto"/>
                    <w:left w:val="none" w:sz="0" w:space="0" w:color="auto"/>
                    <w:bottom w:val="none" w:sz="0" w:space="0" w:color="auto"/>
                    <w:right w:val="none" w:sz="0" w:space="0" w:color="auto"/>
                  </w:divBdr>
                </w:div>
              </w:divsChild>
            </w:div>
            <w:div w:id="273247871">
              <w:marLeft w:val="0"/>
              <w:marRight w:val="0"/>
              <w:marTop w:val="0"/>
              <w:marBottom w:val="0"/>
              <w:divBdr>
                <w:top w:val="none" w:sz="0" w:space="0" w:color="auto"/>
                <w:left w:val="none" w:sz="0" w:space="0" w:color="auto"/>
                <w:bottom w:val="none" w:sz="0" w:space="0" w:color="auto"/>
                <w:right w:val="none" w:sz="0" w:space="0" w:color="auto"/>
              </w:divBdr>
              <w:divsChild>
                <w:div w:id="1766612128">
                  <w:marLeft w:val="0"/>
                  <w:marRight w:val="0"/>
                  <w:marTop w:val="0"/>
                  <w:marBottom w:val="0"/>
                  <w:divBdr>
                    <w:top w:val="none" w:sz="0" w:space="0" w:color="auto"/>
                    <w:left w:val="none" w:sz="0" w:space="0" w:color="auto"/>
                    <w:bottom w:val="none" w:sz="0" w:space="0" w:color="auto"/>
                    <w:right w:val="none" w:sz="0" w:space="0" w:color="auto"/>
                  </w:divBdr>
                </w:div>
              </w:divsChild>
            </w:div>
            <w:div w:id="296422033">
              <w:marLeft w:val="0"/>
              <w:marRight w:val="0"/>
              <w:marTop w:val="0"/>
              <w:marBottom w:val="0"/>
              <w:divBdr>
                <w:top w:val="none" w:sz="0" w:space="0" w:color="auto"/>
                <w:left w:val="none" w:sz="0" w:space="0" w:color="auto"/>
                <w:bottom w:val="none" w:sz="0" w:space="0" w:color="auto"/>
                <w:right w:val="none" w:sz="0" w:space="0" w:color="auto"/>
              </w:divBdr>
              <w:divsChild>
                <w:div w:id="245462568">
                  <w:marLeft w:val="0"/>
                  <w:marRight w:val="0"/>
                  <w:marTop w:val="0"/>
                  <w:marBottom w:val="0"/>
                  <w:divBdr>
                    <w:top w:val="none" w:sz="0" w:space="0" w:color="auto"/>
                    <w:left w:val="none" w:sz="0" w:space="0" w:color="auto"/>
                    <w:bottom w:val="none" w:sz="0" w:space="0" w:color="auto"/>
                    <w:right w:val="none" w:sz="0" w:space="0" w:color="auto"/>
                  </w:divBdr>
                </w:div>
              </w:divsChild>
            </w:div>
            <w:div w:id="453714024">
              <w:marLeft w:val="0"/>
              <w:marRight w:val="0"/>
              <w:marTop w:val="0"/>
              <w:marBottom w:val="0"/>
              <w:divBdr>
                <w:top w:val="none" w:sz="0" w:space="0" w:color="auto"/>
                <w:left w:val="none" w:sz="0" w:space="0" w:color="auto"/>
                <w:bottom w:val="none" w:sz="0" w:space="0" w:color="auto"/>
                <w:right w:val="none" w:sz="0" w:space="0" w:color="auto"/>
              </w:divBdr>
              <w:divsChild>
                <w:div w:id="1336415040">
                  <w:marLeft w:val="0"/>
                  <w:marRight w:val="0"/>
                  <w:marTop w:val="0"/>
                  <w:marBottom w:val="0"/>
                  <w:divBdr>
                    <w:top w:val="none" w:sz="0" w:space="0" w:color="auto"/>
                    <w:left w:val="none" w:sz="0" w:space="0" w:color="auto"/>
                    <w:bottom w:val="none" w:sz="0" w:space="0" w:color="auto"/>
                    <w:right w:val="none" w:sz="0" w:space="0" w:color="auto"/>
                  </w:divBdr>
                </w:div>
              </w:divsChild>
            </w:div>
            <w:div w:id="462504434">
              <w:marLeft w:val="0"/>
              <w:marRight w:val="0"/>
              <w:marTop w:val="0"/>
              <w:marBottom w:val="0"/>
              <w:divBdr>
                <w:top w:val="none" w:sz="0" w:space="0" w:color="auto"/>
                <w:left w:val="none" w:sz="0" w:space="0" w:color="auto"/>
                <w:bottom w:val="none" w:sz="0" w:space="0" w:color="auto"/>
                <w:right w:val="none" w:sz="0" w:space="0" w:color="auto"/>
              </w:divBdr>
              <w:divsChild>
                <w:div w:id="80223708">
                  <w:marLeft w:val="0"/>
                  <w:marRight w:val="0"/>
                  <w:marTop w:val="0"/>
                  <w:marBottom w:val="0"/>
                  <w:divBdr>
                    <w:top w:val="none" w:sz="0" w:space="0" w:color="auto"/>
                    <w:left w:val="none" w:sz="0" w:space="0" w:color="auto"/>
                    <w:bottom w:val="none" w:sz="0" w:space="0" w:color="auto"/>
                    <w:right w:val="none" w:sz="0" w:space="0" w:color="auto"/>
                  </w:divBdr>
                </w:div>
              </w:divsChild>
            </w:div>
            <w:div w:id="489518584">
              <w:marLeft w:val="0"/>
              <w:marRight w:val="0"/>
              <w:marTop w:val="0"/>
              <w:marBottom w:val="0"/>
              <w:divBdr>
                <w:top w:val="none" w:sz="0" w:space="0" w:color="auto"/>
                <w:left w:val="none" w:sz="0" w:space="0" w:color="auto"/>
                <w:bottom w:val="none" w:sz="0" w:space="0" w:color="auto"/>
                <w:right w:val="none" w:sz="0" w:space="0" w:color="auto"/>
              </w:divBdr>
              <w:divsChild>
                <w:div w:id="1738086342">
                  <w:marLeft w:val="0"/>
                  <w:marRight w:val="0"/>
                  <w:marTop w:val="0"/>
                  <w:marBottom w:val="0"/>
                  <w:divBdr>
                    <w:top w:val="none" w:sz="0" w:space="0" w:color="auto"/>
                    <w:left w:val="none" w:sz="0" w:space="0" w:color="auto"/>
                    <w:bottom w:val="none" w:sz="0" w:space="0" w:color="auto"/>
                    <w:right w:val="none" w:sz="0" w:space="0" w:color="auto"/>
                  </w:divBdr>
                </w:div>
              </w:divsChild>
            </w:div>
            <w:div w:id="499128407">
              <w:marLeft w:val="0"/>
              <w:marRight w:val="0"/>
              <w:marTop w:val="0"/>
              <w:marBottom w:val="0"/>
              <w:divBdr>
                <w:top w:val="none" w:sz="0" w:space="0" w:color="auto"/>
                <w:left w:val="none" w:sz="0" w:space="0" w:color="auto"/>
                <w:bottom w:val="none" w:sz="0" w:space="0" w:color="auto"/>
                <w:right w:val="none" w:sz="0" w:space="0" w:color="auto"/>
              </w:divBdr>
              <w:divsChild>
                <w:div w:id="1799645659">
                  <w:marLeft w:val="0"/>
                  <w:marRight w:val="0"/>
                  <w:marTop w:val="0"/>
                  <w:marBottom w:val="0"/>
                  <w:divBdr>
                    <w:top w:val="none" w:sz="0" w:space="0" w:color="auto"/>
                    <w:left w:val="none" w:sz="0" w:space="0" w:color="auto"/>
                    <w:bottom w:val="none" w:sz="0" w:space="0" w:color="auto"/>
                    <w:right w:val="none" w:sz="0" w:space="0" w:color="auto"/>
                  </w:divBdr>
                </w:div>
              </w:divsChild>
            </w:div>
            <w:div w:id="537859262">
              <w:marLeft w:val="0"/>
              <w:marRight w:val="0"/>
              <w:marTop w:val="0"/>
              <w:marBottom w:val="0"/>
              <w:divBdr>
                <w:top w:val="none" w:sz="0" w:space="0" w:color="auto"/>
                <w:left w:val="none" w:sz="0" w:space="0" w:color="auto"/>
                <w:bottom w:val="none" w:sz="0" w:space="0" w:color="auto"/>
                <w:right w:val="none" w:sz="0" w:space="0" w:color="auto"/>
              </w:divBdr>
              <w:divsChild>
                <w:div w:id="1741710237">
                  <w:marLeft w:val="0"/>
                  <w:marRight w:val="0"/>
                  <w:marTop w:val="0"/>
                  <w:marBottom w:val="0"/>
                  <w:divBdr>
                    <w:top w:val="none" w:sz="0" w:space="0" w:color="auto"/>
                    <w:left w:val="none" w:sz="0" w:space="0" w:color="auto"/>
                    <w:bottom w:val="none" w:sz="0" w:space="0" w:color="auto"/>
                    <w:right w:val="none" w:sz="0" w:space="0" w:color="auto"/>
                  </w:divBdr>
                </w:div>
              </w:divsChild>
            </w:div>
            <w:div w:id="646513213">
              <w:marLeft w:val="0"/>
              <w:marRight w:val="0"/>
              <w:marTop w:val="0"/>
              <w:marBottom w:val="0"/>
              <w:divBdr>
                <w:top w:val="none" w:sz="0" w:space="0" w:color="auto"/>
                <w:left w:val="none" w:sz="0" w:space="0" w:color="auto"/>
                <w:bottom w:val="none" w:sz="0" w:space="0" w:color="auto"/>
                <w:right w:val="none" w:sz="0" w:space="0" w:color="auto"/>
              </w:divBdr>
              <w:divsChild>
                <w:div w:id="1462964423">
                  <w:marLeft w:val="0"/>
                  <w:marRight w:val="0"/>
                  <w:marTop w:val="0"/>
                  <w:marBottom w:val="0"/>
                  <w:divBdr>
                    <w:top w:val="none" w:sz="0" w:space="0" w:color="auto"/>
                    <w:left w:val="none" w:sz="0" w:space="0" w:color="auto"/>
                    <w:bottom w:val="none" w:sz="0" w:space="0" w:color="auto"/>
                    <w:right w:val="none" w:sz="0" w:space="0" w:color="auto"/>
                  </w:divBdr>
                </w:div>
              </w:divsChild>
            </w:div>
            <w:div w:id="755706268">
              <w:marLeft w:val="0"/>
              <w:marRight w:val="0"/>
              <w:marTop w:val="0"/>
              <w:marBottom w:val="0"/>
              <w:divBdr>
                <w:top w:val="none" w:sz="0" w:space="0" w:color="auto"/>
                <w:left w:val="none" w:sz="0" w:space="0" w:color="auto"/>
                <w:bottom w:val="none" w:sz="0" w:space="0" w:color="auto"/>
                <w:right w:val="none" w:sz="0" w:space="0" w:color="auto"/>
              </w:divBdr>
              <w:divsChild>
                <w:div w:id="588270885">
                  <w:marLeft w:val="0"/>
                  <w:marRight w:val="0"/>
                  <w:marTop w:val="0"/>
                  <w:marBottom w:val="0"/>
                  <w:divBdr>
                    <w:top w:val="none" w:sz="0" w:space="0" w:color="auto"/>
                    <w:left w:val="none" w:sz="0" w:space="0" w:color="auto"/>
                    <w:bottom w:val="none" w:sz="0" w:space="0" w:color="auto"/>
                    <w:right w:val="none" w:sz="0" w:space="0" w:color="auto"/>
                  </w:divBdr>
                </w:div>
                <w:div w:id="1568607214">
                  <w:marLeft w:val="0"/>
                  <w:marRight w:val="0"/>
                  <w:marTop w:val="0"/>
                  <w:marBottom w:val="0"/>
                  <w:divBdr>
                    <w:top w:val="none" w:sz="0" w:space="0" w:color="auto"/>
                    <w:left w:val="none" w:sz="0" w:space="0" w:color="auto"/>
                    <w:bottom w:val="none" w:sz="0" w:space="0" w:color="auto"/>
                    <w:right w:val="none" w:sz="0" w:space="0" w:color="auto"/>
                  </w:divBdr>
                </w:div>
              </w:divsChild>
            </w:div>
            <w:div w:id="764038090">
              <w:marLeft w:val="0"/>
              <w:marRight w:val="0"/>
              <w:marTop w:val="0"/>
              <w:marBottom w:val="0"/>
              <w:divBdr>
                <w:top w:val="none" w:sz="0" w:space="0" w:color="auto"/>
                <w:left w:val="none" w:sz="0" w:space="0" w:color="auto"/>
                <w:bottom w:val="none" w:sz="0" w:space="0" w:color="auto"/>
                <w:right w:val="none" w:sz="0" w:space="0" w:color="auto"/>
              </w:divBdr>
              <w:divsChild>
                <w:div w:id="2121097074">
                  <w:marLeft w:val="0"/>
                  <w:marRight w:val="0"/>
                  <w:marTop w:val="0"/>
                  <w:marBottom w:val="0"/>
                  <w:divBdr>
                    <w:top w:val="none" w:sz="0" w:space="0" w:color="auto"/>
                    <w:left w:val="none" w:sz="0" w:space="0" w:color="auto"/>
                    <w:bottom w:val="none" w:sz="0" w:space="0" w:color="auto"/>
                    <w:right w:val="none" w:sz="0" w:space="0" w:color="auto"/>
                  </w:divBdr>
                </w:div>
              </w:divsChild>
            </w:div>
            <w:div w:id="884491308">
              <w:marLeft w:val="0"/>
              <w:marRight w:val="0"/>
              <w:marTop w:val="0"/>
              <w:marBottom w:val="0"/>
              <w:divBdr>
                <w:top w:val="none" w:sz="0" w:space="0" w:color="auto"/>
                <w:left w:val="none" w:sz="0" w:space="0" w:color="auto"/>
                <w:bottom w:val="none" w:sz="0" w:space="0" w:color="auto"/>
                <w:right w:val="none" w:sz="0" w:space="0" w:color="auto"/>
              </w:divBdr>
              <w:divsChild>
                <w:div w:id="1803766911">
                  <w:marLeft w:val="0"/>
                  <w:marRight w:val="0"/>
                  <w:marTop w:val="0"/>
                  <w:marBottom w:val="0"/>
                  <w:divBdr>
                    <w:top w:val="none" w:sz="0" w:space="0" w:color="auto"/>
                    <w:left w:val="none" w:sz="0" w:space="0" w:color="auto"/>
                    <w:bottom w:val="none" w:sz="0" w:space="0" w:color="auto"/>
                    <w:right w:val="none" w:sz="0" w:space="0" w:color="auto"/>
                  </w:divBdr>
                </w:div>
              </w:divsChild>
            </w:div>
            <w:div w:id="1047098140">
              <w:marLeft w:val="0"/>
              <w:marRight w:val="0"/>
              <w:marTop w:val="0"/>
              <w:marBottom w:val="0"/>
              <w:divBdr>
                <w:top w:val="none" w:sz="0" w:space="0" w:color="auto"/>
                <w:left w:val="none" w:sz="0" w:space="0" w:color="auto"/>
                <w:bottom w:val="none" w:sz="0" w:space="0" w:color="auto"/>
                <w:right w:val="none" w:sz="0" w:space="0" w:color="auto"/>
              </w:divBdr>
              <w:divsChild>
                <w:div w:id="1509367288">
                  <w:marLeft w:val="0"/>
                  <w:marRight w:val="0"/>
                  <w:marTop w:val="0"/>
                  <w:marBottom w:val="0"/>
                  <w:divBdr>
                    <w:top w:val="none" w:sz="0" w:space="0" w:color="auto"/>
                    <w:left w:val="none" w:sz="0" w:space="0" w:color="auto"/>
                    <w:bottom w:val="none" w:sz="0" w:space="0" w:color="auto"/>
                    <w:right w:val="none" w:sz="0" w:space="0" w:color="auto"/>
                  </w:divBdr>
                </w:div>
              </w:divsChild>
            </w:div>
            <w:div w:id="1053624297">
              <w:marLeft w:val="0"/>
              <w:marRight w:val="0"/>
              <w:marTop w:val="0"/>
              <w:marBottom w:val="0"/>
              <w:divBdr>
                <w:top w:val="none" w:sz="0" w:space="0" w:color="auto"/>
                <w:left w:val="none" w:sz="0" w:space="0" w:color="auto"/>
                <w:bottom w:val="none" w:sz="0" w:space="0" w:color="auto"/>
                <w:right w:val="none" w:sz="0" w:space="0" w:color="auto"/>
              </w:divBdr>
              <w:divsChild>
                <w:div w:id="1993560999">
                  <w:marLeft w:val="0"/>
                  <w:marRight w:val="0"/>
                  <w:marTop w:val="0"/>
                  <w:marBottom w:val="0"/>
                  <w:divBdr>
                    <w:top w:val="none" w:sz="0" w:space="0" w:color="auto"/>
                    <w:left w:val="none" w:sz="0" w:space="0" w:color="auto"/>
                    <w:bottom w:val="none" w:sz="0" w:space="0" w:color="auto"/>
                    <w:right w:val="none" w:sz="0" w:space="0" w:color="auto"/>
                  </w:divBdr>
                </w:div>
              </w:divsChild>
            </w:div>
            <w:div w:id="1065490753">
              <w:marLeft w:val="0"/>
              <w:marRight w:val="0"/>
              <w:marTop w:val="0"/>
              <w:marBottom w:val="0"/>
              <w:divBdr>
                <w:top w:val="none" w:sz="0" w:space="0" w:color="auto"/>
                <w:left w:val="none" w:sz="0" w:space="0" w:color="auto"/>
                <w:bottom w:val="none" w:sz="0" w:space="0" w:color="auto"/>
                <w:right w:val="none" w:sz="0" w:space="0" w:color="auto"/>
              </w:divBdr>
              <w:divsChild>
                <w:div w:id="1952667616">
                  <w:marLeft w:val="0"/>
                  <w:marRight w:val="0"/>
                  <w:marTop w:val="0"/>
                  <w:marBottom w:val="0"/>
                  <w:divBdr>
                    <w:top w:val="none" w:sz="0" w:space="0" w:color="auto"/>
                    <w:left w:val="none" w:sz="0" w:space="0" w:color="auto"/>
                    <w:bottom w:val="none" w:sz="0" w:space="0" w:color="auto"/>
                    <w:right w:val="none" w:sz="0" w:space="0" w:color="auto"/>
                  </w:divBdr>
                </w:div>
              </w:divsChild>
            </w:div>
            <w:div w:id="1169906441">
              <w:marLeft w:val="0"/>
              <w:marRight w:val="0"/>
              <w:marTop w:val="0"/>
              <w:marBottom w:val="0"/>
              <w:divBdr>
                <w:top w:val="none" w:sz="0" w:space="0" w:color="auto"/>
                <w:left w:val="none" w:sz="0" w:space="0" w:color="auto"/>
                <w:bottom w:val="none" w:sz="0" w:space="0" w:color="auto"/>
                <w:right w:val="none" w:sz="0" w:space="0" w:color="auto"/>
              </w:divBdr>
              <w:divsChild>
                <w:div w:id="413863322">
                  <w:marLeft w:val="0"/>
                  <w:marRight w:val="0"/>
                  <w:marTop w:val="0"/>
                  <w:marBottom w:val="0"/>
                  <w:divBdr>
                    <w:top w:val="none" w:sz="0" w:space="0" w:color="auto"/>
                    <w:left w:val="none" w:sz="0" w:space="0" w:color="auto"/>
                    <w:bottom w:val="none" w:sz="0" w:space="0" w:color="auto"/>
                    <w:right w:val="none" w:sz="0" w:space="0" w:color="auto"/>
                  </w:divBdr>
                </w:div>
              </w:divsChild>
            </w:div>
            <w:div w:id="1176269667">
              <w:marLeft w:val="0"/>
              <w:marRight w:val="0"/>
              <w:marTop w:val="0"/>
              <w:marBottom w:val="0"/>
              <w:divBdr>
                <w:top w:val="none" w:sz="0" w:space="0" w:color="auto"/>
                <w:left w:val="none" w:sz="0" w:space="0" w:color="auto"/>
                <w:bottom w:val="none" w:sz="0" w:space="0" w:color="auto"/>
                <w:right w:val="none" w:sz="0" w:space="0" w:color="auto"/>
              </w:divBdr>
              <w:divsChild>
                <w:div w:id="1417557584">
                  <w:marLeft w:val="0"/>
                  <w:marRight w:val="0"/>
                  <w:marTop w:val="0"/>
                  <w:marBottom w:val="0"/>
                  <w:divBdr>
                    <w:top w:val="none" w:sz="0" w:space="0" w:color="auto"/>
                    <w:left w:val="none" w:sz="0" w:space="0" w:color="auto"/>
                    <w:bottom w:val="none" w:sz="0" w:space="0" w:color="auto"/>
                    <w:right w:val="none" w:sz="0" w:space="0" w:color="auto"/>
                  </w:divBdr>
                </w:div>
              </w:divsChild>
            </w:div>
            <w:div w:id="1477798809">
              <w:marLeft w:val="0"/>
              <w:marRight w:val="0"/>
              <w:marTop w:val="0"/>
              <w:marBottom w:val="0"/>
              <w:divBdr>
                <w:top w:val="none" w:sz="0" w:space="0" w:color="auto"/>
                <w:left w:val="none" w:sz="0" w:space="0" w:color="auto"/>
                <w:bottom w:val="none" w:sz="0" w:space="0" w:color="auto"/>
                <w:right w:val="none" w:sz="0" w:space="0" w:color="auto"/>
              </w:divBdr>
              <w:divsChild>
                <w:div w:id="2088528275">
                  <w:marLeft w:val="0"/>
                  <w:marRight w:val="0"/>
                  <w:marTop w:val="0"/>
                  <w:marBottom w:val="0"/>
                  <w:divBdr>
                    <w:top w:val="none" w:sz="0" w:space="0" w:color="auto"/>
                    <w:left w:val="none" w:sz="0" w:space="0" w:color="auto"/>
                    <w:bottom w:val="none" w:sz="0" w:space="0" w:color="auto"/>
                    <w:right w:val="none" w:sz="0" w:space="0" w:color="auto"/>
                  </w:divBdr>
                </w:div>
              </w:divsChild>
            </w:div>
            <w:div w:id="1517189702">
              <w:marLeft w:val="0"/>
              <w:marRight w:val="0"/>
              <w:marTop w:val="0"/>
              <w:marBottom w:val="0"/>
              <w:divBdr>
                <w:top w:val="none" w:sz="0" w:space="0" w:color="auto"/>
                <w:left w:val="none" w:sz="0" w:space="0" w:color="auto"/>
                <w:bottom w:val="none" w:sz="0" w:space="0" w:color="auto"/>
                <w:right w:val="none" w:sz="0" w:space="0" w:color="auto"/>
              </w:divBdr>
              <w:divsChild>
                <w:div w:id="1248611142">
                  <w:marLeft w:val="0"/>
                  <w:marRight w:val="0"/>
                  <w:marTop w:val="0"/>
                  <w:marBottom w:val="0"/>
                  <w:divBdr>
                    <w:top w:val="none" w:sz="0" w:space="0" w:color="auto"/>
                    <w:left w:val="none" w:sz="0" w:space="0" w:color="auto"/>
                    <w:bottom w:val="none" w:sz="0" w:space="0" w:color="auto"/>
                    <w:right w:val="none" w:sz="0" w:space="0" w:color="auto"/>
                  </w:divBdr>
                </w:div>
              </w:divsChild>
            </w:div>
            <w:div w:id="1550798849">
              <w:marLeft w:val="0"/>
              <w:marRight w:val="0"/>
              <w:marTop w:val="0"/>
              <w:marBottom w:val="0"/>
              <w:divBdr>
                <w:top w:val="none" w:sz="0" w:space="0" w:color="auto"/>
                <w:left w:val="none" w:sz="0" w:space="0" w:color="auto"/>
                <w:bottom w:val="none" w:sz="0" w:space="0" w:color="auto"/>
                <w:right w:val="none" w:sz="0" w:space="0" w:color="auto"/>
              </w:divBdr>
              <w:divsChild>
                <w:div w:id="882250349">
                  <w:marLeft w:val="0"/>
                  <w:marRight w:val="0"/>
                  <w:marTop w:val="0"/>
                  <w:marBottom w:val="0"/>
                  <w:divBdr>
                    <w:top w:val="none" w:sz="0" w:space="0" w:color="auto"/>
                    <w:left w:val="none" w:sz="0" w:space="0" w:color="auto"/>
                    <w:bottom w:val="none" w:sz="0" w:space="0" w:color="auto"/>
                    <w:right w:val="none" w:sz="0" w:space="0" w:color="auto"/>
                  </w:divBdr>
                </w:div>
              </w:divsChild>
            </w:div>
            <w:div w:id="1703362210">
              <w:marLeft w:val="0"/>
              <w:marRight w:val="0"/>
              <w:marTop w:val="0"/>
              <w:marBottom w:val="0"/>
              <w:divBdr>
                <w:top w:val="none" w:sz="0" w:space="0" w:color="auto"/>
                <w:left w:val="none" w:sz="0" w:space="0" w:color="auto"/>
                <w:bottom w:val="none" w:sz="0" w:space="0" w:color="auto"/>
                <w:right w:val="none" w:sz="0" w:space="0" w:color="auto"/>
              </w:divBdr>
              <w:divsChild>
                <w:div w:id="700321432">
                  <w:marLeft w:val="0"/>
                  <w:marRight w:val="0"/>
                  <w:marTop w:val="0"/>
                  <w:marBottom w:val="0"/>
                  <w:divBdr>
                    <w:top w:val="none" w:sz="0" w:space="0" w:color="auto"/>
                    <w:left w:val="none" w:sz="0" w:space="0" w:color="auto"/>
                    <w:bottom w:val="none" w:sz="0" w:space="0" w:color="auto"/>
                    <w:right w:val="none" w:sz="0" w:space="0" w:color="auto"/>
                  </w:divBdr>
                </w:div>
              </w:divsChild>
            </w:div>
            <w:div w:id="1851480913">
              <w:marLeft w:val="0"/>
              <w:marRight w:val="0"/>
              <w:marTop w:val="0"/>
              <w:marBottom w:val="0"/>
              <w:divBdr>
                <w:top w:val="none" w:sz="0" w:space="0" w:color="auto"/>
                <w:left w:val="none" w:sz="0" w:space="0" w:color="auto"/>
                <w:bottom w:val="none" w:sz="0" w:space="0" w:color="auto"/>
                <w:right w:val="none" w:sz="0" w:space="0" w:color="auto"/>
              </w:divBdr>
              <w:divsChild>
                <w:div w:id="1579513540">
                  <w:marLeft w:val="0"/>
                  <w:marRight w:val="0"/>
                  <w:marTop w:val="0"/>
                  <w:marBottom w:val="0"/>
                  <w:divBdr>
                    <w:top w:val="none" w:sz="0" w:space="0" w:color="auto"/>
                    <w:left w:val="none" w:sz="0" w:space="0" w:color="auto"/>
                    <w:bottom w:val="none" w:sz="0" w:space="0" w:color="auto"/>
                    <w:right w:val="none" w:sz="0" w:space="0" w:color="auto"/>
                  </w:divBdr>
                </w:div>
              </w:divsChild>
            </w:div>
            <w:div w:id="1856576158">
              <w:marLeft w:val="0"/>
              <w:marRight w:val="0"/>
              <w:marTop w:val="0"/>
              <w:marBottom w:val="0"/>
              <w:divBdr>
                <w:top w:val="none" w:sz="0" w:space="0" w:color="auto"/>
                <w:left w:val="none" w:sz="0" w:space="0" w:color="auto"/>
                <w:bottom w:val="none" w:sz="0" w:space="0" w:color="auto"/>
                <w:right w:val="none" w:sz="0" w:space="0" w:color="auto"/>
              </w:divBdr>
              <w:divsChild>
                <w:div w:id="1871725712">
                  <w:marLeft w:val="0"/>
                  <w:marRight w:val="0"/>
                  <w:marTop w:val="0"/>
                  <w:marBottom w:val="0"/>
                  <w:divBdr>
                    <w:top w:val="none" w:sz="0" w:space="0" w:color="auto"/>
                    <w:left w:val="none" w:sz="0" w:space="0" w:color="auto"/>
                    <w:bottom w:val="none" w:sz="0" w:space="0" w:color="auto"/>
                    <w:right w:val="none" w:sz="0" w:space="0" w:color="auto"/>
                  </w:divBdr>
                </w:div>
              </w:divsChild>
            </w:div>
            <w:div w:id="1871450896">
              <w:marLeft w:val="0"/>
              <w:marRight w:val="0"/>
              <w:marTop w:val="0"/>
              <w:marBottom w:val="0"/>
              <w:divBdr>
                <w:top w:val="none" w:sz="0" w:space="0" w:color="auto"/>
                <w:left w:val="none" w:sz="0" w:space="0" w:color="auto"/>
                <w:bottom w:val="none" w:sz="0" w:space="0" w:color="auto"/>
                <w:right w:val="none" w:sz="0" w:space="0" w:color="auto"/>
              </w:divBdr>
              <w:divsChild>
                <w:div w:id="576207202">
                  <w:marLeft w:val="0"/>
                  <w:marRight w:val="0"/>
                  <w:marTop w:val="0"/>
                  <w:marBottom w:val="0"/>
                  <w:divBdr>
                    <w:top w:val="none" w:sz="0" w:space="0" w:color="auto"/>
                    <w:left w:val="none" w:sz="0" w:space="0" w:color="auto"/>
                    <w:bottom w:val="none" w:sz="0" w:space="0" w:color="auto"/>
                    <w:right w:val="none" w:sz="0" w:space="0" w:color="auto"/>
                  </w:divBdr>
                </w:div>
              </w:divsChild>
            </w:div>
            <w:div w:id="2072383575">
              <w:marLeft w:val="0"/>
              <w:marRight w:val="0"/>
              <w:marTop w:val="0"/>
              <w:marBottom w:val="0"/>
              <w:divBdr>
                <w:top w:val="none" w:sz="0" w:space="0" w:color="auto"/>
                <w:left w:val="none" w:sz="0" w:space="0" w:color="auto"/>
                <w:bottom w:val="none" w:sz="0" w:space="0" w:color="auto"/>
                <w:right w:val="none" w:sz="0" w:space="0" w:color="auto"/>
              </w:divBdr>
              <w:divsChild>
                <w:div w:id="1470629898">
                  <w:marLeft w:val="0"/>
                  <w:marRight w:val="0"/>
                  <w:marTop w:val="0"/>
                  <w:marBottom w:val="0"/>
                  <w:divBdr>
                    <w:top w:val="none" w:sz="0" w:space="0" w:color="auto"/>
                    <w:left w:val="none" w:sz="0" w:space="0" w:color="auto"/>
                    <w:bottom w:val="none" w:sz="0" w:space="0" w:color="auto"/>
                    <w:right w:val="none" w:sz="0" w:space="0" w:color="auto"/>
                  </w:divBdr>
                </w:div>
              </w:divsChild>
            </w:div>
            <w:div w:id="2115009321">
              <w:marLeft w:val="0"/>
              <w:marRight w:val="0"/>
              <w:marTop w:val="0"/>
              <w:marBottom w:val="0"/>
              <w:divBdr>
                <w:top w:val="none" w:sz="0" w:space="0" w:color="auto"/>
                <w:left w:val="none" w:sz="0" w:space="0" w:color="auto"/>
                <w:bottom w:val="none" w:sz="0" w:space="0" w:color="auto"/>
                <w:right w:val="none" w:sz="0" w:space="0" w:color="auto"/>
              </w:divBdr>
              <w:divsChild>
                <w:div w:id="196433636">
                  <w:marLeft w:val="0"/>
                  <w:marRight w:val="0"/>
                  <w:marTop w:val="0"/>
                  <w:marBottom w:val="0"/>
                  <w:divBdr>
                    <w:top w:val="none" w:sz="0" w:space="0" w:color="auto"/>
                    <w:left w:val="none" w:sz="0" w:space="0" w:color="auto"/>
                    <w:bottom w:val="none" w:sz="0" w:space="0" w:color="auto"/>
                    <w:right w:val="none" w:sz="0" w:space="0" w:color="auto"/>
                  </w:divBdr>
                </w:div>
              </w:divsChild>
            </w:div>
            <w:div w:id="2131167515">
              <w:marLeft w:val="0"/>
              <w:marRight w:val="0"/>
              <w:marTop w:val="0"/>
              <w:marBottom w:val="0"/>
              <w:divBdr>
                <w:top w:val="none" w:sz="0" w:space="0" w:color="auto"/>
                <w:left w:val="none" w:sz="0" w:space="0" w:color="auto"/>
                <w:bottom w:val="none" w:sz="0" w:space="0" w:color="auto"/>
                <w:right w:val="none" w:sz="0" w:space="0" w:color="auto"/>
              </w:divBdr>
              <w:divsChild>
                <w:div w:id="437989226">
                  <w:marLeft w:val="0"/>
                  <w:marRight w:val="0"/>
                  <w:marTop w:val="0"/>
                  <w:marBottom w:val="0"/>
                  <w:divBdr>
                    <w:top w:val="none" w:sz="0" w:space="0" w:color="auto"/>
                    <w:left w:val="none" w:sz="0" w:space="0" w:color="auto"/>
                    <w:bottom w:val="none" w:sz="0" w:space="0" w:color="auto"/>
                    <w:right w:val="none" w:sz="0" w:space="0" w:color="auto"/>
                  </w:divBdr>
                </w:div>
                <w:div w:id="163525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2247549">
      <w:bodyDiv w:val="1"/>
      <w:marLeft w:val="0"/>
      <w:marRight w:val="0"/>
      <w:marTop w:val="0"/>
      <w:marBottom w:val="0"/>
      <w:divBdr>
        <w:top w:val="none" w:sz="0" w:space="0" w:color="auto"/>
        <w:left w:val="none" w:sz="0" w:space="0" w:color="auto"/>
        <w:bottom w:val="none" w:sz="0" w:space="0" w:color="auto"/>
        <w:right w:val="none" w:sz="0" w:space="0" w:color="auto"/>
      </w:divBdr>
    </w:div>
    <w:div w:id="713700812">
      <w:bodyDiv w:val="1"/>
      <w:marLeft w:val="0"/>
      <w:marRight w:val="0"/>
      <w:marTop w:val="0"/>
      <w:marBottom w:val="0"/>
      <w:divBdr>
        <w:top w:val="none" w:sz="0" w:space="0" w:color="auto"/>
        <w:left w:val="none" w:sz="0" w:space="0" w:color="auto"/>
        <w:bottom w:val="none" w:sz="0" w:space="0" w:color="auto"/>
        <w:right w:val="none" w:sz="0" w:space="0" w:color="auto"/>
      </w:divBdr>
    </w:div>
    <w:div w:id="716395369">
      <w:bodyDiv w:val="1"/>
      <w:marLeft w:val="0"/>
      <w:marRight w:val="0"/>
      <w:marTop w:val="0"/>
      <w:marBottom w:val="0"/>
      <w:divBdr>
        <w:top w:val="none" w:sz="0" w:space="0" w:color="auto"/>
        <w:left w:val="none" w:sz="0" w:space="0" w:color="auto"/>
        <w:bottom w:val="none" w:sz="0" w:space="0" w:color="auto"/>
        <w:right w:val="none" w:sz="0" w:space="0" w:color="auto"/>
      </w:divBdr>
    </w:div>
    <w:div w:id="870611468">
      <w:bodyDiv w:val="1"/>
      <w:marLeft w:val="0"/>
      <w:marRight w:val="0"/>
      <w:marTop w:val="0"/>
      <w:marBottom w:val="0"/>
      <w:divBdr>
        <w:top w:val="none" w:sz="0" w:space="0" w:color="auto"/>
        <w:left w:val="none" w:sz="0" w:space="0" w:color="auto"/>
        <w:bottom w:val="none" w:sz="0" w:space="0" w:color="auto"/>
        <w:right w:val="none" w:sz="0" w:space="0" w:color="auto"/>
      </w:divBdr>
    </w:div>
    <w:div w:id="890263530">
      <w:bodyDiv w:val="1"/>
      <w:marLeft w:val="0"/>
      <w:marRight w:val="0"/>
      <w:marTop w:val="0"/>
      <w:marBottom w:val="0"/>
      <w:divBdr>
        <w:top w:val="none" w:sz="0" w:space="0" w:color="auto"/>
        <w:left w:val="none" w:sz="0" w:space="0" w:color="auto"/>
        <w:bottom w:val="none" w:sz="0" w:space="0" w:color="auto"/>
        <w:right w:val="none" w:sz="0" w:space="0" w:color="auto"/>
      </w:divBdr>
      <w:divsChild>
        <w:div w:id="790781143">
          <w:marLeft w:val="0"/>
          <w:marRight w:val="0"/>
          <w:marTop w:val="0"/>
          <w:marBottom w:val="0"/>
          <w:divBdr>
            <w:top w:val="none" w:sz="0" w:space="0" w:color="auto"/>
            <w:left w:val="none" w:sz="0" w:space="0" w:color="auto"/>
            <w:bottom w:val="none" w:sz="0" w:space="0" w:color="auto"/>
            <w:right w:val="none" w:sz="0" w:space="0" w:color="auto"/>
          </w:divBdr>
          <w:divsChild>
            <w:div w:id="1947347028">
              <w:marLeft w:val="0"/>
              <w:marRight w:val="0"/>
              <w:marTop w:val="0"/>
              <w:marBottom w:val="0"/>
              <w:divBdr>
                <w:top w:val="none" w:sz="0" w:space="0" w:color="auto"/>
                <w:left w:val="none" w:sz="0" w:space="0" w:color="auto"/>
                <w:bottom w:val="none" w:sz="0" w:space="0" w:color="auto"/>
                <w:right w:val="none" w:sz="0" w:space="0" w:color="auto"/>
              </w:divBdr>
              <w:divsChild>
                <w:div w:id="2020812849">
                  <w:marLeft w:val="0"/>
                  <w:marRight w:val="0"/>
                  <w:marTop w:val="0"/>
                  <w:marBottom w:val="0"/>
                  <w:divBdr>
                    <w:top w:val="none" w:sz="0" w:space="0" w:color="auto"/>
                    <w:left w:val="none" w:sz="0" w:space="0" w:color="auto"/>
                    <w:bottom w:val="none" w:sz="0" w:space="0" w:color="auto"/>
                    <w:right w:val="none" w:sz="0" w:space="0" w:color="auto"/>
                  </w:divBdr>
                  <w:divsChild>
                    <w:div w:id="486362808">
                      <w:marLeft w:val="0"/>
                      <w:marRight w:val="0"/>
                      <w:marTop w:val="0"/>
                      <w:marBottom w:val="0"/>
                      <w:divBdr>
                        <w:top w:val="none" w:sz="0" w:space="0" w:color="auto"/>
                        <w:left w:val="none" w:sz="0" w:space="0" w:color="auto"/>
                        <w:bottom w:val="none" w:sz="0" w:space="0" w:color="auto"/>
                        <w:right w:val="none" w:sz="0" w:space="0" w:color="auto"/>
                      </w:divBdr>
                      <w:divsChild>
                        <w:div w:id="37780296">
                          <w:marLeft w:val="0"/>
                          <w:marRight w:val="0"/>
                          <w:marTop w:val="0"/>
                          <w:marBottom w:val="0"/>
                          <w:divBdr>
                            <w:top w:val="none" w:sz="0" w:space="0" w:color="auto"/>
                            <w:left w:val="none" w:sz="0" w:space="0" w:color="auto"/>
                            <w:bottom w:val="none" w:sz="0" w:space="0" w:color="auto"/>
                            <w:right w:val="none" w:sz="0" w:space="0" w:color="auto"/>
                          </w:divBdr>
                          <w:divsChild>
                            <w:div w:id="679745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6645005">
      <w:bodyDiv w:val="1"/>
      <w:marLeft w:val="0"/>
      <w:marRight w:val="0"/>
      <w:marTop w:val="0"/>
      <w:marBottom w:val="0"/>
      <w:divBdr>
        <w:top w:val="none" w:sz="0" w:space="0" w:color="auto"/>
        <w:left w:val="none" w:sz="0" w:space="0" w:color="auto"/>
        <w:bottom w:val="none" w:sz="0" w:space="0" w:color="auto"/>
        <w:right w:val="none" w:sz="0" w:space="0" w:color="auto"/>
      </w:divBdr>
    </w:div>
    <w:div w:id="1007516668">
      <w:bodyDiv w:val="1"/>
      <w:marLeft w:val="0"/>
      <w:marRight w:val="0"/>
      <w:marTop w:val="0"/>
      <w:marBottom w:val="0"/>
      <w:divBdr>
        <w:top w:val="none" w:sz="0" w:space="0" w:color="auto"/>
        <w:left w:val="none" w:sz="0" w:space="0" w:color="auto"/>
        <w:bottom w:val="none" w:sz="0" w:space="0" w:color="auto"/>
        <w:right w:val="none" w:sz="0" w:space="0" w:color="auto"/>
      </w:divBdr>
    </w:div>
    <w:div w:id="1020355666">
      <w:bodyDiv w:val="1"/>
      <w:marLeft w:val="0"/>
      <w:marRight w:val="0"/>
      <w:marTop w:val="0"/>
      <w:marBottom w:val="0"/>
      <w:divBdr>
        <w:top w:val="none" w:sz="0" w:space="0" w:color="auto"/>
        <w:left w:val="none" w:sz="0" w:space="0" w:color="auto"/>
        <w:bottom w:val="none" w:sz="0" w:space="0" w:color="auto"/>
        <w:right w:val="none" w:sz="0" w:space="0" w:color="auto"/>
      </w:divBdr>
    </w:div>
    <w:div w:id="1024211615">
      <w:bodyDiv w:val="1"/>
      <w:marLeft w:val="0"/>
      <w:marRight w:val="0"/>
      <w:marTop w:val="0"/>
      <w:marBottom w:val="0"/>
      <w:divBdr>
        <w:top w:val="none" w:sz="0" w:space="0" w:color="auto"/>
        <w:left w:val="none" w:sz="0" w:space="0" w:color="auto"/>
        <w:bottom w:val="none" w:sz="0" w:space="0" w:color="auto"/>
        <w:right w:val="none" w:sz="0" w:space="0" w:color="auto"/>
      </w:divBdr>
    </w:div>
    <w:div w:id="1028214685">
      <w:bodyDiv w:val="1"/>
      <w:marLeft w:val="0"/>
      <w:marRight w:val="0"/>
      <w:marTop w:val="0"/>
      <w:marBottom w:val="0"/>
      <w:divBdr>
        <w:top w:val="none" w:sz="0" w:space="0" w:color="auto"/>
        <w:left w:val="none" w:sz="0" w:space="0" w:color="auto"/>
        <w:bottom w:val="none" w:sz="0" w:space="0" w:color="auto"/>
        <w:right w:val="none" w:sz="0" w:space="0" w:color="auto"/>
      </w:divBdr>
    </w:div>
    <w:div w:id="1042756126">
      <w:bodyDiv w:val="1"/>
      <w:marLeft w:val="0"/>
      <w:marRight w:val="0"/>
      <w:marTop w:val="0"/>
      <w:marBottom w:val="0"/>
      <w:divBdr>
        <w:top w:val="none" w:sz="0" w:space="0" w:color="auto"/>
        <w:left w:val="none" w:sz="0" w:space="0" w:color="auto"/>
        <w:bottom w:val="none" w:sz="0" w:space="0" w:color="auto"/>
        <w:right w:val="none" w:sz="0" w:space="0" w:color="auto"/>
      </w:divBdr>
    </w:div>
    <w:div w:id="1131510423">
      <w:bodyDiv w:val="1"/>
      <w:marLeft w:val="0"/>
      <w:marRight w:val="0"/>
      <w:marTop w:val="0"/>
      <w:marBottom w:val="0"/>
      <w:divBdr>
        <w:top w:val="none" w:sz="0" w:space="0" w:color="auto"/>
        <w:left w:val="none" w:sz="0" w:space="0" w:color="auto"/>
        <w:bottom w:val="none" w:sz="0" w:space="0" w:color="auto"/>
        <w:right w:val="none" w:sz="0" w:space="0" w:color="auto"/>
      </w:divBdr>
      <w:divsChild>
        <w:div w:id="915826490">
          <w:marLeft w:val="0"/>
          <w:marRight w:val="0"/>
          <w:marTop w:val="0"/>
          <w:marBottom w:val="0"/>
          <w:divBdr>
            <w:top w:val="none" w:sz="0" w:space="0" w:color="auto"/>
            <w:left w:val="none" w:sz="0" w:space="0" w:color="auto"/>
            <w:bottom w:val="none" w:sz="0" w:space="0" w:color="auto"/>
            <w:right w:val="none" w:sz="0" w:space="0" w:color="auto"/>
          </w:divBdr>
          <w:divsChild>
            <w:div w:id="478838641">
              <w:marLeft w:val="0"/>
              <w:marRight w:val="0"/>
              <w:marTop w:val="0"/>
              <w:marBottom w:val="0"/>
              <w:divBdr>
                <w:top w:val="none" w:sz="0" w:space="0" w:color="auto"/>
                <w:left w:val="none" w:sz="0" w:space="0" w:color="auto"/>
                <w:bottom w:val="none" w:sz="0" w:space="0" w:color="auto"/>
                <w:right w:val="none" w:sz="0" w:space="0" w:color="auto"/>
              </w:divBdr>
              <w:divsChild>
                <w:div w:id="1245723753">
                  <w:marLeft w:val="0"/>
                  <w:marRight w:val="0"/>
                  <w:marTop w:val="0"/>
                  <w:marBottom w:val="0"/>
                  <w:divBdr>
                    <w:top w:val="none" w:sz="0" w:space="0" w:color="auto"/>
                    <w:left w:val="none" w:sz="0" w:space="0" w:color="auto"/>
                    <w:bottom w:val="none" w:sz="0" w:space="0" w:color="auto"/>
                    <w:right w:val="none" w:sz="0" w:space="0" w:color="auto"/>
                  </w:divBdr>
                  <w:divsChild>
                    <w:div w:id="1003361684">
                      <w:marLeft w:val="0"/>
                      <w:marRight w:val="0"/>
                      <w:marTop w:val="0"/>
                      <w:marBottom w:val="0"/>
                      <w:divBdr>
                        <w:top w:val="none" w:sz="0" w:space="0" w:color="auto"/>
                        <w:left w:val="none" w:sz="0" w:space="0" w:color="auto"/>
                        <w:bottom w:val="none" w:sz="0" w:space="0" w:color="auto"/>
                        <w:right w:val="none" w:sz="0" w:space="0" w:color="auto"/>
                      </w:divBdr>
                      <w:divsChild>
                        <w:div w:id="503472750">
                          <w:marLeft w:val="0"/>
                          <w:marRight w:val="0"/>
                          <w:marTop w:val="0"/>
                          <w:marBottom w:val="0"/>
                          <w:divBdr>
                            <w:top w:val="none" w:sz="0" w:space="0" w:color="auto"/>
                            <w:left w:val="none" w:sz="0" w:space="0" w:color="auto"/>
                            <w:bottom w:val="none" w:sz="0" w:space="0" w:color="auto"/>
                            <w:right w:val="none" w:sz="0" w:space="0" w:color="auto"/>
                          </w:divBdr>
                          <w:divsChild>
                            <w:div w:id="1270162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70170739">
      <w:bodyDiv w:val="1"/>
      <w:marLeft w:val="0"/>
      <w:marRight w:val="0"/>
      <w:marTop w:val="0"/>
      <w:marBottom w:val="0"/>
      <w:divBdr>
        <w:top w:val="none" w:sz="0" w:space="0" w:color="auto"/>
        <w:left w:val="none" w:sz="0" w:space="0" w:color="auto"/>
        <w:bottom w:val="none" w:sz="0" w:space="0" w:color="auto"/>
        <w:right w:val="none" w:sz="0" w:space="0" w:color="auto"/>
      </w:divBdr>
    </w:div>
    <w:div w:id="1172909614">
      <w:bodyDiv w:val="1"/>
      <w:marLeft w:val="0"/>
      <w:marRight w:val="0"/>
      <w:marTop w:val="0"/>
      <w:marBottom w:val="0"/>
      <w:divBdr>
        <w:top w:val="none" w:sz="0" w:space="0" w:color="auto"/>
        <w:left w:val="none" w:sz="0" w:space="0" w:color="auto"/>
        <w:bottom w:val="none" w:sz="0" w:space="0" w:color="auto"/>
        <w:right w:val="none" w:sz="0" w:space="0" w:color="auto"/>
      </w:divBdr>
    </w:div>
    <w:div w:id="1200433397">
      <w:bodyDiv w:val="1"/>
      <w:marLeft w:val="0"/>
      <w:marRight w:val="0"/>
      <w:marTop w:val="0"/>
      <w:marBottom w:val="0"/>
      <w:divBdr>
        <w:top w:val="none" w:sz="0" w:space="0" w:color="auto"/>
        <w:left w:val="none" w:sz="0" w:space="0" w:color="auto"/>
        <w:bottom w:val="none" w:sz="0" w:space="0" w:color="auto"/>
        <w:right w:val="none" w:sz="0" w:space="0" w:color="auto"/>
      </w:divBdr>
    </w:div>
    <w:div w:id="1212036204">
      <w:bodyDiv w:val="1"/>
      <w:marLeft w:val="0"/>
      <w:marRight w:val="0"/>
      <w:marTop w:val="0"/>
      <w:marBottom w:val="0"/>
      <w:divBdr>
        <w:top w:val="none" w:sz="0" w:space="0" w:color="auto"/>
        <w:left w:val="none" w:sz="0" w:space="0" w:color="auto"/>
        <w:bottom w:val="none" w:sz="0" w:space="0" w:color="auto"/>
        <w:right w:val="none" w:sz="0" w:space="0" w:color="auto"/>
      </w:divBdr>
    </w:div>
    <w:div w:id="1215890531">
      <w:bodyDiv w:val="1"/>
      <w:marLeft w:val="0"/>
      <w:marRight w:val="0"/>
      <w:marTop w:val="0"/>
      <w:marBottom w:val="0"/>
      <w:divBdr>
        <w:top w:val="none" w:sz="0" w:space="0" w:color="auto"/>
        <w:left w:val="none" w:sz="0" w:space="0" w:color="auto"/>
        <w:bottom w:val="none" w:sz="0" w:space="0" w:color="auto"/>
        <w:right w:val="none" w:sz="0" w:space="0" w:color="auto"/>
      </w:divBdr>
      <w:divsChild>
        <w:div w:id="1618685180">
          <w:marLeft w:val="0"/>
          <w:marRight w:val="0"/>
          <w:marTop w:val="0"/>
          <w:marBottom w:val="0"/>
          <w:divBdr>
            <w:top w:val="none" w:sz="0" w:space="0" w:color="auto"/>
            <w:left w:val="none" w:sz="0" w:space="0" w:color="auto"/>
            <w:bottom w:val="none" w:sz="0" w:space="0" w:color="auto"/>
            <w:right w:val="none" w:sz="0" w:space="0" w:color="auto"/>
          </w:divBdr>
          <w:divsChild>
            <w:div w:id="2001234026">
              <w:marLeft w:val="0"/>
              <w:marRight w:val="0"/>
              <w:marTop w:val="0"/>
              <w:marBottom w:val="0"/>
              <w:divBdr>
                <w:top w:val="none" w:sz="0" w:space="0" w:color="auto"/>
                <w:left w:val="none" w:sz="0" w:space="0" w:color="auto"/>
                <w:bottom w:val="none" w:sz="0" w:space="0" w:color="auto"/>
                <w:right w:val="none" w:sz="0" w:space="0" w:color="auto"/>
              </w:divBdr>
              <w:divsChild>
                <w:div w:id="1013142106">
                  <w:marLeft w:val="0"/>
                  <w:marRight w:val="0"/>
                  <w:marTop w:val="0"/>
                  <w:marBottom w:val="0"/>
                  <w:divBdr>
                    <w:top w:val="none" w:sz="0" w:space="0" w:color="auto"/>
                    <w:left w:val="none" w:sz="0" w:space="0" w:color="auto"/>
                    <w:bottom w:val="none" w:sz="0" w:space="0" w:color="auto"/>
                    <w:right w:val="none" w:sz="0" w:space="0" w:color="auto"/>
                  </w:divBdr>
                  <w:divsChild>
                    <w:div w:id="1949851763">
                      <w:marLeft w:val="0"/>
                      <w:marRight w:val="0"/>
                      <w:marTop w:val="0"/>
                      <w:marBottom w:val="0"/>
                      <w:divBdr>
                        <w:top w:val="none" w:sz="0" w:space="0" w:color="auto"/>
                        <w:left w:val="none" w:sz="0" w:space="0" w:color="auto"/>
                        <w:bottom w:val="none" w:sz="0" w:space="0" w:color="auto"/>
                        <w:right w:val="none" w:sz="0" w:space="0" w:color="auto"/>
                      </w:divBdr>
                      <w:divsChild>
                        <w:div w:id="1193375318">
                          <w:marLeft w:val="0"/>
                          <w:marRight w:val="0"/>
                          <w:marTop w:val="0"/>
                          <w:marBottom w:val="0"/>
                          <w:divBdr>
                            <w:top w:val="none" w:sz="0" w:space="0" w:color="auto"/>
                            <w:left w:val="none" w:sz="0" w:space="0" w:color="auto"/>
                            <w:bottom w:val="none" w:sz="0" w:space="0" w:color="auto"/>
                            <w:right w:val="none" w:sz="0" w:space="0" w:color="auto"/>
                          </w:divBdr>
                          <w:divsChild>
                            <w:div w:id="1794787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47150397">
      <w:bodyDiv w:val="1"/>
      <w:marLeft w:val="0"/>
      <w:marRight w:val="0"/>
      <w:marTop w:val="0"/>
      <w:marBottom w:val="0"/>
      <w:divBdr>
        <w:top w:val="none" w:sz="0" w:space="0" w:color="auto"/>
        <w:left w:val="none" w:sz="0" w:space="0" w:color="auto"/>
        <w:bottom w:val="none" w:sz="0" w:space="0" w:color="auto"/>
        <w:right w:val="none" w:sz="0" w:space="0" w:color="auto"/>
      </w:divBdr>
      <w:divsChild>
        <w:div w:id="529804727">
          <w:marLeft w:val="0"/>
          <w:marRight w:val="0"/>
          <w:marTop w:val="0"/>
          <w:marBottom w:val="0"/>
          <w:divBdr>
            <w:top w:val="none" w:sz="0" w:space="0" w:color="auto"/>
            <w:left w:val="none" w:sz="0" w:space="0" w:color="auto"/>
            <w:bottom w:val="none" w:sz="0" w:space="0" w:color="auto"/>
            <w:right w:val="none" w:sz="0" w:space="0" w:color="auto"/>
          </w:divBdr>
          <w:divsChild>
            <w:div w:id="79184373">
              <w:marLeft w:val="0"/>
              <w:marRight w:val="0"/>
              <w:marTop w:val="0"/>
              <w:marBottom w:val="0"/>
              <w:divBdr>
                <w:top w:val="none" w:sz="0" w:space="0" w:color="auto"/>
                <w:left w:val="none" w:sz="0" w:space="0" w:color="auto"/>
                <w:bottom w:val="none" w:sz="0" w:space="0" w:color="auto"/>
                <w:right w:val="none" w:sz="0" w:space="0" w:color="auto"/>
              </w:divBdr>
            </w:div>
            <w:div w:id="85351556">
              <w:marLeft w:val="0"/>
              <w:marRight w:val="0"/>
              <w:marTop w:val="0"/>
              <w:marBottom w:val="0"/>
              <w:divBdr>
                <w:top w:val="none" w:sz="0" w:space="0" w:color="auto"/>
                <w:left w:val="none" w:sz="0" w:space="0" w:color="auto"/>
                <w:bottom w:val="none" w:sz="0" w:space="0" w:color="auto"/>
                <w:right w:val="none" w:sz="0" w:space="0" w:color="auto"/>
              </w:divBdr>
            </w:div>
            <w:div w:id="131100803">
              <w:marLeft w:val="0"/>
              <w:marRight w:val="0"/>
              <w:marTop w:val="0"/>
              <w:marBottom w:val="0"/>
              <w:divBdr>
                <w:top w:val="none" w:sz="0" w:space="0" w:color="auto"/>
                <w:left w:val="none" w:sz="0" w:space="0" w:color="auto"/>
                <w:bottom w:val="none" w:sz="0" w:space="0" w:color="auto"/>
                <w:right w:val="none" w:sz="0" w:space="0" w:color="auto"/>
              </w:divBdr>
            </w:div>
            <w:div w:id="334380510">
              <w:marLeft w:val="0"/>
              <w:marRight w:val="0"/>
              <w:marTop w:val="0"/>
              <w:marBottom w:val="0"/>
              <w:divBdr>
                <w:top w:val="none" w:sz="0" w:space="0" w:color="auto"/>
                <w:left w:val="none" w:sz="0" w:space="0" w:color="auto"/>
                <w:bottom w:val="none" w:sz="0" w:space="0" w:color="auto"/>
                <w:right w:val="none" w:sz="0" w:space="0" w:color="auto"/>
              </w:divBdr>
            </w:div>
            <w:div w:id="437455752">
              <w:marLeft w:val="0"/>
              <w:marRight w:val="0"/>
              <w:marTop w:val="0"/>
              <w:marBottom w:val="0"/>
              <w:divBdr>
                <w:top w:val="none" w:sz="0" w:space="0" w:color="auto"/>
                <w:left w:val="none" w:sz="0" w:space="0" w:color="auto"/>
                <w:bottom w:val="none" w:sz="0" w:space="0" w:color="auto"/>
                <w:right w:val="none" w:sz="0" w:space="0" w:color="auto"/>
              </w:divBdr>
            </w:div>
            <w:div w:id="524834719">
              <w:marLeft w:val="0"/>
              <w:marRight w:val="0"/>
              <w:marTop w:val="0"/>
              <w:marBottom w:val="0"/>
              <w:divBdr>
                <w:top w:val="none" w:sz="0" w:space="0" w:color="auto"/>
                <w:left w:val="none" w:sz="0" w:space="0" w:color="auto"/>
                <w:bottom w:val="none" w:sz="0" w:space="0" w:color="auto"/>
                <w:right w:val="none" w:sz="0" w:space="0" w:color="auto"/>
              </w:divBdr>
            </w:div>
            <w:div w:id="553665401">
              <w:marLeft w:val="0"/>
              <w:marRight w:val="0"/>
              <w:marTop w:val="0"/>
              <w:marBottom w:val="0"/>
              <w:divBdr>
                <w:top w:val="none" w:sz="0" w:space="0" w:color="auto"/>
                <w:left w:val="none" w:sz="0" w:space="0" w:color="auto"/>
                <w:bottom w:val="none" w:sz="0" w:space="0" w:color="auto"/>
                <w:right w:val="none" w:sz="0" w:space="0" w:color="auto"/>
              </w:divBdr>
            </w:div>
            <w:div w:id="580872883">
              <w:marLeft w:val="0"/>
              <w:marRight w:val="0"/>
              <w:marTop w:val="0"/>
              <w:marBottom w:val="0"/>
              <w:divBdr>
                <w:top w:val="none" w:sz="0" w:space="0" w:color="auto"/>
                <w:left w:val="none" w:sz="0" w:space="0" w:color="auto"/>
                <w:bottom w:val="none" w:sz="0" w:space="0" w:color="auto"/>
                <w:right w:val="none" w:sz="0" w:space="0" w:color="auto"/>
              </w:divBdr>
            </w:div>
            <w:div w:id="627469746">
              <w:marLeft w:val="0"/>
              <w:marRight w:val="0"/>
              <w:marTop w:val="0"/>
              <w:marBottom w:val="0"/>
              <w:divBdr>
                <w:top w:val="none" w:sz="0" w:space="0" w:color="auto"/>
                <w:left w:val="none" w:sz="0" w:space="0" w:color="auto"/>
                <w:bottom w:val="none" w:sz="0" w:space="0" w:color="auto"/>
                <w:right w:val="none" w:sz="0" w:space="0" w:color="auto"/>
              </w:divBdr>
            </w:div>
            <w:div w:id="806121770">
              <w:marLeft w:val="0"/>
              <w:marRight w:val="0"/>
              <w:marTop w:val="0"/>
              <w:marBottom w:val="0"/>
              <w:divBdr>
                <w:top w:val="none" w:sz="0" w:space="0" w:color="auto"/>
                <w:left w:val="none" w:sz="0" w:space="0" w:color="auto"/>
                <w:bottom w:val="none" w:sz="0" w:space="0" w:color="auto"/>
                <w:right w:val="none" w:sz="0" w:space="0" w:color="auto"/>
              </w:divBdr>
            </w:div>
            <w:div w:id="886185097">
              <w:marLeft w:val="0"/>
              <w:marRight w:val="0"/>
              <w:marTop w:val="0"/>
              <w:marBottom w:val="0"/>
              <w:divBdr>
                <w:top w:val="none" w:sz="0" w:space="0" w:color="auto"/>
                <w:left w:val="none" w:sz="0" w:space="0" w:color="auto"/>
                <w:bottom w:val="none" w:sz="0" w:space="0" w:color="auto"/>
                <w:right w:val="none" w:sz="0" w:space="0" w:color="auto"/>
              </w:divBdr>
            </w:div>
            <w:div w:id="1084182650">
              <w:marLeft w:val="0"/>
              <w:marRight w:val="0"/>
              <w:marTop w:val="0"/>
              <w:marBottom w:val="0"/>
              <w:divBdr>
                <w:top w:val="none" w:sz="0" w:space="0" w:color="auto"/>
                <w:left w:val="none" w:sz="0" w:space="0" w:color="auto"/>
                <w:bottom w:val="none" w:sz="0" w:space="0" w:color="auto"/>
                <w:right w:val="none" w:sz="0" w:space="0" w:color="auto"/>
              </w:divBdr>
            </w:div>
            <w:div w:id="1236936581">
              <w:marLeft w:val="0"/>
              <w:marRight w:val="0"/>
              <w:marTop w:val="0"/>
              <w:marBottom w:val="0"/>
              <w:divBdr>
                <w:top w:val="none" w:sz="0" w:space="0" w:color="auto"/>
                <w:left w:val="none" w:sz="0" w:space="0" w:color="auto"/>
                <w:bottom w:val="none" w:sz="0" w:space="0" w:color="auto"/>
                <w:right w:val="none" w:sz="0" w:space="0" w:color="auto"/>
              </w:divBdr>
            </w:div>
            <w:div w:id="1245335866">
              <w:marLeft w:val="0"/>
              <w:marRight w:val="0"/>
              <w:marTop w:val="0"/>
              <w:marBottom w:val="0"/>
              <w:divBdr>
                <w:top w:val="none" w:sz="0" w:space="0" w:color="auto"/>
                <w:left w:val="none" w:sz="0" w:space="0" w:color="auto"/>
                <w:bottom w:val="none" w:sz="0" w:space="0" w:color="auto"/>
                <w:right w:val="none" w:sz="0" w:space="0" w:color="auto"/>
              </w:divBdr>
            </w:div>
            <w:div w:id="1286035189">
              <w:marLeft w:val="0"/>
              <w:marRight w:val="0"/>
              <w:marTop w:val="0"/>
              <w:marBottom w:val="0"/>
              <w:divBdr>
                <w:top w:val="none" w:sz="0" w:space="0" w:color="auto"/>
                <w:left w:val="none" w:sz="0" w:space="0" w:color="auto"/>
                <w:bottom w:val="none" w:sz="0" w:space="0" w:color="auto"/>
                <w:right w:val="none" w:sz="0" w:space="0" w:color="auto"/>
              </w:divBdr>
            </w:div>
            <w:div w:id="1296333209">
              <w:marLeft w:val="0"/>
              <w:marRight w:val="0"/>
              <w:marTop w:val="0"/>
              <w:marBottom w:val="0"/>
              <w:divBdr>
                <w:top w:val="none" w:sz="0" w:space="0" w:color="auto"/>
                <w:left w:val="none" w:sz="0" w:space="0" w:color="auto"/>
                <w:bottom w:val="none" w:sz="0" w:space="0" w:color="auto"/>
                <w:right w:val="none" w:sz="0" w:space="0" w:color="auto"/>
              </w:divBdr>
            </w:div>
            <w:div w:id="1463647510">
              <w:marLeft w:val="0"/>
              <w:marRight w:val="0"/>
              <w:marTop w:val="0"/>
              <w:marBottom w:val="0"/>
              <w:divBdr>
                <w:top w:val="none" w:sz="0" w:space="0" w:color="auto"/>
                <w:left w:val="none" w:sz="0" w:space="0" w:color="auto"/>
                <w:bottom w:val="none" w:sz="0" w:space="0" w:color="auto"/>
                <w:right w:val="none" w:sz="0" w:space="0" w:color="auto"/>
              </w:divBdr>
            </w:div>
            <w:div w:id="1654915424">
              <w:marLeft w:val="0"/>
              <w:marRight w:val="0"/>
              <w:marTop w:val="0"/>
              <w:marBottom w:val="0"/>
              <w:divBdr>
                <w:top w:val="none" w:sz="0" w:space="0" w:color="auto"/>
                <w:left w:val="none" w:sz="0" w:space="0" w:color="auto"/>
                <w:bottom w:val="none" w:sz="0" w:space="0" w:color="auto"/>
                <w:right w:val="none" w:sz="0" w:space="0" w:color="auto"/>
              </w:divBdr>
            </w:div>
            <w:div w:id="2033073294">
              <w:marLeft w:val="0"/>
              <w:marRight w:val="0"/>
              <w:marTop w:val="0"/>
              <w:marBottom w:val="0"/>
              <w:divBdr>
                <w:top w:val="none" w:sz="0" w:space="0" w:color="auto"/>
                <w:left w:val="none" w:sz="0" w:space="0" w:color="auto"/>
                <w:bottom w:val="none" w:sz="0" w:space="0" w:color="auto"/>
                <w:right w:val="none" w:sz="0" w:space="0" w:color="auto"/>
              </w:divBdr>
            </w:div>
            <w:div w:id="2147044991">
              <w:marLeft w:val="0"/>
              <w:marRight w:val="0"/>
              <w:marTop w:val="0"/>
              <w:marBottom w:val="0"/>
              <w:divBdr>
                <w:top w:val="none" w:sz="0" w:space="0" w:color="auto"/>
                <w:left w:val="none" w:sz="0" w:space="0" w:color="auto"/>
                <w:bottom w:val="none" w:sz="0" w:space="0" w:color="auto"/>
                <w:right w:val="none" w:sz="0" w:space="0" w:color="auto"/>
              </w:divBdr>
            </w:div>
          </w:divsChild>
        </w:div>
        <w:div w:id="624391312">
          <w:marLeft w:val="0"/>
          <w:marRight w:val="0"/>
          <w:marTop w:val="0"/>
          <w:marBottom w:val="0"/>
          <w:divBdr>
            <w:top w:val="none" w:sz="0" w:space="0" w:color="auto"/>
            <w:left w:val="none" w:sz="0" w:space="0" w:color="auto"/>
            <w:bottom w:val="none" w:sz="0" w:space="0" w:color="auto"/>
            <w:right w:val="none" w:sz="0" w:space="0" w:color="auto"/>
          </w:divBdr>
          <w:divsChild>
            <w:div w:id="13003684">
              <w:marLeft w:val="0"/>
              <w:marRight w:val="0"/>
              <w:marTop w:val="0"/>
              <w:marBottom w:val="0"/>
              <w:divBdr>
                <w:top w:val="none" w:sz="0" w:space="0" w:color="auto"/>
                <w:left w:val="none" w:sz="0" w:space="0" w:color="auto"/>
                <w:bottom w:val="none" w:sz="0" w:space="0" w:color="auto"/>
                <w:right w:val="none" w:sz="0" w:space="0" w:color="auto"/>
              </w:divBdr>
            </w:div>
            <w:div w:id="43333337">
              <w:marLeft w:val="0"/>
              <w:marRight w:val="0"/>
              <w:marTop w:val="0"/>
              <w:marBottom w:val="0"/>
              <w:divBdr>
                <w:top w:val="none" w:sz="0" w:space="0" w:color="auto"/>
                <w:left w:val="none" w:sz="0" w:space="0" w:color="auto"/>
                <w:bottom w:val="none" w:sz="0" w:space="0" w:color="auto"/>
                <w:right w:val="none" w:sz="0" w:space="0" w:color="auto"/>
              </w:divBdr>
            </w:div>
            <w:div w:id="119762579">
              <w:marLeft w:val="0"/>
              <w:marRight w:val="0"/>
              <w:marTop w:val="0"/>
              <w:marBottom w:val="0"/>
              <w:divBdr>
                <w:top w:val="none" w:sz="0" w:space="0" w:color="auto"/>
                <w:left w:val="none" w:sz="0" w:space="0" w:color="auto"/>
                <w:bottom w:val="none" w:sz="0" w:space="0" w:color="auto"/>
                <w:right w:val="none" w:sz="0" w:space="0" w:color="auto"/>
              </w:divBdr>
            </w:div>
            <w:div w:id="225995678">
              <w:marLeft w:val="0"/>
              <w:marRight w:val="0"/>
              <w:marTop w:val="0"/>
              <w:marBottom w:val="0"/>
              <w:divBdr>
                <w:top w:val="none" w:sz="0" w:space="0" w:color="auto"/>
                <w:left w:val="none" w:sz="0" w:space="0" w:color="auto"/>
                <w:bottom w:val="none" w:sz="0" w:space="0" w:color="auto"/>
                <w:right w:val="none" w:sz="0" w:space="0" w:color="auto"/>
              </w:divBdr>
            </w:div>
            <w:div w:id="553976913">
              <w:marLeft w:val="0"/>
              <w:marRight w:val="0"/>
              <w:marTop w:val="0"/>
              <w:marBottom w:val="0"/>
              <w:divBdr>
                <w:top w:val="none" w:sz="0" w:space="0" w:color="auto"/>
                <w:left w:val="none" w:sz="0" w:space="0" w:color="auto"/>
                <w:bottom w:val="none" w:sz="0" w:space="0" w:color="auto"/>
                <w:right w:val="none" w:sz="0" w:space="0" w:color="auto"/>
              </w:divBdr>
            </w:div>
            <w:div w:id="617764263">
              <w:marLeft w:val="0"/>
              <w:marRight w:val="0"/>
              <w:marTop w:val="0"/>
              <w:marBottom w:val="0"/>
              <w:divBdr>
                <w:top w:val="none" w:sz="0" w:space="0" w:color="auto"/>
                <w:left w:val="none" w:sz="0" w:space="0" w:color="auto"/>
                <w:bottom w:val="none" w:sz="0" w:space="0" w:color="auto"/>
                <w:right w:val="none" w:sz="0" w:space="0" w:color="auto"/>
              </w:divBdr>
            </w:div>
            <w:div w:id="853495471">
              <w:marLeft w:val="0"/>
              <w:marRight w:val="0"/>
              <w:marTop w:val="0"/>
              <w:marBottom w:val="0"/>
              <w:divBdr>
                <w:top w:val="none" w:sz="0" w:space="0" w:color="auto"/>
                <w:left w:val="none" w:sz="0" w:space="0" w:color="auto"/>
                <w:bottom w:val="none" w:sz="0" w:space="0" w:color="auto"/>
                <w:right w:val="none" w:sz="0" w:space="0" w:color="auto"/>
              </w:divBdr>
            </w:div>
            <w:div w:id="862130335">
              <w:marLeft w:val="0"/>
              <w:marRight w:val="0"/>
              <w:marTop w:val="0"/>
              <w:marBottom w:val="0"/>
              <w:divBdr>
                <w:top w:val="none" w:sz="0" w:space="0" w:color="auto"/>
                <w:left w:val="none" w:sz="0" w:space="0" w:color="auto"/>
                <w:bottom w:val="none" w:sz="0" w:space="0" w:color="auto"/>
                <w:right w:val="none" w:sz="0" w:space="0" w:color="auto"/>
              </w:divBdr>
            </w:div>
            <w:div w:id="868877679">
              <w:marLeft w:val="0"/>
              <w:marRight w:val="0"/>
              <w:marTop w:val="0"/>
              <w:marBottom w:val="0"/>
              <w:divBdr>
                <w:top w:val="none" w:sz="0" w:space="0" w:color="auto"/>
                <w:left w:val="none" w:sz="0" w:space="0" w:color="auto"/>
                <w:bottom w:val="none" w:sz="0" w:space="0" w:color="auto"/>
                <w:right w:val="none" w:sz="0" w:space="0" w:color="auto"/>
              </w:divBdr>
            </w:div>
            <w:div w:id="891576743">
              <w:marLeft w:val="0"/>
              <w:marRight w:val="0"/>
              <w:marTop w:val="0"/>
              <w:marBottom w:val="0"/>
              <w:divBdr>
                <w:top w:val="none" w:sz="0" w:space="0" w:color="auto"/>
                <w:left w:val="none" w:sz="0" w:space="0" w:color="auto"/>
                <w:bottom w:val="none" w:sz="0" w:space="0" w:color="auto"/>
                <w:right w:val="none" w:sz="0" w:space="0" w:color="auto"/>
              </w:divBdr>
            </w:div>
            <w:div w:id="999651702">
              <w:marLeft w:val="0"/>
              <w:marRight w:val="0"/>
              <w:marTop w:val="0"/>
              <w:marBottom w:val="0"/>
              <w:divBdr>
                <w:top w:val="none" w:sz="0" w:space="0" w:color="auto"/>
                <w:left w:val="none" w:sz="0" w:space="0" w:color="auto"/>
                <w:bottom w:val="none" w:sz="0" w:space="0" w:color="auto"/>
                <w:right w:val="none" w:sz="0" w:space="0" w:color="auto"/>
              </w:divBdr>
            </w:div>
            <w:div w:id="1131361790">
              <w:marLeft w:val="0"/>
              <w:marRight w:val="0"/>
              <w:marTop w:val="0"/>
              <w:marBottom w:val="0"/>
              <w:divBdr>
                <w:top w:val="none" w:sz="0" w:space="0" w:color="auto"/>
                <w:left w:val="none" w:sz="0" w:space="0" w:color="auto"/>
                <w:bottom w:val="none" w:sz="0" w:space="0" w:color="auto"/>
                <w:right w:val="none" w:sz="0" w:space="0" w:color="auto"/>
              </w:divBdr>
            </w:div>
            <w:div w:id="1178889640">
              <w:marLeft w:val="0"/>
              <w:marRight w:val="0"/>
              <w:marTop w:val="0"/>
              <w:marBottom w:val="0"/>
              <w:divBdr>
                <w:top w:val="none" w:sz="0" w:space="0" w:color="auto"/>
                <w:left w:val="none" w:sz="0" w:space="0" w:color="auto"/>
                <w:bottom w:val="none" w:sz="0" w:space="0" w:color="auto"/>
                <w:right w:val="none" w:sz="0" w:space="0" w:color="auto"/>
              </w:divBdr>
            </w:div>
            <w:div w:id="1457673340">
              <w:marLeft w:val="0"/>
              <w:marRight w:val="0"/>
              <w:marTop w:val="0"/>
              <w:marBottom w:val="0"/>
              <w:divBdr>
                <w:top w:val="none" w:sz="0" w:space="0" w:color="auto"/>
                <w:left w:val="none" w:sz="0" w:space="0" w:color="auto"/>
                <w:bottom w:val="none" w:sz="0" w:space="0" w:color="auto"/>
                <w:right w:val="none" w:sz="0" w:space="0" w:color="auto"/>
              </w:divBdr>
            </w:div>
            <w:div w:id="1755122554">
              <w:marLeft w:val="0"/>
              <w:marRight w:val="0"/>
              <w:marTop w:val="0"/>
              <w:marBottom w:val="0"/>
              <w:divBdr>
                <w:top w:val="none" w:sz="0" w:space="0" w:color="auto"/>
                <w:left w:val="none" w:sz="0" w:space="0" w:color="auto"/>
                <w:bottom w:val="none" w:sz="0" w:space="0" w:color="auto"/>
                <w:right w:val="none" w:sz="0" w:space="0" w:color="auto"/>
              </w:divBdr>
            </w:div>
            <w:div w:id="1913271924">
              <w:marLeft w:val="0"/>
              <w:marRight w:val="0"/>
              <w:marTop w:val="0"/>
              <w:marBottom w:val="0"/>
              <w:divBdr>
                <w:top w:val="none" w:sz="0" w:space="0" w:color="auto"/>
                <w:left w:val="none" w:sz="0" w:space="0" w:color="auto"/>
                <w:bottom w:val="none" w:sz="0" w:space="0" w:color="auto"/>
                <w:right w:val="none" w:sz="0" w:space="0" w:color="auto"/>
              </w:divBdr>
            </w:div>
            <w:div w:id="1953046925">
              <w:marLeft w:val="0"/>
              <w:marRight w:val="0"/>
              <w:marTop w:val="0"/>
              <w:marBottom w:val="0"/>
              <w:divBdr>
                <w:top w:val="none" w:sz="0" w:space="0" w:color="auto"/>
                <w:left w:val="none" w:sz="0" w:space="0" w:color="auto"/>
                <w:bottom w:val="none" w:sz="0" w:space="0" w:color="auto"/>
                <w:right w:val="none" w:sz="0" w:space="0" w:color="auto"/>
              </w:divBdr>
            </w:div>
          </w:divsChild>
        </w:div>
        <w:div w:id="1007100312">
          <w:marLeft w:val="0"/>
          <w:marRight w:val="0"/>
          <w:marTop w:val="0"/>
          <w:marBottom w:val="0"/>
          <w:divBdr>
            <w:top w:val="none" w:sz="0" w:space="0" w:color="auto"/>
            <w:left w:val="none" w:sz="0" w:space="0" w:color="auto"/>
            <w:bottom w:val="none" w:sz="0" w:space="0" w:color="auto"/>
            <w:right w:val="none" w:sz="0" w:space="0" w:color="auto"/>
          </w:divBdr>
          <w:divsChild>
            <w:div w:id="486019473">
              <w:marLeft w:val="0"/>
              <w:marRight w:val="0"/>
              <w:marTop w:val="0"/>
              <w:marBottom w:val="0"/>
              <w:divBdr>
                <w:top w:val="none" w:sz="0" w:space="0" w:color="auto"/>
                <w:left w:val="none" w:sz="0" w:space="0" w:color="auto"/>
                <w:bottom w:val="none" w:sz="0" w:space="0" w:color="auto"/>
                <w:right w:val="none" w:sz="0" w:space="0" w:color="auto"/>
              </w:divBdr>
            </w:div>
            <w:div w:id="630209367">
              <w:marLeft w:val="0"/>
              <w:marRight w:val="0"/>
              <w:marTop w:val="0"/>
              <w:marBottom w:val="0"/>
              <w:divBdr>
                <w:top w:val="none" w:sz="0" w:space="0" w:color="auto"/>
                <w:left w:val="none" w:sz="0" w:space="0" w:color="auto"/>
                <w:bottom w:val="none" w:sz="0" w:space="0" w:color="auto"/>
                <w:right w:val="none" w:sz="0" w:space="0" w:color="auto"/>
              </w:divBdr>
            </w:div>
            <w:div w:id="736054498">
              <w:marLeft w:val="0"/>
              <w:marRight w:val="0"/>
              <w:marTop w:val="0"/>
              <w:marBottom w:val="0"/>
              <w:divBdr>
                <w:top w:val="none" w:sz="0" w:space="0" w:color="auto"/>
                <w:left w:val="none" w:sz="0" w:space="0" w:color="auto"/>
                <w:bottom w:val="none" w:sz="0" w:space="0" w:color="auto"/>
                <w:right w:val="none" w:sz="0" w:space="0" w:color="auto"/>
              </w:divBdr>
            </w:div>
            <w:div w:id="1317035241">
              <w:marLeft w:val="0"/>
              <w:marRight w:val="0"/>
              <w:marTop w:val="0"/>
              <w:marBottom w:val="0"/>
              <w:divBdr>
                <w:top w:val="none" w:sz="0" w:space="0" w:color="auto"/>
                <w:left w:val="none" w:sz="0" w:space="0" w:color="auto"/>
                <w:bottom w:val="none" w:sz="0" w:space="0" w:color="auto"/>
                <w:right w:val="none" w:sz="0" w:space="0" w:color="auto"/>
              </w:divBdr>
            </w:div>
            <w:div w:id="1957253514">
              <w:marLeft w:val="0"/>
              <w:marRight w:val="0"/>
              <w:marTop w:val="0"/>
              <w:marBottom w:val="0"/>
              <w:divBdr>
                <w:top w:val="none" w:sz="0" w:space="0" w:color="auto"/>
                <w:left w:val="none" w:sz="0" w:space="0" w:color="auto"/>
                <w:bottom w:val="none" w:sz="0" w:space="0" w:color="auto"/>
                <w:right w:val="none" w:sz="0" w:space="0" w:color="auto"/>
              </w:divBdr>
            </w:div>
          </w:divsChild>
        </w:div>
        <w:div w:id="1395928436">
          <w:marLeft w:val="0"/>
          <w:marRight w:val="0"/>
          <w:marTop w:val="0"/>
          <w:marBottom w:val="0"/>
          <w:divBdr>
            <w:top w:val="none" w:sz="0" w:space="0" w:color="auto"/>
            <w:left w:val="none" w:sz="0" w:space="0" w:color="auto"/>
            <w:bottom w:val="none" w:sz="0" w:space="0" w:color="auto"/>
            <w:right w:val="none" w:sz="0" w:space="0" w:color="auto"/>
          </w:divBdr>
          <w:divsChild>
            <w:div w:id="193690080">
              <w:marLeft w:val="0"/>
              <w:marRight w:val="0"/>
              <w:marTop w:val="0"/>
              <w:marBottom w:val="0"/>
              <w:divBdr>
                <w:top w:val="none" w:sz="0" w:space="0" w:color="auto"/>
                <w:left w:val="none" w:sz="0" w:space="0" w:color="auto"/>
                <w:bottom w:val="none" w:sz="0" w:space="0" w:color="auto"/>
                <w:right w:val="none" w:sz="0" w:space="0" w:color="auto"/>
              </w:divBdr>
            </w:div>
            <w:div w:id="301077670">
              <w:marLeft w:val="0"/>
              <w:marRight w:val="0"/>
              <w:marTop w:val="0"/>
              <w:marBottom w:val="0"/>
              <w:divBdr>
                <w:top w:val="none" w:sz="0" w:space="0" w:color="auto"/>
                <w:left w:val="none" w:sz="0" w:space="0" w:color="auto"/>
                <w:bottom w:val="none" w:sz="0" w:space="0" w:color="auto"/>
                <w:right w:val="none" w:sz="0" w:space="0" w:color="auto"/>
              </w:divBdr>
            </w:div>
            <w:div w:id="328405448">
              <w:marLeft w:val="0"/>
              <w:marRight w:val="0"/>
              <w:marTop w:val="0"/>
              <w:marBottom w:val="0"/>
              <w:divBdr>
                <w:top w:val="none" w:sz="0" w:space="0" w:color="auto"/>
                <w:left w:val="none" w:sz="0" w:space="0" w:color="auto"/>
                <w:bottom w:val="none" w:sz="0" w:space="0" w:color="auto"/>
                <w:right w:val="none" w:sz="0" w:space="0" w:color="auto"/>
              </w:divBdr>
            </w:div>
            <w:div w:id="439102753">
              <w:marLeft w:val="0"/>
              <w:marRight w:val="0"/>
              <w:marTop w:val="0"/>
              <w:marBottom w:val="0"/>
              <w:divBdr>
                <w:top w:val="none" w:sz="0" w:space="0" w:color="auto"/>
                <w:left w:val="none" w:sz="0" w:space="0" w:color="auto"/>
                <w:bottom w:val="none" w:sz="0" w:space="0" w:color="auto"/>
                <w:right w:val="none" w:sz="0" w:space="0" w:color="auto"/>
              </w:divBdr>
            </w:div>
            <w:div w:id="504177215">
              <w:marLeft w:val="0"/>
              <w:marRight w:val="0"/>
              <w:marTop w:val="0"/>
              <w:marBottom w:val="0"/>
              <w:divBdr>
                <w:top w:val="none" w:sz="0" w:space="0" w:color="auto"/>
                <w:left w:val="none" w:sz="0" w:space="0" w:color="auto"/>
                <w:bottom w:val="none" w:sz="0" w:space="0" w:color="auto"/>
                <w:right w:val="none" w:sz="0" w:space="0" w:color="auto"/>
              </w:divBdr>
            </w:div>
            <w:div w:id="733351916">
              <w:marLeft w:val="0"/>
              <w:marRight w:val="0"/>
              <w:marTop w:val="0"/>
              <w:marBottom w:val="0"/>
              <w:divBdr>
                <w:top w:val="none" w:sz="0" w:space="0" w:color="auto"/>
                <w:left w:val="none" w:sz="0" w:space="0" w:color="auto"/>
                <w:bottom w:val="none" w:sz="0" w:space="0" w:color="auto"/>
                <w:right w:val="none" w:sz="0" w:space="0" w:color="auto"/>
              </w:divBdr>
            </w:div>
            <w:div w:id="745617864">
              <w:marLeft w:val="0"/>
              <w:marRight w:val="0"/>
              <w:marTop w:val="0"/>
              <w:marBottom w:val="0"/>
              <w:divBdr>
                <w:top w:val="none" w:sz="0" w:space="0" w:color="auto"/>
                <w:left w:val="none" w:sz="0" w:space="0" w:color="auto"/>
                <w:bottom w:val="none" w:sz="0" w:space="0" w:color="auto"/>
                <w:right w:val="none" w:sz="0" w:space="0" w:color="auto"/>
              </w:divBdr>
            </w:div>
            <w:div w:id="866597711">
              <w:marLeft w:val="0"/>
              <w:marRight w:val="0"/>
              <w:marTop w:val="0"/>
              <w:marBottom w:val="0"/>
              <w:divBdr>
                <w:top w:val="none" w:sz="0" w:space="0" w:color="auto"/>
                <w:left w:val="none" w:sz="0" w:space="0" w:color="auto"/>
                <w:bottom w:val="none" w:sz="0" w:space="0" w:color="auto"/>
                <w:right w:val="none" w:sz="0" w:space="0" w:color="auto"/>
              </w:divBdr>
            </w:div>
            <w:div w:id="894437874">
              <w:marLeft w:val="0"/>
              <w:marRight w:val="0"/>
              <w:marTop w:val="0"/>
              <w:marBottom w:val="0"/>
              <w:divBdr>
                <w:top w:val="none" w:sz="0" w:space="0" w:color="auto"/>
                <w:left w:val="none" w:sz="0" w:space="0" w:color="auto"/>
                <w:bottom w:val="none" w:sz="0" w:space="0" w:color="auto"/>
                <w:right w:val="none" w:sz="0" w:space="0" w:color="auto"/>
              </w:divBdr>
            </w:div>
            <w:div w:id="953903109">
              <w:marLeft w:val="0"/>
              <w:marRight w:val="0"/>
              <w:marTop w:val="0"/>
              <w:marBottom w:val="0"/>
              <w:divBdr>
                <w:top w:val="none" w:sz="0" w:space="0" w:color="auto"/>
                <w:left w:val="none" w:sz="0" w:space="0" w:color="auto"/>
                <w:bottom w:val="none" w:sz="0" w:space="0" w:color="auto"/>
                <w:right w:val="none" w:sz="0" w:space="0" w:color="auto"/>
              </w:divBdr>
            </w:div>
            <w:div w:id="1134516805">
              <w:marLeft w:val="0"/>
              <w:marRight w:val="0"/>
              <w:marTop w:val="0"/>
              <w:marBottom w:val="0"/>
              <w:divBdr>
                <w:top w:val="none" w:sz="0" w:space="0" w:color="auto"/>
                <w:left w:val="none" w:sz="0" w:space="0" w:color="auto"/>
                <w:bottom w:val="none" w:sz="0" w:space="0" w:color="auto"/>
                <w:right w:val="none" w:sz="0" w:space="0" w:color="auto"/>
              </w:divBdr>
            </w:div>
            <w:div w:id="1209293548">
              <w:marLeft w:val="0"/>
              <w:marRight w:val="0"/>
              <w:marTop w:val="0"/>
              <w:marBottom w:val="0"/>
              <w:divBdr>
                <w:top w:val="none" w:sz="0" w:space="0" w:color="auto"/>
                <w:left w:val="none" w:sz="0" w:space="0" w:color="auto"/>
                <w:bottom w:val="none" w:sz="0" w:space="0" w:color="auto"/>
                <w:right w:val="none" w:sz="0" w:space="0" w:color="auto"/>
              </w:divBdr>
            </w:div>
            <w:div w:id="1291395530">
              <w:marLeft w:val="0"/>
              <w:marRight w:val="0"/>
              <w:marTop w:val="0"/>
              <w:marBottom w:val="0"/>
              <w:divBdr>
                <w:top w:val="none" w:sz="0" w:space="0" w:color="auto"/>
                <w:left w:val="none" w:sz="0" w:space="0" w:color="auto"/>
                <w:bottom w:val="none" w:sz="0" w:space="0" w:color="auto"/>
                <w:right w:val="none" w:sz="0" w:space="0" w:color="auto"/>
              </w:divBdr>
            </w:div>
            <w:div w:id="1322153984">
              <w:marLeft w:val="0"/>
              <w:marRight w:val="0"/>
              <w:marTop w:val="0"/>
              <w:marBottom w:val="0"/>
              <w:divBdr>
                <w:top w:val="none" w:sz="0" w:space="0" w:color="auto"/>
                <w:left w:val="none" w:sz="0" w:space="0" w:color="auto"/>
                <w:bottom w:val="none" w:sz="0" w:space="0" w:color="auto"/>
                <w:right w:val="none" w:sz="0" w:space="0" w:color="auto"/>
              </w:divBdr>
            </w:div>
            <w:div w:id="1324044910">
              <w:marLeft w:val="0"/>
              <w:marRight w:val="0"/>
              <w:marTop w:val="0"/>
              <w:marBottom w:val="0"/>
              <w:divBdr>
                <w:top w:val="none" w:sz="0" w:space="0" w:color="auto"/>
                <w:left w:val="none" w:sz="0" w:space="0" w:color="auto"/>
                <w:bottom w:val="none" w:sz="0" w:space="0" w:color="auto"/>
                <w:right w:val="none" w:sz="0" w:space="0" w:color="auto"/>
              </w:divBdr>
            </w:div>
            <w:div w:id="1454981273">
              <w:marLeft w:val="0"/>
              <w:marRight w:val="0"/>
              <w:marTop w:val="0"/>
              <w:marBottom w:val="0"/>
              <w:divBdr>
                <w:top w:val="none" w:sz="0" w:space="0" w:color="auto"/>
                <w:left w:val="none" w:sz="0" w:space="0" w:color="auto"/>
                <w:bottom w:val="none" w:sz="0" w:space="0" w:color="auto"/>
                <w:right w:val="none" w:sz="0" w:space="0" w:color="auto"/>
              </w:divBdr>
            </w:div>
            <w:div w:id="1636720208">
              <w:marLeft w:val="0"/>
              <w:marRight w:val="0"/>
              <w:marTop w:val="0"/>
              <w:marBottom w:val="0"/>
              <w:divBdr>
                <w:top w:val="none" w:sz="0" w:space="0" w:color="auto"/>
                <w:left w:val="none" w:sz="0" w:space="0" w:color="auto"/>
                <w:bottom w:val="none" w:sz="0" w:space="0" w:color="auto"/>
                <w:right w:val="none" w:sz="0" w:space="0" w:color="auto"/>
              </w:divBdr>
            </w:div>
            <w:div w:id="1872186193">
              <w:marLeft w:val="0"/>
              <w:marRight w:val="0"/>
              <w:marTop w:val="0"/>
              <w:marBottom w:val="0"/>
              <w:divBdr>
                <w:top w:val="none" w:sz="0" w:space="0" w:color="auto"/>
                <w:left w:val="none" w:sz="0" w:space="0" w:color="auto"/>
                <w:bottom w:val="none" w:sz="0" w:space="0" w:color="auto"/>
                <w:right w:val="none" w:sz="0" w:space="0" w:color="auto"/>
              </w:divBdr>
            </w:div>
            <w:div w:id="2046101935">
              <w:marLeft w:val="0"/>
              <w:marRight w:val="0"/>
              <w:marTop w:val="0"/>
              <w:marBottom w:val="0"/>
              <w:divBdr>
                <w:top w:val="none" w:sz="0" w:space="0" w:color="auto"/>
                <w:left w:val="none" w:sz="0" w:space="0" w:color="auto"/>
                <w:bottom w:val="none" w:sz="0" w:space="0" w:color="auto"/>
                <w:right w:val="none" w:sz="0" w:space="0" w:color="auto"/>
              </w:divBdr>
            </w:div>
            <w:div w:id="2131394141">
              <w:marLeft w:val="0"/>
              <w:marRight w:val="0"/>
              <w:marTop w:val="0"/>
              <w:marBottom w:val="0"/>
              <w:divBdr>
                <w:top w:val="none" w:sz="0" w:space="0" w:color="auto"/>
                <w:left w:val="none" w:sz="0" w:space="0" w:color="auto"/>
                <w:bottom w:val="none" w:sz="0" w:space="0" w:color="auto"/>
                <w:right w:val="none" w:sz="0" w:space="0" w:color="auto"/>
              </w:divBdr>
            </w:div>
          </w:divsChild>
        </w:div>
        <w:div w:id="1442457932">
          <w:marLeft w:val="0"/>
          <w:marRight w:val="0"/>
          <w:marTop w:val="0"/>
          <w:marBottom w:val="0"/>
          <w:divBdr>
            <w:top w:val="none" w:sz="0" w:space="0" w:color="auto"/>
            <w:left w:val="none" w:sz="0" w:space="0" w:color="auto"/>
            <w:bottom w:val="none" w:sz="0" w:space="0" w:color="auto"/>
            <w:right w:val="none" w:sz="0" w:space="0" w:color="auto"/>
          </w:divBdr>
          <w:divsChild>
            <w:div w:id="28068752">
              <w:marLeft w:val="0"/>
              <w:marRight w:val="0"/>
              <w:marTop w:val="0"/>
              <w:marBottom w:val="0"/>
              <w:divBdr>
                <w:top w:val="none" w:sz="0" w:space="0" w:color="auto"/>
                <w:left w:val="none" w:sz="0" w:space="0" w:color="auto"/>
                <w:bottom w:val="none" w:sz="0" w:space="0" w:color="auto"/>
                <w:right w:val="none" w:sz="0" w:space="0" w:color="auto"/>
              </w:divBdr>
            </w:div>
            <w:div w:id="58016190">
              <w:marLeft w:val="0"/>
              <w:marRight w:val="0"/>
              <w:marTop w:val="0"/>
              <w:marBottom w:val="0"/>
              <w:divBdr>
                <w:top w:val="none" w:sz="0" w:space="0" w:color="auto"/>
                <w:left w:val="none" w:sz="0" w:space="0" w:color="auto"/>
                <w:bottom w:val="none" w:sz="0" w:space="0" w:color="auto"/>
                <w:right w:val="none" w:sz="0" w:space="0" w:color="auto"/>
              </w:divBdr>
            </w:div>
            <w:div w:id="91707331">
              <w:marLeft w:val="0"/>
              <w:marRight w:val="0"/>
              <w:marTop w:val="0"/>
              <w:marBottom w:val="0"/>
              <w:divBdr>
                <w:top w:val="none" w:sz="0" w:space="0" w:color="auto"/>
                <w:left w:val="none" w:sz="0" w:space="0" w:color="auto"/>
                <w:bottom w:val="none" w:sz="0" w:space="0" w:color="auto"/>
                <w:right w:val="none" w:sz="0" w:space="0" w:color="auto"/>
              </w:divBdr>
            </w:div>
            <w:div w:id="287277051">
              <w:marLeft w:val="0"/>
              <w:marRight w:val="0"/>
              <w:marTop w:val="0"/>
              <w:marBottom w:val="0"/>
              <w:divBdr>
                <w:top w:val="none" w:sz="0" w:space="0" w:color="auto"/>
                <w:left w:val="none" w:sz="0" w:space="0" w:color="auto"/>
                <w:bottom w:val="none" w:sz="0" w:space="0" w:color="auto"/>
                <w:right w:val="none" w:sz="0" w:space="0" w:color="auto"/>
              </w:divBdr>
            </w:div>
            <w:div w:id="355354994">
              <w:marLeft w:val="0"/>
              <w:marRight w:val="0"/>
              <w:marTop w:val="0"/>
              <w:marBottom w:val="0"/>
              <w:divBdr>
                <w:top w:val="none" w:sz="0" w:space="0" w:color="auto"/>
                <w:left w:val="none" w:sz="0" w:space="0" w:color="auto"/>
                <w:bottom w:val="none" w:sz="0" w:space="0" w:color="auto"/>
                <w:right w:val="none" w:sz="0" w:space="0" w:color="auto"/>
              </w:divBdr>
            </w:div>
            <w:div w:id="459685855">
              <w:marLeft w:val="0"/>
              <w:marRight w:val="0"/>
              <w:marTop w:val="0"/>
              <w:marBottom w:val="0"/>
              <w:divBdr>
                <w:top w:val="none" w:sz="0" w:space="0" w:color="auto"/>
                <w:left w:val="none" w:sz="0" w:space="0" w:color="auto"/>
                <w:bottom w:val="none" w:sz="0" w:space="0" w:color="auto"/>
                <w:right w:val="none" w:sz="0" w:space="0" w:color="auto"/>
              </w:divBdr>
            </w:div>
            <w:div w:id="469130661">
              <w:marLeft w:val="0"/>
              <w:marRight w:val="0"/>
              <w:marTop w:val="0"/>
              <w:marBottom w:val="0"/>
              <w:divBdr>
                <w:top w:val="none" w:sz="0" w:space="0" w:color="auto"/>
                <w:left w:val="none" w:sz="0" w:space="0" w:color="auto"/>
                <w:bottom w:val="none" w:sz="0" w:space="0" w:color="auto"/>
                <w:right w:val="none" w:sz="0" w:space="0" w:color="auto"/>
              </w:divBdr>
            </w:div>
            <w:div w:id="555311876">
              <w:marLeft w:val="0"/>
              <w:marRight w:val="0"/>
              <w:marTop w:val="0"/>
              <w:marBottom w:val="0"/>
              <w:divBdr>
                <w:top w:val="none" w:sz="0" w:space="0" w:color="auto"/>
                <w:left w:val="none" w:sz="0" w:space="0" w:color="auto"/>
                <w:bottom w:val="none" w:sz="0" w:space="0" w:color="auto"/>
                <w:right w:val="none" w:sz="0" w:space="0" w:color="auto"/>
              </w:divBdr>
            </w:div>
            <w:div w:id="584611085">
              <w:marLeft w:val="0"/>
              <w:marRight w:val="0"/>
              <w:marTop w:val="0"/>
              <w:marBottom w:val="0"/>
              <w:divBdr>
                <w:top w:val="none" w:sz="0" w:space="0" w:color="auto"/>
                <w:left w:val="none" w:sz="0" w:space="0" w:color="auto"/>
                <w:bottom w:val="none" w:sz="0" w:space="0" w:color="auto"/>
                <w:right w:val="none" w:sz="0" w:space="0" w:color="auto"/>
              </w:divBdr>
            </w:div>
            <w:div w:id="606157366">
              <w:marLeft w:val="0"/>
              <w:marRight w:val="0"/>
              <w:marTop w:val="0"/>
              <w:marBottom w:val="0"/>
              <w:divBdr>
                <w:top w:val="none" w:sz="0" w:space="0" w:color="auto"/>
                <w:left w:val="none" w:sz="0" w:space="0" w:color="auto"/>
                <w:bottom w:val="none" w:sz="0" w:space="0" w:color="auto"/>
                <w:right w:val="none" w:sz="0" w:space="0" w:color="auto"/>
              </w:divBdr>
            </w:div>
            <w:div w:id="647327043">
              <w:marLeft w:val="0"/>
              <w:marRight w:val="0"/>
              <w:marTop w:val="0"/>
              <w:marBottom w:val="0"/>
              <w:divBdr>
                <w:top w:val="none" w:sz="0" w:space="0" w:color="auto"/>
                <w:left w:val="none" w:sz="0" w:space="0" w:color="auto"/>
                <w:bottom w:val="none" w:sz="0" w:space="0" w:color="auto"/>
                <w:right w:val="none" w:sz="0" w:space="0" w:color="auto"/>
              </w:divBdr>
            </w:div>
            <w:div w:id="734553306">
              <w:marLeft w:val="0"/>
              <w:marRight w:val="0"/>
              <w:marTop w:val="0"/>
              <w:marBottom w:val="0"/>
              <w:divBdr>
                <w:top w:val="none" w:sz="0" w:space="0" w:color="auto"/>
                <w:left w:val="none" w:sz="0" w:space="0" w:color="auto"/>
                <w:bottom w:val="none" w:sz="0" w:space="0" w:color="auto"/>
                <w:right w:val="none" w:sz="0" w:space="0" w:color="auto"/>
              </w:divBdr>
            </w:div>
            <w:div w:id="740716486">
              <w:marLeft w:val="0"/>
              <w:marRight w:val="0"/>
              <w:marTop w:val="0"/>
              <w:marBottom w:val="0"/>
              <w:divBdr>
                <w:top w:val="none" w:sz="0" w:space="0" w:color="auto"/>
                <w:left w:val="none" w:sz="0" w:space="0" w:color="auto"/>
                <w:bottom w:val="none" w:sz="0" w:space="0" w:color="auto"/>
                <w:right w:val="none" w:sz="0" w:space="0" w:color="auto"/>
              </w:divBdr>
            </w:div>
            <w:div w:id="914513921">
              <w:marLeft w:val="0"/>
              <w:marRight w:val="0"/>
              <w:marTop w:val="0"/>
              <w:marBottom w:val="0"/>
              <w:divBdr>
                <w:top w:val="none" w:sz="0" w:space="0" w:color="auto"/>
                <w:left w:val="none" w:sz="0" w:space="0" w:color="auto"/>
                <w:bottom w:val="none" w:sz="0" w:space="0" w:color="auto"/>
                <w:right w:val="none" w:sz="0" w:space="0" w:color="auto"/>
              </w:divBdr>
            </w:div>
            <w:div w:id="973561489">
              <w:marLeft w:val="0"/>
              <w:marRight w:val="0"/>
              <w:marTop w:val="0"/>
              <w:marBottom w:val="0"/>
              <w:divBdr>
                <w:top w:val="none" w:sz="0" w:space="0" w:color="auto"/>
                <w:left w:val="none" w:sz="0" w:space="0" w:color="auto"/>
                <w:bottom w:val="none" w:sz="0" w:space="0" w:color="auto"/>
                <w:right w:val="none" w:sz="0" w:space="0" w:color="auto"/>
              </w:divBdr>
            </w:div>
            <w:div w:id="1359549122">
              <w:marLeft w:val="0"/>
              <w:marRight w:val="0"/>
              <w:marTop w:val="0"/>
              <w:marBottom w:val="0"/>
              <w:divBdr>
                <w:top w:val="none" w:sz="0" w:space="0" w:color="auto"/>
                <w:left w:val="none" w:sz="0" w:space="0" w:color="auto"/>
                <w:bottom w:val="none" w:sz="0" w:space="0" w:color="auto"/>
                <w:right w:val="none" w:sz="0" w:space="0" w:color="auto"/>
              </w:divBdr>
            </w:div>
            <w:div w:id="1390299779">
              <w:marLeft w:val="0"/>
              <w:marRight w:val="0"/>
              <w:marTop w:val="0"/>
              <w:marBottom w:val="0"/>
              <w:divBdr>
                <w:top w:val="none" w:sz="0" w:space="0" w:color="auto"/>
                <w:left w:val="none" w:sz="0" w:space="0" w:color="auto"/>
                <w:bottom w:val="none" w:sz="0" w:space="0" w:color="auto"/>
                <w:right w:val="none" w:sz="0" w:space="0" w:color="auto"/>
              </w:divBdr>
            </w:div>
            <w:div w:id="1533761936">
              <w:marLeft w:val="0"/>
              <w:marRight w:val="0"/>
              <w:marTop w:val="0"/>
              <w:marBottom w:val="0"/>
              <w:divBdr>
                <w:top w:val="none" w:sz="0" w:space="0" w:color="auto"/>
                <w:left w:val="none" w:sz="0" w:space="0" w:color="auto"/>
                <w:bottom w:val="none" w:sz="0" w:space="0" w:color="auto"/>
                <w:right w:val="none" w:sz="0" w:space="0" w:color="auto"/>
              </w:divBdr>
            </w:div>
            <w:div w:id="1581332152">
              <w:marLeft w:val="0"/>
              <w:marRight w:val="0"/>
              <w:marTop w:val="0"/>
              <w:marBottom w:val="0"/>
              <w:divBdr>
                <w:top w:val="none" w:sz="0" w:space="0" w:color="auto"/>
                <w:left w:val="none" w:sz="0" w:space="0" w:color="auto"/>
                <w:bottom w:val="none" w:sz="0" w:space="0" w:color="auto"/>
                <w:right w:val="none" w:sz="0" w:space="0" w:color="auto"/>
              </w:divBdr>
            </w:div>
            <w:div w:id="1917933584">
              <w:marLeft w:val="0"/>
              <w:marRight w:val="0"/>
              <w:marTop w:val="0"/>
              <w:marBottom w:val="0"/>
              <w:divBdr>
                <w:top w:val="none" w:sz="0" w:space="0" w:color="auto"/>
                <w:left w:val="none" w:sz="0" w:space="0" w:color="auto"/>
                <w:bottom w:val="none" w:sz="0" w:space="0" w:color="auto"/>
                <w:right w:val="none" w:sz="0" w:space="0" w:color="auto"/>
              </w:divBdr>
            </w:div>
          </w:divsChild>
        </w:div>
        <w:div w:id="1548176733">
          <w:marLeft w:val="0"/>
          <w:marRight w:val="0"/>
          <w:marTop w:val="0"/>
          <w:marBottom w:val="0"/>
          <w:divBdr>
            <w:top w:val="none" w:sz="0" w:space="0" w:color="auto"/>
            <w:left w:val="none" w:sz="0" w:space="0" w:color="auto"/>
            <w:bottom w:val="none" w:sz="0" w:space="0" w:color="auto"/>
            <w:right w:val="none" w:sz="0" w:space="0" w:color="auto"/>
          </w:divBdr>
          <w:divsChild>
            <w:div w:id="659963600">
              <w:marLeft w:val="-75"/>
              <w:marRight w:val="0"/>
              <w:marTop w:val="30"/>
              <w:marBottom w:val="30"/>
              <w:divBdr>
                <w:top w:val="none" w:sz="0" w:space="0" w:color="auto"/>
                <w:left w:val="none" w:sz="0" w:space="0" w:color="auto"/>
                <w:bottom w:val="none" w:sz="0" w:space="0" w:color="auto"/>
                <w:right w:val="none" w:sz="0" w:space="0" w:color="auto"/>
              </w:divBdr>
              <w:divsChild>
                <w:div w:id="20670682">
                  <w:marLeft w:val="0"/>
                  <w:marRight w:val="0"/>
                  <w:marTop w:val="0"/>
                  <w:marBottom w:val="0"/>
                  <w:divBdr>
                    <w:top w:val="none" w:sz="0" w:space="0" w:color="auto"/>
                    <w:left w:val="none" w:sz="0" w:space="0" w:color="auto"/>
                    <w:bottom w:val="none" w:sz="0" w:space="0" w:color="auto"/>
                    <w:right w:val="none" w:sz="0" w:space="0" w:color="auto"/>
                  </w:divBdr>
                  <w:divsChild>
                    <w:div w:id="263419838">
                      <w:marLeft w:val="0"/>
                      <w:marRight w:val="0"/>
                      <w:marTop w:val="0"/>
                      <w:marBottom w:val="0"/>
                      <w:divBdr>
                        <w:top w:val="none" w:sz="0" w:space="0" w:color="auto"/>
                        <w:left w:val="none" w:sz="0" w:space="0" w:color="auto"/>
                        <w:bottom w:val="none" w:sz="0" w:space="0" w:color="auto"/>
                        <w:right w:val="none" w:sz="0" w:space="0" w:color="auto"/>
                      </w:divBdr>
                    </w:div>
                    <w:div w:id="460809038">
                      <w:marLeft w:val="0"/>
                      <w:marRight w:val="0"/>
                      <w:marTop w:val="0"/>
                      <w:marBottom w:val="0"/>
                      <w:divBdr>
                        <w:top w:val="none" w:sz="0" w:space="0" w:color="auto"/>
                        <w:left w:val="none" w:sz="0" w:space="0" w:color="auto"/>
                        <w:bottom w:val="none" w:sz="0" w:space="0" w:color="auto"/>
                        <w:right w:val="none" w:sz="0" w:space="0" w:color="auto"/>
                      </w:divBdr>
                    </w:div>
                    <w:div w:id="484396241">
                      <w:marLeft w:val="0"/>
                      <w:marRight w:val="0"/>
                      <w:marTop w:val="0"/>
                      <w:marBottom w:val="0"/>
                      <w:divBdr>
                        <w:top w:val="none" w:sz="0" w:space="0" w:color="auto"/>
                        <w:left w:val="none" w:sz="0" w:space="0" w:color="auto"/>
                        <w:bottom w:val="none" w:sz="0" w:space="0" w:color="auto"/>
                        <w:right w:val="none" w:sz="0" w:space="0" w:color="auto"/>
                      </w:divBdr>
                    </w:div>
                    <w:div w:id="880634199">
                      <w:marLeft w:val="0"/>
                      <w:marRight w:val="0"/>
                      <w:marTop w:val="0"/>
                      <w:marBottom w:val="0"/>
                      <w:divBdr>
                        <w:top w:val="none" w:sz="0" w:space="0" w:color="auto"/>
                        <w:left w:val="none" w:sz="0" w:space="0" w:color="auto"/>
                        <w:bottom w:val="none" w:sz="0" w:space="0" w:color="auto"/>
                        <w:right w:val="none" w:sz="0" w:space="0" w:color="auto"/>
                      </w:divBdr>
                    </w:div>
                    <w:div w:id="1057168703">
                      <w:marLeft w:val="0"/>
                      <w:marRight w:val="0"/>
                      <w:marTop w:val="0"/>
                      <w:marBottom w:val="0"/>
                      <w:divBdr>
                        <w:top w:val="none" w:sz="0" w:space="0" w:color="auto"/>
                        <w:left w:val="none" w:sz="0" w:space="0" w:color="auto"/>
                        <w:bottom w:val="none" w:sz="0" w:space="0" w:color="auto"/>
                        <w:right w:val="none" w:sz="0" w:space="0" w:color="auto"/>
                      </w:divBdr>
                    </w:div>
                    <w:div w:id="1101755793">
                      <w:marLeft w:val="0"/>
                      <w:marRight w:val="0"/>
                      <w:marTop w:val="0"/>
                      <w:marBottom w:val="0"/>
                      <w:divBdr>
                        <w:top w:val="none" w:sz="0" w:space="0" w:color="auto"/>
                        <w:left w:val="none" w:sz="0" w:space="0" w:color="auto"/>
                        <w:bottom w:val="none" w:sz="0" w:space="0" w:color="auto"/>
                        <w:right w:val="none" w:sz="0" w:space="0" w:color="auto"/>
                      </w:divBdr>
                    </w:div>
                    <w:div w:id="1116487353">
                      <w:marLeft w:val="0"/>
                      <w:marRight w:val="0"/>
                      <w:marTop w:val="0"/>
                      <w:marBottom w:val="0"/>
                      <w:divBdr>
                        <w:top w:val="none" w:sz="0" w:space="0" w:color="auto"/>
                        <w:left w:val="none" w:sz="0" w:space="0" w:color="auto"/>
                        <w:bottom w:val="none" w:sz="0" w:space="0" w:color="auto"/>
                        <w:right w:val="none" w:sz="0" w:space="0" w:color="auto"/>
                      </w:divBdr>
                    </w:div>
                    <w:div w:id="1247106969">
                      <w:marLeft w:val="0"/>
                      <w:marRight w:val="0"/>
                      <w:marTop w:val="0"/>
                      <w:marBottom w:val="0"/>
                      <w:divBdr>
                        <w:top w:val="none" w:sz="0" w:space="0" w:color="auto"/>
                        <w:left w:val="none" w:sz="0" w:space="0" w:color="auto"/>
                        <w:bottom w:val="none" w:sz="0" w:space="0" w:color="auto"/>
                        <w:right w:val="none" w:sz="0" w:space="0" w:color="auto"/>
                      </w:divBdr>
                    </w:div>
                    <w:div w:id="1331524727">
                      <w:marLeft w:val="0"/>
                      <w:marRight w:val="0"/>
                      <w:marTop w:val="0"/>
                      <w:marBottom w:val="0"/>
                      <w:divBdr>
                        <w:top w:val="none" w:sz="0" w:space="0" w:color="auto"/>
                        <w:left w:val="none" w:sz="0" w:space="0" w:color="auto"/>
                        <w:bottom w:val="none" w:sz="0" w:space="0" w:color="auto"/>
                        <w:right w:val="none" w:sz="0" w:space="0" w:color="auto"/>
                      </w:divBdr>
                    </w:div>
                    <w:div w:id="1473403301">
                      <w:marLeft w:val="0"/>
                      <w:marRight w:val="0"/>
                      <w:marTop w:val="0"/>
                      <w:marBottom w:val="0"/>
                      <w:divBdr>
                        <w:top w:val="none" w:sz="0" w:space="0" w:color="auto"/>
                        <w:left w:val="none" w:sz="0" w:space="0" w:color="auto"/>
                        <w:bottom w:val="none" w:sz="0" w:space="0" w:color="auto"/>
                        <w:right w:val="none" w:sz="0" w:space="0" w:color="auto"/>
                      </w:divBdr>
                    </w:div>
                    <w:div w:id="1632439752">
                      <w:marLeft w:val="0"/>
                      <w:marRight w:val="0"/>
                      <w:marTop w:val="0"/>
                      <w:marBottom w:val="0"/>
                      <w:divBdr>
                        <w:top w:val="none" w:sz="0" w:space="0" w:color="auto"/>
                        <w:left w:val="none" w:sz="0" w:space="0" w:color="auto"/>
                        <w:bottom w:val="none" w:sz="0" w:space="0" w:color="auto"/>
                        <w:right w:val="none" w:sz="0" w:space="0" w:color="auto"/>
                      </w:divBdr>
                    </w:div>
                    <w:div w:id="1640070066">
                      <w:marLeft w:val="0"/>
                      <w:marRight w:val="0"/>
                      <w:marTop w:val="0"/>
                      <w:marBottom w:val="0"/>
                      <w:divBdr>
                        <w:top w:val="none" w:sz="0" w:space="0" w:color="auto"/>
                        <w:left w:val="none" w:sz="0" w:space="0" w:color="auto"/>
                        <w:bottom w:val="none" w:sz="0" w:space="0" w:color="auto"/>
                        <w:right w:val="none" w:sz="0" w:space="0" w:color="auto"/>
                      </w:divBdr>
                    </w:div>
                    <w:div w:id="1840382461">
                      <w:marLeft w:val="0"/>
                      <w:marRight w:val="0"/>
                      <w:marTop w:val="0"/>
                      <w:marBottom w:val="0"/>
                      <w:divBdr>
                        <w:top w:val="none" w:sz="0" w:space="0" w:color="auto"/>
                        <w:left w:val="none" w:sz="0" w:space="0" w:color="auto"/>
                        <w:bottom w:val="none" w:sz="0" w:space="0" w:color="auto"/>
                        <w:right w:val="none" w:sz="0" w:space="0" w:color="auto"/>
                      </w:divBdr>
                    </w:div>
                    <w:div w:id="1936667304">
                      <w:marLeft w:val="0"/>
                      <w:marRight w:val="0"/>
                      <w:marTop w:val="0"/>
                      <w:marBottom w:val="0"/>
                      <w:divBdr>
                        <w:top w:val="none" w:sz="0" w:space="0" w:color="auto"/>
                        <w:left w:val="none" w:sz="0" w:space="0" w:color="auto"/>
                        <w:bottom w:val="none" w:sz="0" w:space="0" w:color="auto"/>
                        <w:right w:val="none" w:sz="0" w:space="0" w:color="auto"/>
                      </w:divBdr>
                    </w:div>
                    <w:div w:id="2011786715">
                      <w:marLeft w:val="0"/>
                      <w:marRight w:val="0"/>
                      <w:marTop w:val="0"/>
                      <w:marBottom w:val="0"/>
                      <w:divBdr>
                        <w:top w:val="none" w:sz="0" w:space="0" w:color="auto"/>
                        <w:left w:val="none" w:sz="0" w:space="0" w:color="auto"/>
                        <w:bottom w:val="none" w:sz="0" w:space="0" w:color="auto"/>
                        <w:right w:val="none" w:sz="0" w:space="0" w:color="auto"/>
                      </w:divBdr>
                    </w:div>
                    <w:div w:id="2026705570">
                      <w:marLeft w:val="0"/>
                      <w:marRight w:val="0"/>
                      <w:marTop w:val="0"/>
                      <w:marBottom w:val="0"/>
                      <w:divBdr>
                        <w:top w:val="none" w:sz="0" w:space="0" w:color="auto"/>
                        <w:left w:val="none" w:sz="0" w:space="0" w:color="auto"/>
                        <w:bottom w:val="none" w:sz="0" w:space="0" w:color="auto"/>
                        <w:right w:val="none" w:sz="0" w:space="0" w:color="auto"/>
                      </w:divBdr>
                    </w:div>
                  </w:divsChild>
                </w:div>
                <w:div w:id="269902302">
                  <w:marLeft w:val="0"/>
                  <w:marRight w:val="0"/>
                  <w:marTop w:val="0"/>
                  <w:marBottom w:val="0"/>
                  <w:divBdr>
                    <w:top w:val="none" w:sz="0" w:space="0" w:color="auto"/>
                    <w:left w:val="none" w:sz="0" w:space="0" w:color="auto"/>
                    <w:bottom w:val="none" w:sz="0" w:space="0" w:color="auto"/>
                    <w:right w:val="none" w:sz="0" w:space="0" w:color="auto"/>
                  </w:divBdr>
                  <w:divsChild>
                    <w:div w:id="323049379">
                      <w:marLeft w:val="0"/>
                      <w:marRight w:val="0"/>
                      <w:marTop w:val="0"/>
                      <w:marBottom w:val="0"/>
                      <w:divBdr>
                        <w:top w:val="none" w:sz="0" w:space="0" w:color="auto"/>
                        <w:left w:val="none" w:sz="0" w:space="0" w:color="auto"/>
                        <w:bottom w:val="none" w:sz="0" w:space="0" w:color="auto"/>
                        <w:right w:val="none" w:sz="0" w:space="0" w:color="auto"/>
                      </w:divBdr>
                    </w:div>
                    <w:div w:id="359933784">
                      <w:marLeft w:val="0"/>
                      <w:marRight w:val="0"/>
                      <w:marTop w:val="0"/>
                      <w:marBottom w:val="0"/>
                      <w:divBdr>
                        <w:top w:val="none" w:sz="0" w:space="0" w:color="auto"/>
                        <w:left w:val="none" w:sz="0" w:space="0" w:color="auto"/>
                        <w:bottom w:val="none" w:sz="0" w:space="0" w:color="auto"/>
                        <w:right w:val="none" w:sz="0" w:space="0" w:color="auto"/>
                      </w:divBdr>
                    </w:div>
                    <w:div w:id="435440180">
                      <w:marLeft w:val="0"/>
                      <w:marRight w:val="0"/>
                      <w:marTop w:val="0"/>
                      <w:marBottom w:val="0"/>
                      <w:divBdr>
                        <w:top w:val="none" w:sz="0" w:space="0" w:color="auto"/>
                        <w:left w:val="none" w:sz="0" w:space="0" w:color="auto"/>
                        <w:bottom w:val="none" w:sz="0" w:space="0" w:color="auto"/>
                        <w:right w:val="none" w:sz="0" w:space="0" w:color="auto"/>
                      </w:divBdr>
                    </w:div>
                    <w:div w:id="633489273">
                      <w:marLeft w:val="0"/>
                      <w:marRight w:val="0"/>
                      <w:marTop w:val="0"/>
                      <w:marBottom w:val="0"/>
                      <w:divBdr>
                        <w:top w:val="none" w:sz="0" w:space="0" w:color="auto"/>
                        <w:left w:val="none" w:sz="0" w:space="0" w:color="auto"/>
                        <w:bottom w:val="none" w:sz="0" w:space="0" w:color="auto"/>
                        <w:right w:val="none" w:sz="0" w:space="0" w:color="auto"/>
                      </w:divBdr>
                    </w:div>
                    <w:div w:id="691762380">
                      <w:marLeft w:val="0"/>
                      <w:marRight w:val="0"/>
                      <w:marTop w:val="0"/>
                      <w:marBottom w:val="0"/>
                      <w:divBdr>
                        <w:top w:val="none" w:sz="0" w:space="0" w:color="auto"/>
                        <w:left w:val="none" w:sz="0" w:space="0" w:color="auto"/>
                        <w:bottom w:val="none" w:sz="0" w:space="0" w:color="auto"/>
                        <w:right w:val="none" w:sz="0" w:space="0" w:color="auto"/>
                      </w:divBdr>
                    </w:div>
                    <w:div w:id="713847699">
                      <w:marLeft w:val="0"/>
                      <w:marRight w:val="0"/>
                      <w:marTop w:val="0"/>
                      <w:marBottom w:val="0"/>
                      <w:divBdr>
                        <w:top w:val="none" w:sz="0" w:space="0" w:color="auto"/>
                        <w:left w:val="none" w:sz="0" w:space="0" w:color="auto"/>
                        <w:bottom w:val="none" w:sz="0" w:space="0" w:color="auto"/>
                        <w:right w:val="none" w:sz="0" w:space="0" w:color="auto"/>
                      </w:divBdr>
                    </w:div>
                    <w:div w:id="771166819">
                      <w:marLeft w:val="0"/>
                      <w:marRight w:val="0"/>
                      <w:marTop w:val="0"/>
                      <w:marBottom w:val="0"/>
                      <w:divBdr>
                        <w:top w:val="none" w:sz="0" w:space="0" w:color="auto"/>
                        <w:left w:val="none" w:sz="0" w:space="0" w:color="auto"/>
                        <w:bottom w:val="none" w:sz="0" w:space="0" w:color="auto"/>
                        <w:right w:val="none" w:sz="0" w:space="0" w:color="auto"/>
                      </w:divBdr>
                    </w:div>
                    <w:div w:id="822090234">
                      <w:marLeft w:val="0"/>
                      <w:marRight w:val="0"/>
                      <w:marTop w:val="0"/>
                      <w:marBottom w:val="0"/>
                      <w:divBdr>
                        <w:top w:val="none" w:sz="0" w:space="0" w:color="auto"/>
                        <w:left w:val="none" w:sz="0" w:space="0" w:color="auto"/>
                        <w:bottom w:val="none" w:sz="0" w:space="0" w:color="auto"/>
                        <w:right w:val="none" w:sz="0" w:space="0" w:color="auto"/>
                      </w:divBdr>
                    </w:div>
                    <w:div w:id="998731817">
                      <w:marLeft w:val="0"/>
                      <w:marRight w:val="0"/>
                      <w:marTop w:val="0"/>
                      <w:marBottom w:val="0"/>
                      <w:divBdr>
                        <w:top w:val="none" w:sz="0" w:space="0" w:color="auto"/>
                        <w:left w:val="none" w:sz="0" w:space="0" w:color="auto"/>
                        <w:bottom w:val="none" w:sz="0" w:space="0" w:color="auto"/>
                        <w:right w:val="none" w:sz="0" w:space="0" w:color="auto"/>
                      </w:divBdr>
                    </w:div>
                    <w:div w:id="1009914525">
                      <w:marLeft w:val="0"/>
                      <w:marRight w:val="0"/>
                      <w:marTop w:val="0"/>
                      <w:marBottom w:val="0"/>
                      <w:divBdr>
                        <w:top w:val="none" w:sz="0" w:space="0" w:color="auto"/>
                        <w:left w:val="none" w:sz="0" w:space="0" w:color="auto"/>
                        <w:bottom w:val="none" w:sz="0" w:space="0" w:color="auto"/>
                        <w:right w:val="none" w:sz="0" w:space="0" w:color="auto"/>
                      </w:divBdr>
                    </w:div>
                    <w:div w:id="1227644729">
                      <w:marLeft w:val="0"/>
                      <w:marRight w:val="0"/>
                      <w:marTop w:val="0"/>
                      <w:marBottom w:val="0"/>
                      <w:divBdr>
                        <w:top w:val="none" w:sz="0" w:space="0" w:color="auto"/>
                        <w:left w:val="none" w:sz="0" w:space="0" w:color="auto"/>
                        <w:bottom w:val="none" w:sz="0" w:space="0" w:color="auto"/>
                        <w:right w:val="none" w:sz="0" w:space="0" w:color="auto"/>
                      </w:divBdr>
                    </w:div>
                    <w:div w:id="1581716966">
                      <w:marLeft w:val="0"/>
                      <w:marRight w:val="0"/>
                      <w:marTop w:val="0"/>
                      <w:marBottom w:val="0"/>
                      <w:divBdr>
                        <w:top w:val="none" w:sz="0" w:space="0" w:color="auto"/>
                        <w:left w:val="none" w:sz="0" w:space="0" w:color="auto"/>
                        <w:bottom w:val="none" w:sz="0" w:space="0" w:color="auto"/>
                        <w:right w:val="none" w:sz="0" w:space="0" w:color="auto"/>
                      </w:divBdr>
                    </w:div>
                    <w:div w:id="1895003873">
                      <w:marLeft w:val="0"/>
                      <w:marRight w:val="0"/>
                      <w:marTop w:val="0"/>
                      <w:marBottom w:val="0"/>
                      <w:divBdr>
                        <w:top w:val="none" w:sz="0" w:space="0" w:color="auto"/>
                        <w:left w:val="none" w:sz="0" w:space="0" w:color="auto"/>
                        <w:bottom w:val="none" w:sz="0" w:space="0" w:color="auto"/>
                        <w:right w:val="none" w:sz="0" w:space="0" w:color="auto"/>
                      </w:divBdr>
                    </w:div>
                    <w:div w:id="1928076104">
                      <w:marLeft w:val="0"/>
                      <w:marRight w:val="0"/>
                      <w:marTop w:val="0"/>
                      <w:marBottom w:val="0"/>
                      <w:divBdr>
                        <w:top w:val="none" w:sz="0" w:space="0" w:color="auto"/>
                        <w:left w:val="none" w:sz="0" w:space="0" w:color="auto"/>
                        <w:bottom w:val="none" w:sz="0" w:space="0" w:color="auto"/>
                        <w:right w:val="none" w:sz="0" w:space="0" w:color="auto"/>
                      </w:divBdr>
                    </w:div>
                    <w:div w:id="1979215476">
                      <w:marLeft w:val="0"/>
                      <w:marRight w:val="0"/>
                      <w:marTop w:val="0"/>
                      <w:marBottom w:val="0"/>
                      <w:divBdr>
                        <w:top w:val="none" w:sz="0" w:space="0" w:color="auto"/>
                        <w:left w:val="none" w:sz="0" w:space="0" w:color="auto"/>
                        <w:bottom w:val="none" w:sz="0" w:space="0" w:color="auto"/>
                        <w:right w:val="none" w:sz="0" w:space="0" w:color="auto"/>
                      </w:divBdr>
                    </w:div>
                    <w:div w:id="2047561444">
                      <w:marLeft w:val="0"/>
                      <w:marRight w:val="0"/>
                      <w:marTop w:val="0"/>
                      <w:marBottom w:val="0"/>
                      <w:divBdr>
                        <w:top w:val="none" w:sz="0" w:space="0" w:color="auto"/>
                        <w:left w:val="none" w:sz="0" w:space="0" w:color="auto"/>
                        <w:bottom w:val="none" w:sz="0" w:space="0" w:color="auto"/>
                        <w:right w:val="none" w:sz="0" w:space="0" w:color="auto"/>
                      </w:divBdr>
                    </w:div>
                  </w:divsChild>
                </w:div>
                <w:div w:id="425543262">
                  <w:marLeft w:val="0"/>
                  <w:marRight w:val="0"/>
                  <w:marTop w:val="0"/>
                  <w:marBottom w:val="0"/>
                  <w:divBdr>
                    <w:top w:val="none" w:sz="0" w:space="0" w:color="auto"/>
                    <w:left w:val="none" w:sz="0" w:space="0" w:color="auto"/>
                    <w:bottom w:val="none" w:sz="0" w:space="0" w:color="auto"/>
                    <w:right w:val="none" w:sz="0" w:space="0" w:color="auto"/>
                  </w:divBdr>
                  <w:divsChild>
                    <w:div w:id="167643911">
                      <w:marLeft w:val="0"/>
                      <w:marRight w:val="0"/>
                      <w:marTop w:val="0"/>
                      <w:marBottom w:val="0"/>
                      <w:divBdr>
                        <w:top w:val="none" w:sz="0" w:space="0" w:color="auto"/>
                        <w:left w:val="none" w:sz="0" w:space="0" w:color="auto"/>
                        <w:bottom w:val="none" w:sz="0" w:space="0" w:color="auto"/>
                        <w:right w:val="none" w:sz="0" w:space="0" w:color="auto"/>
                      </w:divBdr>
                    </w:div>
                    <w:div w:id="217858538">
                      <w:marLeft w:val="0"/>
                      <w:marRight w:val="0"/>
                      <w:marTop w:val="0"/>
                      <w:marBottom w:val="0"/>
                      <w:divBdr>
                        <w:top w:val="none" w:sz="0" w:space="0" w:color="auto"/>
                        <w:left w:val="none" w:sz="0" w:space="0" w:color="auto"/>
                        <w:bottom w:val="none" w:sz="0" w:space="0" w:color="auto"/>
                        <w:right w:val="none" w:sz="0" w:space="0" w:color="auto"/>
                      </w:divBdr>
                    </w:div>
                    <w:div w:id="320886033">
                      <w:marLeft w:val="0"/>
                      <w:marRight w:val="0"/>
                      <w:marTop w:val="0"/>
                      <w:marBottom w:val="0"/>
                      <w:divBdr>
                        <w:top w:val="none" w:sz="0" w:space="0" w:color="auto"/>
                        <w:left w:val="none" w:sz="0" w:space="0" w:color="auto"/>
                        <w:bottom w:val="none" w:sz="0" w:space="0" w:color="auto"/>
                        <w:right w:val="none" w:sz="0" w:space="0" w:color="auto"/>
                      </w:divBdr>
                    </w:div>
                    <w:div w:id="362363892">
                      <w:marLeft w:val="0"/>
                      <w:marRight w:val="0"/>
                      <w:marTop w:val="0"/>
                      <w:marBottom w:val="0"/>
                      <w:divBdr>
                        <w:top w:val="none" w:sz="0" w:space="0" w:color="auto"/>
                        <w:left w:val="none" w:sz="0" w:space="0" w:color="auto"/>
                        <w:bottom w:val="none" w:sz="0" w:space="0" w:color="auto"/>
                        <w:right w:val="none" w:sz="0" w:space="0" w:color="auto"/>
                      </w:divBdr>
                    </w:div>
                    <w:div w:id="522600158">
                      <w:marLeft w:val="0"/>
                      <w:marRight w:val="0"/>
                      <w:marTop w:val="0"/>
                      <w:marBottom w:val="0"/>
                      <w:divBdr>
                        <w:top w:val="none" w:sz="0" w:space="0" w:color="auto"/>
                        <w:left w:val="none" w:sz="0" w:space="0" w:color="auto"/>
                        <w:bottom w:val="none" w:sz="0" w:space="0" w:color="auto"/>
                        <w:right w:val="none" w:sz="0" w:space="0" w:color="auto"/>
                      </w:divBdr>
                    </w:div>
                    <w:div w:id="533931712">
                      <w:marLeft w:val="0"/>
                      <w:marRight w:val="0"/>
                      <w:marTop w:val="0"/>
                      <w:marBottom w:val="0"/>
                      <w:divBdr>
                        <w:top w:val="none" w:sz="0" w:space="0" w:color="auto"/>
                        <w:left w:val="none" w:sz="0" w:space="0" w:color="auto"/>
                        <w:bottom w:val="none" w:sz="0" w:space="0" w:color="auto"/>
                        <w:right w:val="none" w:sz="0" w:space="0" w:color="auto"/>
                      </w:divBdr>
                    </w:div>
                    <w:div w:id="541986538">
                      <w:marLeft w:val="0"/>
                      <w:marRight w:val="0"/>
                      <w:marTop w:val="0"/>
                      <w:marBottom w:val="0"/>
                      <w:divBdr>
                        <w:top w:val="none" w:sz="0" w:space="0" w:color="auto"/>
                        <w:left w:val="none" w:sz="0" w:space="0" w:color="auto"/>
                        <w:bottom w:val="none" w:sz="0" w:space="0" w:color="auto"/>
                        <w:right w:val="none" w:sz="0" w:space="0" w:color="auto"/>
                      </w:divBdr>
                    </w:div>
                    <w:div w:id="593709246">
                      <w:marLeft w:val="0"/>
                      <w:marRight w:val="0"/>
                      <w:marTop w:val="0"/>
                      <w:marBottom w:val="0"/>
                      <w:divBdr>
                        <w:top w:val="none" w:sz="0" w:space="0" w:color="auto"/>
                        <w:left w:val="none" w:sz="0" w:space="0" w:color="auto"/>
                        <w:bottom w:val="none" w:sz="0" w:space="0" w:color="auto"/>
                        <w:right w:val="none" w:sz="0" w:space="0" w:color="auto"/>
                      </w:divBdr>
                    </w:div>
                    <w:div w:id="720859382">
                      <w:marLeft w:val="0"/>
                      <w:marRight w:val="0"/>
                      <w:marTop w:val="0"/>
                      <w:marBottom w:val="0"/>
                      <w:divBdr>
                        <w:top w:val="none" w:sz="0" w:space="0" w:color="auto"/>
                        <w:left w:val="none" w:sz="0" w:space="0" w:color="auto"/>
                        <w:bottom w:val="none" w:sz="0" w:space="0" w:color="auto"/>
                        <w:right w:val="none" w:sz="0" w:space="0" w:color="auto"/>
                      </w:divBdr>
                    </w:div>
                    <w:div w:id="854685091">
                      <w:marLeft w:val="0"/>
                      <w:marRight w:val="0"/>
                      <w:marTop w:val="0"/>
                      <w:marBottom w:val="0"/>
                      <w:divBdr>
                        <w:top w:val="none" w:sz="0" w:space="0" w:color="auto"/>
                        <w:left w:val="none" w:sz="0" w:space="0" w:color="auto"/>
                        <w:bottom w:val="none" w:sz="0" w:space="0" w:color="auto"/>
                        <w:right w:val="none" w:sz="0" w:space="0" w:color="auto"/>
                      </w:divBdr>
                    </w:div>
                    <w:div w:id="884029301">
                      <w:marLeft w:val="0"/>
                      <w:marRight w:val="0"/>
                      <w:marTop w:val="0"/>
                      <w:marBottom w:val="0"/>
                      <w:divBdr>
                        <w:top w:val="none" w:sz="0" w:space="0" w:color="auto"/>
                        <w:left w:val="none" w:sz="0" w:space="0" w:color="auto"/>
                        <w:bottom w:val="none" w:sz="0" w:space="0" w:color="auto"/>
                        <w:right w:val="none" w:sz="0" w:space="0" w:color="auto"/>
                      </w:divBdr>
                    </w:div>
                    <w:div w:id="917711307">
                      <w:marLeft w:val="0"/>
                      <w:marRight w:val="0"/>
                      <w:marTop w:val="0"/>
                      <w:marBottom w:val="0"/>
                      <w:divBdr>
                        <w:top w:val="none" w:sz="0" w:space="0" w:color="auto"/>
                        <w:left w:val="none" w:sz="0" w:space="0" w:color="auto"/>
                        <w:bottom w:val="none" w:sz="0" w:space="0" w:color="auto"/>
                        <w:right w:val="none" w:sz="0" w:space="0" w:color="auto"/>
                      </w:divBdr>
                    </w:div>
                    <w:div w:id="919486475">
                      <w:marLeft w:val="0"/>
                      <w:marRight w:val="0"/>
                      <w:marTop w:val="0"/>
                      <w:marBottom w:val="0"/>
                      <w:divBdr>
                        <w:top w:val="none" w:sz="0" w:space="0" w:color="auto"/>
                        <w:left w:val="none" w:sz="0" w:space="0" w:color="auto"/>
                        <w:bottom w:val="none" w:sz="0" w:space="0" w:color="auto"/>
                        <w:right w:val="none" w:sz="0" w:space="0" w:color="auto"/>
                      </w:divBdr>
                    </w:div>
                    <w:div w:id="1096826507">
                      <w:marLeft w:val="0"/>
                      <w:marRight w:val="0"/>
                      <w:marTop w:val="0"/>
                      <w:marBottom w:val="0"/>
                      <w:divBdr>
                        <w:top w:val="none" w:sz="0" w:space="0" w:color="auto"/>
                        <w:left w:val="none" w:sz="0" w:space="0" w:color="auto"/>
                        <w:bottom w:val="none" w:sz="0" w:space="0" w:color="auto"/>
                        <w:right w:val="none" w:sz="0" w:space="0" w:color="auto"/>
                      </w:divBdr>
                    </w:div>
                    <w:div w:id="1120344907">
                      <w:marLeft w:val="0"/>
                      <w:marRight w:val="0"/>
                      <w:marTop w:val="0"/>
                      <w:marBottom w:val="0"/>
                      <w:divBdr>
                        <w:top w:val="none" w:sz="0" w:space="0" w:color="auto"/>
                        <w:left w:val="none" w:sz="0" w:space="0" w:color="auto"/>
                        <w:bottom w:val="none" w:sz="0" w:space="0" w:color="auto"/>
                        <w:right w:val="none" w:sz="0" w:space="0" w:color="auto"/>
                      </w:divBdr>
                    </w:div>
                    <w:div w:id="1292054990">
                      <w:marLeft w:val="0"/>
                      <w:marRight w:val="0"/>
                      <w:marTop w:val="0"/>
                      <w:marBottom w:val="0"/>
                      <w:divBdr>
                        <w:top w:val="none" w:sz="0" w:space="0" w:color="auto"/>
                        <w:left w:val="none" w:sz="0" w:space="0" w:color="auto"/>
                        <w:bottom w:val="none" w:sz="0" w:space="0" w:color="auto"/>
                        <w:right w:val="none" w:sz="0" w:space="0" w:color="auto"/>
                      </w:divBdr>
                    </w:div>
                    <w:div w:id="1368138286">
                      <w:marLeft w:val="0"/>
                      <w:marRight w:val="0"/>
                      <w:marTop w:val="0"/>
                      <w:marBottom w:val="0"/>
                      <w:divBdr>
                        <w:top w:val="none" w:sz="0" w:space="0" w:color="auto"/>
                        <w:left w:val="none" w:sz="0" w:space="0" w:color="auto"/>
                        <w:bottom w:val="none" w:sz="0" w:space="0" w:color="auto"/>
                        <w:right w:val="none" w:sz="0" w:space="0" w:color="auto"/>
                      </w:divBdr>
                    </w:div>
                    <w:div w:id="1386828879">
                      <w:marLeft w:val="0"/>
                      <w:marRight w:val="0"/>
                      <w:marTop w:val="0"/>
                      <w:marBottom w:val="0"/>
                      <w:divBdr>
                        <w:top w:val="none" w:sz="0" w:space="0" w:color="auto"/>
                        <w:left w:val="none" w:sz="0" w:space="0" w:color="auto"/>
                        <w:bottom w:val="none" w:sz="0" w:space="0" w:color="auto"/>
                        <w:right w:val="none" w:sz="0" w:space="0" w:color="auto"/>
                      </w:divBdr>
                    </w:div>
                    <w:div w:id="1617983390">
                      <w:marLeft w:val="0"/>
                      <w:marRight w:val="0"/>
                      <w:marTop w:val="0"/>
                      <w:marBottom w:val="0"/>
                      <w:divBdr>
                        <w:top w:val="none" w:sz="0" w:space="0" w:color="auto"/>
                        <w:left w:val="none" w:sz="0" w:space="0" w:color="auto"/>
                        <w:bottom w:val="none" w:sz="0" w:space="0" w:color="auto"/>
                        <w:right w:val="none" w:sz="0" w:space="0" w:color="auto"/>
                      </w:divBdr>
                    </w:div>
                    <w:div w:id="1704012413">
                      <w:marLeft w:val="0"/>
                      <w:marRight w:val="0"/>
                      <w:marTop w:val="0"/>
                      <w:marBottom w:val="0"/>
                      <w:divBdr>
                        <w:top w:val="none" w:sz="0" w:space="0" w:color="auto"/>
                        <w:left w:val="none" w:sz="0" w:space="0" w:color="auto"/>
                        <w:bottom w:val="none" w:sz="0" w:space="0" w:color="auto"/>
                        <w:right w:val="none" w:sz="0" w:space="0" w:color="auto"/>
                      </w:divBdr>
                    </w:div>
                    <w:div w:id="1707871079">
                      <w:marLeft w:val="0"/>
                      <w:marRight w:val="0"/>
                      <w:marTop w:val="0"/>
                      <w:marBottom w:val="0"/>
                      <w:divBdr>
                        <w:top w:val="none" w:sz="0" w:space="0" w:color="auto"/>
                        <w:left w:val="none" w:sz="0" w:space="0" w:color="auto"/>
                        <w:bottom w:val="none" w:sz="0" w:space="0" w:color="auto"/>
                        <w:right w:val="none" w:sz="0" w:space="0" w:color="auto"/>
                      </w:divBdr>
                    </w:div>
                    <w:div w:id="1954752813">
                      <w:marLeft w:val="0"/>
                      <w:marRight w:val="0"/>
                      <w:marTop w:val="0"/>
                      <w:marBottom w:val="0"/>
                      <w:divBdr>
                        <w:top w:val="none" w:sz="0" w:space="0" w:color="auto"/>
                        <w:left w:val="none" w:sz="0" w:space="0" w:color="auto"/>
                        <w:bottom w:val="none" w:sz="0" w:space="0" w:color="auto"/>
                        <w:right w:val="none" w:sz="0" w:space="0" w:color="auto"/>
                      </w:divBdr>
                    </w:div>
                    <w:div w:id="1980769643">
                      <w:marLeft w:val="0"/>
                      <w:marRight w:val="0"/>
                      <w:marTop w:val="0"/>
                      <w:marBottom w:val="0"/>
                      <w:divBdr>
                        <w:top w:val="none" w:sz="0" w:space="0" w:color="auto"/>
                        <w:left w:val="none" w:sz="0" w:space="0" w:color="auto"/>
                        <w:bottom w:val="none" w:sz="0" w:space="0" w:color="auto"/>
                        <w:right w:val="none" w:sz="0" w:space="0" w:color="auto"/>
                      </w:divBdr>
                    </w:div>
                    <w:div w:id="2039314529">
                      <w:marLeft w:val="0"/>
                      <w:marRight w:val="0"/>
                      <w:marTop w:val="0"/>
                      <w:marBottom w:val="0"/>
                      <w:divBdr>
                        <w:top w:val="none" w:sz="0" w:space="0" w:color="auto"/>
                        <w:left w:val="none" w:sz="0" w:space="0" w:color="auto"/>
                        <w:bottom w:val="none" w:sz="0" w:space="0" w:color="auto"/>
                        <w:right w:val="none" w:sz="0" w:space="0" w:color="auto"/>
                      </w:divBdr>
                    </w:div>
                    <w:div w:id="2095004511">
                      <w:marLeft w:val="0"/>
                      <w:marRight w:val="0"/>
                      <w:marTop w:val="0"/>
                      <w:marBottom w:val="0"/>
                      <w:divBdr>
                        <w:top w:val="none" w:sz="0" w:space="0" w:color="auto"/>
                        <w:left w:val="none" w:sz="0" w:space="0" w:color="auto"/>
                        <w:bottom w:val="none" w:sz="0" w:space="0" w:color="auto"/>
                        <w:right w:val="none" w:sz="0" w:space="0" w:color="auto"/>
                      </w:divBdr>
                    </w:div>
                  </w:divsChild>
                </w:div>
                <w:div w:id="467361478">
                  <w:marLeft w:val="0"/>
                  <w:marRight w:val="0"/>
                  <w:marTop w:val="0"/>
                  <w:marBottom w:val="0"/>
                  <w:divBdr>
                    <w:top w:val="none" w:sz="0" w:space="0" w:color="auto"/>
                    <w:left w:val="none" w:sz="0" w:space="0" w:color="auto"/>
                    <w:bottom w:val="none" w:sz="0" w:space="0" w:color="auto"/>
                    <w:right w:val="none" w:sz="0" w:space="0" w:color="auto"/>
                  </w:divBdr>
                  <w:divsChild>
                    <w:div w:id="141435502">
                      <w:marLeft w:val="0"/>
                      <w:marRight w:val="0"/>
                      <w:marTop w:val="0"/>
                      <w:marBottom w:val="0"/>
                      <w:divBdr>
                        <w:top w:val="none" w:sz="0" w:space="0" w:color="auto"/>
                        <w:left w:val="none" w:sz="0" w:space="0" w:color="auto"/>
                        <w:bottom w:val="none" w:sz="0" w:space="0" w:color="auto"/>
                        <w:right w:val="none" w:sz="0" w:space="0" w:color="auto"/>
                      </w:divBdr>
                    </w:div>
                    <w:div w:id="304747632">
                      <w:marLeft w:val="0"/>
                      <w:marRight w:val="0"/>
                      <w:marTop w:val="0"/>
                      <w:marBottom w:val="0"/>
                      <w:divBdr>
                        <w:top w:val="none" w:sz="0" w:space="0" w:color="auto"/>
                        <w:left w:val="none" w:sz="0" w:space="0" w:color="auto"/>
                        <w:bottom w:val="none" w:sz="0" w:space="0" w:color="auto"/>
                        <w:right w:val="none" w:sz="0" w:space="0" w:color="auto"/>
                      </w:divBdr>
                    </w:div>
                    <w:div w:id="933782088">
                      <w:marLeft w:val="0"/>
                      <w:marRight w:val="0"/>
                      <w:marTop w:val="0"/>
                      <w:marBottom w:val="0"/>
                      <w:divBdr>
                        <w:top w:val="none" w:sz="0" w:space="0" w:color="auto"/>
                        <w:left w:val="none" w:sz="0" w:space="0" w:color="auto"/>
                        <w:bottom w:val="none" w:sz="0" w:space="0" w:color="auto"/>
                        <w:right w:val="none" w:sz="0" w:space="0" w:color="auto"/>
                      </w:divBdr>
                    </w:div>
                    <w:div w:id="1779791233">
                      <w:marLeft w:val="0"/>
                      <w:marRight w:val="0"/>
                      <w:marTop w:val="0"/>
                      <w:marBottom w:val="0"/>
                      <w:divBdr>
                        <w:top w:val="none" w:sz="0" w:space="0" w:color="auto"/>
                        <w:left w:val="none" w:sz="0" w:space="0" w:color="auto"/>
                        <w:bottom w:val="none" w:sz="0" w:space="0" w:color="auto"/>
                        <w:right w:val="none" w:sz="0" w:space="0" w:color="auto"/>
                      </w:divBdr>
                    </w:div>
                  </w:divsChild>
                </w:div>
                <w:div w:id="953437432">
                  <w:marLeft w:val="0"/>
                  <w:marRight w:val="0"/>
                  <w:marTop w:val="0"/>
                  <w:marBottom w:val="0"/>
                  <w:divBdr>
                    <w:top w:val="none" w:sz="0" w:space="0" w:color="auto"/>
                    <w:left w:val="none" w:sz="0" w:space="0" w:color="auto"/>
                    <w:bottom w:val="none" w:sz="0" w:space="0" w:color="auto"/>
                    <w:right w:val="none" w:sz="0" w:space="0" w:color="auto"/>
                  </w:divBdr>
                  <w:divsChild>
                    <w:div w:id="1326056156">
                      <w:marLeft w:val="0"/>
                      <w:marRight w:val="0"/>
                      <w:marTop w:val="0"/>
                      <w:marBottom w:val="0"/>
                      <w:divBdr>
                        <w:top w:val="none" w:sz="0" w:space="0" w:color="auto"/>
                        <w:left w:val="none" w:sz="0" w:space="0" w:color="auto"/>
                        <w:bottom w:val="none" w:sz="0" w:space="0" w:color="auto"/>
                        <w:right w:val="none" w:sz="0" w:space="0" w:color="auto"/>
                      </w:divBdr>
                    </w:div>
                  </w:divsChild>
                </w:div>
                <w:div w:id="1071542356">
                  <w:marLeft w:val="0"/>
                  <w:marRight w:val="0"/>
                  <w:marTop w:val="0"/>
                  <w:marBottom w:val="0"/>
                  <w:divBdr>
                    <w:top w:val="none" w:sz="0" w:space="0" w:color="auto"/>
                    <w:left w:val="none" w:sz="0" w:space="0" w:color="auto"/>
                    <w:bottom w:val="none" w:sz="0" w:space="0" w:color="auto"/>
                    <w:right w:val="none" w:sz="0" w:space="0" w:color="auto"/>
                  </w:divBdr>
                  <w:divsChild>
                    <w:div w:id="636647564">
                      <w:marLeft w:val="0"/>
                      <w:marRight w:val="0"/>
                      <w:marTop w:val="0"/>
                      <w:marBottom w:val="0"/>
                      <w:divBdr>
                        <w:top w:val="none" w:sz="0" w:space="0" w:color="auto"/>
                        <w:left w:val="none" w:sz="0" w:space="0" w:color="auto"/>
                        <w:bottom w:val="none" w:sz="0" w:space="0" w:color="auto"/>
                        <w:right w:val="none" w:sz="0" w:space="0" w:color="auto"/>
                      </w:divBdr>
                    </w:div>
                  </w:divsChild>
                </w:div>
                <w:div w:id="1395856034">
                  <w:marLeft w:val="0"/>
                  <w:marRight w:val="0"/>
                  <w:marTop w:val="0"/>
                  <w:marBottom w:val="0"/>
                  <w:divBdr>
                    <w:top w:val="none" w:sz="0" w:space="0" w:color="auto"/>
                    <w:left w:val="none" w:sz="0" w:space="0" w:color="auto"/>
                    <w:bottom w:val="none" w:sz="0" w:space="0" w:color="auto"/>
                    <w:right w:val="none" w:sz="0" w:space="0" w:color="auto"/>
                  </w:divBdr>
                  <w:divsChild>
                    <w:div w:id="1449012279">
                      <w:marLeft w:val="0"/>
                      <w:marRight w:val="0"/>
                      <w:marTop w:val="0"/>
                      <w:marBottom w:val="0"/>
                      <w:divBdr>
                        <w:top w:val="none" w:sz="0" w:space="0" w:color="auto"/>
                        <w:left w:val="none" w:sz="0" w:space="0" w:color="auto"/>
                        <w:bottom w:val="none" w:sz="0" w:space="0" w:color="auto"/>
                        <w:right w:val="none" w:sz="0" w:space="0" w:color="auto"/>
                      </w:divBdr>
                    </w:div>
                  </w:divsChild>
                </w:div>
                <w:div w:id="1436822126">
                  <w:marLeft w:val="0"/>
                  <w:marRight w:val="0"/>
                  <w:marTop w:val="0"/>
                  <w:marBottom w:val="0"/>
                  <w:divBdr>
                    <w:top w:val="none" w:sz="0" w:space="0" w:color="auto"/>
                    <w:left w:val="none" w:sz="0" w:space="0" w:color="auto"/>
                    <w:bottom w:val="none" w:sz="0" w:space="0" w:color="auto"/>
                    <w:right w:val="none" w:sz="0" w:space="0" w:color="auto"/>
                  </w:divBdr>
                  <w:divsChild>
                    <w:div w:id="428238660">
                      <w:marLeft w:val="0"/>
                      <w:marRight w:val="0"/>
                      <w:marTop w:val="0"/>
                      <w:marBottom w:val="0"/>
                      <w:divBdr>
                        <w:top w:val="none" w:sz="0" w:space="0" w:color="auto"/>
                        <w:left w:val="none" w:sz="0" w:space="0" w:color="auto"/>
                        <w:bottom w:val="none" w:sz="0" w:space="0" w:color="auto"/>
                        <w:right w:val="none" w:sz="0" w:space="0" w:color="auto"/>
                      </w:divBdr>
                    </w:div>
                  </w:divsChild>
                </w:div>
                <w:div w:id="1467775431">
                  <w:marLeft w:val="0"/>
                  <w:marRight w:val="0"/>
                  <w:marTop w:val="0"/>
                  <w:marBottom w:val="0"/>
                  <w:divBdr>
                    <w:top w:val="none" w:sz="0" w:space="0" w:color="auto"/>
                    <w:left w:val="none" w:sz="0" w:space="0" w:color="auto"/>
                    <w:bottom w:val="none" w:sz="0" w:space="0" w:color="auto"/>
                    <w:right w:val="none" w:sz="0" w:space="0" w:color="auto"/>
                  </w:divBdr>
                  <w:divsChild>
                    <w:div w:id="1794055255">
                      <w:marLeft w:val="0"/>
                      <w:marRight w:val="0"/>
                      <w:marTop w:val="0"/>
                      <w:marBottom w:val="0"/>
                      <w:divBdr>
                        <w:top w:val="none" w:sz="0" w:space="0" w:color="auto"/>
                        <w:left w:val="none" w:sz="0" w:space="0" w:color="auto"/>
                        <w:bottom w:val="none" w:sz="0" w:space="0" w:color="auto"/>
                        <w:right w:val="none" w:sz="0" w:space="0" w:color="auto"/>
                      </w:divBdr>
                    </w:div>
                  </w:divsChild>
                </w:div>
                <w:div w:id="1844129872">
                  <w:marLeft w:val="0"/>
                  <w:marRight w:val="0"/>
                  <w:marTop w:val="0"/>
                  <w:marBottom w:val="0"/>
                  <w:divBdr>
                    <w:top w:val="none" w:sz="0" w:space="0" w:color="auto"/>
                    <w:left w:val="none" w:sz="0" w:space="0" w:color="auto"/>
                    <w:bottom w:val="none" w:sz="0" w:space="0" w:color="auto"/>
                    <w:right w:val="none" w:sz="0" w:space="0" w:color="auto"/>
                  </w:divBdr>
                  <w:divsChild>
                    <w:div w:id="41947375">
                      <w:marLeft w:val="0"/>
                      <w:marRight w:val="0"/>
                      <w:marTop w:val="0"/>
                      <w:marBottom w:val="0"/>
                      <w:divBdr>
                        <w:top w:val="none" w:sz="0" w:space="0" w:color="auto"/>
                        <w:left w:val="none" w:sz="0" w:space="0" w:color="auto"/>
                        <w:bottom w:val="none" w:sz="0" w:space="0" w:color="auto"/>
                        <w:right w:val="none" w:sz="0" w:space="0" w:color="auto"/>
                      </w:divBdr>
                    </w:div>
                    <w:div w:id="75127912">
                      <w:marLeft w:val="0"/>
                      <w:marRight w:val="0"/>
                      <w:marTop w:val="0"/>
                      <w:marBottom w:val="0"/>
                      <w:divBdr>
                        <w:top w:val="none" w:sz="0" w:space="0" w:color="auto"/>
                        <w:left w:val="none" w:sz="0" w:space="0" w:color="auto"/>
                        <w:bottom w:val="none" w:sz="0" w:space="0" w:color="auto"/>
                        <w:right w:val="none" w:sz="0" w:space="0" w:color="auto"/>
                      </w:divBdr>
                    </w:div>
                    <w:div w:id="88622081">
                      <w:marLeft w:val="0"/>
                      <w:marRight w:val="0"/>
                      <w:marTop w:val="0"/>
                      <w:marBottom w:val="0"/>
                      <w:divBdr>
                        <w:top w:val="none" w:sz="0" w:space="0" w:color="auto"/>
                        <w:left w:val="none" w:sz="0" w:space="0" w:color="auto"/>
                        <w:bottom w:val="none" w:sz="0" w:space="0" w:color="auto"/>
                        <w:right w:val="none" w:sz="0" w:space="0" w:color="auto"/>
                      </w:divBdr>
                    </w:div>
                    <w:div w:id="112138861">
                      <w:marLeft w:val="0"/>
                      <w:marRight w:val="0"/>
                      <w:marTop w:val="0"/>
                      <w:marBottom w:val="0"/>
                      <w:divBdr>
                        <w:top w:val="none" w:sz="0" w:space="0" w:color="auto"/>
                        <w:left w:val="none" w:sz="0" w:space="0" w:color="auto"/>
                        <w:bottom w:val="none" w:sz="0" w:space="0" w:color="auto"/>
                        <w:right w:val="none" w:sz="0" w:space="0" w:color="auto"/>
                      </w:divBdr>
                    </w:div>
                    <w:div w:id="396056400">
                      <w:marLeft w:val="0"/>
                      <w:marRight w:val="0"/>
                      <w:marTop w:val="0"/>
                      <w:marBottom w:val="0"/>
                      <w:divBdr>
                        <w:top w:val="none" w:sz="0" w:space="0" w:color="auto"/>
                        <w:left w:val="none" w:sz="0" w:space="0" w:color="auto"/>
                        <w:bottom w:val="none" w:sz="0" w:space="0" w:color="auto"/>
                        <w:right w:val="none" w:sz="0" w:space="0" w:color="auto"/>
                      </w:divBdr>
                    </w:div>
                    <w:div w:id="459539726">
                      <w:marLeft w:val="0"/>
                      <w:marRight w:val="0"/>
                      <w:marTop w:val="0"/>
                      <w:marBottom w:val="0"/>
                      <w:divBdr>
                        <w:top w:val="none" w:sz="0" w:space="0" w:color="auto"/>
                        <w:left w:val="none" w:sz="0" w:space="0" w:color="auto"/>
                        <w:bottom w:val="none" w:sz="0" w:space="0" w:color="auto"/>
                        <w:right w:val="none" w:sz="0" w:space="0" w:color="auto"/>
                      </w:divBdr>
                    </w:div>
                    <w:div w:id="463428307">
                      <w:marLeft w:val="0"/>
                      <w:marRight w:val="0"/>
                      <w:marTop w:val="0"/>
                      <w:marBottom w:val="0"/>
                      <w:divBdr>
                        <w:top w:val="none" w:sz="0" w:space="0" w:color="auto"/>
                        <w:left w:val="none" w:sz="0" w:space="0" w:color="auto"/>
                        <w:bottom w:val="none" w:sz="0" w:space="0" w:color="auto"/>
                        <w:right w:val="none" w:sz="0" w:space="0" w:color="auto"/>
                      </w:divBdr>
                    </w:div>
                    <w:div w:id="562302118">
                      <w:marLeft w:val="0"/>
                      <w:marRight w:val="0"/>
                      <w:marTop w:val="0"/>
                      <w:marBottom w:val="0"/>
                      <w:divBdr>
                        <w:top w:val="none" w:sz="0" w:space="0" w:color="auto"/>
                        <w:left w:val="none" w:sz="0" w:space="0" w:color="auto"/>
                        <w:bottom w:val="none" w:sz="0" w:space="0" w:color="auto"/>
                        <w:right w:val="none" w:sz="0" w:space="0" w:color="auto"/>
                      </w:divBdr>
                    </w:div>
                    <w:div w:id="636377090">
                      <w:marLeft w:val="0"/>
                      <w:marRight w:val="0"/>
                      <w:marTop w:val="0"/>
                      <w:marBottom w:val="0"/>
                      <w:divBdr>
                        <w:top w:val="none" w:sz="0" w:space="0" w:color="auto"/>
                        <w:left w:val="none" w:sz="0" w:space="0" w:color="auto"/>
                        <w:bottom w:val="none" w:sz="0" w:space="0" w:color="auto"/>
                        <w:right w:val="none" w:sz="0" w:space="0" w:color="auto"/>
                      </w:divBdr>
                    </w:div>
                    <w:div w:id="683480132">
                      <w:marLeft w:val="0"/>
                      <w:marRight w:val="0"/>
                      <w:marTop w:val="0"/>
                      <w:marBottom w:val="0"/>
                      <w:divBdr>
                        <w:top w:val="none" w:sz="0" w:space="0" w:color="auto"/>
                        <w:left w:val="none" w:sz="0" w:space="0" w:color="auto"/>
                        <w:bottom w:val="none" w:sz="0" w:space="0" w:color="auto"/>
                        <w:right w:val="none" w:sz="0" w:space="0" w:color="auto"/>
                      </w:divBdr>
                    </w:div>
                    <w:div w:id="735129027">
                      <w:marLeft w:val="0"/>
                      <w:marRight w:val="0"/>
                      <w:marTop w:val="0"/>
                      <w:marBottom w:val="0"/>
                      <w:divBdr>
                        <w:top w:val="none" w:sz="0" w:space="0" w:color="auto"/>
                        <w:left w:val="none" w:sz="0" w:space="0" w:color="auto"/>
                        <w:bottom w:val="none" w:sz="0" w:space="0" w:color="auto"/>
                        <w:right w:val="none" w:sz="0" w:space="0" w:color="auto"/>
                      </w:divBdr>
                    </w:div>
                    <w:div w:id="744227799">
                      <w:marLeft w:val="0"/>
                      <w:marRight w:val="0"/>
                      <w:marTop w:val="0"/>
                      <w:marBottom w:val="0"/>
                      <w:divBdr>
                        <w:top w:val="none" w:sz="0" w:space="0" w:color="auto"/>
                        <w:left w:val="none" w:sz="0" w:space="0" w:color="auto"/>
                        <w:bottom w:val="none" w:sz="0" w:space="0" w:color="auto"/>
                        <w:right w:val="none" w:sz="0" w:space="0" w:color="auto"/>
                      </w:divBdr>
                    </w:div>
                    <w:div w:id="800997272">
                      <w:marLeft w:val="0"/>
                      <w:marRight w:val="0"/>
                      <w:marTop w:val="0"/>
                      <w:marBottom w:val="0"/>
                      <w:divBdr>
                        <w:top w:val="none" w:sz="0" w:space="0" w:color="auto"/>
                        <w:left w:val="none" w:sz="0" w:space="0" w:color="auto"/>
                        <w:bottom w:val="none" w:sz="0" w:space="0" w:color="auto"/>
                        <w:right w:val="none" w:sz="0" w:space="0" w:color="auto"/>
                      </w:divBdr>
                    </w:div>
                    <w:div w:id="1007754840">
                      <w:marLeft w:val="0"/>
                      <w:marRight w:val="0"/>
                      <w:marTop w:val="0"/>
                      <w:marBottom w:val="0"/>
                      <w:divBdr>
                        <w:top w:val="none" w:sz="0" w:space="0" w:color="auto"/>
                        <w:left w:val="none" w:sz="0" w:space="0" w:color="auto"/>
                        <w:bottom w:val="none" w:sz="0" w:space="0" w:color="auto"/>
                        <w:right w:val="none" w:sz="0" w:space="0" w:color="auto"/>
                      </w:divBdr>
                    </w:div>
                    <w:div w:id="1030256224">
                      <w:marLeft w:val="0"/>
                      <w:marRight w:val="0"/>
                      <w:marTop w:val="0"/>
                      <w:marBottom w:val="0"/>
                      <w:divBdr>
                        <w:top w:val="none" w:sz="0" w:space="0" w:color="auto"/>
                        <w:left w:val="none" w:sz="0" w:space="0" w:color="auto"/>
                        <w:bottom w:val="none" w:sz="0" w:space="0" w:color="auto"/>
                        <w:right w:val="none" w:sz="0" w:space="0" w:color="auto"/>
                      </w:divBdr>
                    </w:div>
                    <w:div w:id="1118377039">
                      <w:marLeft w:val="0"/>
                      <w:marRight w:val="0"/>
                      <w:marTop w:val="0"/>
                      <w:marBottom w:val="0"/>
                      <w:divBdr>
                        <w:top w:val="none" w:sz="0" w:space="0" w:color="auto"/>
                        <w:left w:val="none" w:sz="0" w:space="0" w:color="auto"/>
                        <w:bottom w:val="none" w:sz="0" w:space="0" w:color="auto"/>
                        <w:right w:val="none" w:sz="0" w:space="0" w:color="auto"/>
                      </w:divBdr>
                    </w:div>
                    <w:div w:id="1127237157">
                      <w:marLeft w:val="0"/>
                      <w:marRight w:val="0"/>
                      <w:marTop w:val="0"/>
                      <w:marBottom w:val="0"/>
                      <w:divBdr>
                        <w:top w:val="none" w:sz="0" w:space="0" w:color="auto"/>
                        <w:left w:val="none" w:sz="0" w:space="0" w:color="auto"/>
                        <w:bottom w:val="none" w:sz="0" w:space="0" w:color="auto"/>
                        <w:right w:val="none" w:sz="0" w:space="0" w:color="auto"/>
                      </w:divBdr>
                    </w:div>
                    <w:div w:id="1253272846">
                      <w:marLeft w:val="0"/>
                      <w:marRight w:val="0"/>
                      <w:marTop w:val="0"/>
                      <w:marBottom w:val="0"/>
                      <w:divBdr>
                        <w:top w:val="none" w:sz="0" w:space="0" w:color="auto"/>
                        <w:left w:val="none" w:sz="0" w:space="0" w:color="auto"/>
                        <w:bottom w:val="none" w:sz="0" w:space="0" w:color="auto"/>
                        <w:right w:val="none" w:sz="0" w:space="0" w:color="auto"/>
                      </w:divBdr>
                    </w:div>
                    <w:div w:id="1270628316">
                      <w:marLeft w:val="0"/>
                      <w:marRight w:val="0"/>
                      <w:marTop w:val="0"/>
                      <w:marBottom w:val="0"/>
                      <w:divBdr>
                        <w:top w:val="none" w:sz="0" w:space="0" w:color="auto"/>
                        <w:left w:val="none" w:sz="0" w:space="0" w:color="auto"/>
                        <w:bottom w:val="none" w:sz="0" w:space="0" w:color="auto"/>
                        <w:right w:val="none" w:sz="0" w:space="0" w:color="auto"/>
                      </w:divBdr>
                    </w:div>
                    <w:div w:id="1288896937">
                      <w:marLeft w:val="0"/>
                      <w:marRight w:val="0"/>
                      <w:marTop w:val="0"/>
                      <w:marBottom w:val="0"/>
                      <w:divBdr>
                        <w:top w:val="none" w:sz="0" w:space="0" w:color="auto"/>
                        <w:left w:val="none" w:sz="0" w:space="0" w:color="auto"/>
                        <w:bottom w:val="none" w:sz="0" w:space="0" w:color="auto"/>
                        <w:right w:val="none" w:sz="0" w:space="0" w:color="auto"/>
                      </w:divBdr>
                    </w:div>
                    <w:div w:id="1351954450">
                      <w:marLeft w:val="0"/>
                      <w:marRight w:val="0"/>
                      <w:marTop w:val="0"/>
                      <w:marBottom w:val="0"/>
                      <w:divBdr>
                        <w:top w:val="none" w:sz="0" w:space="0" w:color="auto"/>
                        <w:left w:val="none" w:sz="0" w:space="0" w:color="auto"/>
                        <w:bottom w:val="none" w:sz="0" w:space="0" w:color="auto"/>
                        <w:right w:val="none" w:sz="0" w:space="0" w:color="auto"/>
                      </w:divBdr>
                    </w:div>
                    <w:div w:id="1360155666">
                      <w:marLeft w:val="0"/>
                      <w:marRight w:val="0"/>
                      <w:marTop w:val="0"/>
                      <w:marBottom w:val="0"/>
                      <w:divBdr>
                        <w:top w:val="none" w:sz="0" w:space="0" w:color="auto"/>
                        <w:left w:val="none" w:sz="0" w:space="0" w:color="auto"/>
                        <w:bottom w:val="none" w:sz="0" w:space="0" w:color="auto"/>
                        <w:right w:val="none" w:sz="0" w:space="0" w:color="auto"/>
                      </w:divBdr>
                    </w:div>
                    <w:div w:id="1453594461">
                      <w:marLeft w:val="0"/>
                      <w:marRight w:val="0"/>
                      <w:marTop w:val="0"/>
                      <w:marBottom w:val="0"/>
                      <w:divBdr>
                        <w:top w:val="none" w:sz="0" w:space="0" w:color="auto"/>
                        <w:left w:val="none" w:sz="0" w:space="0" w:color="auto"/>
                        <w:bottom w:val="none" w:sz="0" w:space="0" w:color="auto"/>
                        <w:right w:val="none" w:sz="0" w:space="0" w:color="auto"/>
                      </w:divBdr>
                    </w:div>
                    <w:div w:id="1514223639">
                      <w:marLeft w:val="0"/>
                      <w:marRight w:val="0"/>
                      <w:marTop w:val="0"/>
                      <w:marBottom w:val="0"/>
                      <w:divBdr>
                        <w:top w:val="none" w:sz="0" w:space="0" w:color="auto"/>
                        <w:left w:val="none" w:sz="0" w:space="0" w:color="auto"/>
                        <w:bottom w:val="none" w:sz="0" w:space="0" w:color="auto"/>
                        <w:right w:val="none" w:sz="0" w:space="0" w:color="auto"/>
                      </w:divBdr>
                    </w:div>
                    <w:div w:id="1655840686">
                      <w:marLeft w:val="0"/>
                      <w:marRight w:val="0"/>
                      <w:marTop w:val="0"/>
                      <w:marBottom w:val="0"/>
                      <w:divBdr>
                        <w:top w:val="none" w:sz="0" w:space="0" w:color="auto"/>
                        <w:left w:val="none" w:sz="0" w:space="0" w:color="auto"/>
                        <w:bottom w:val="none" w:sz="0" w:space="0" w:color="auto"/>
                        <w:right w:val="none" w:sz="0" w:space="0" w:color="auto"/>
                      </w:divBdr>
                    </w:div>
                    <w:div w:id="1875658348">
                      <w:marLeft w:val="0"/>
                      <w:marRight w:val="0"/>
                      <w:marTop w:val="0"/>
                      <w:marBottom w:val="0"/>
                      <w:divBdr>
                        <w:top w:val="none" w:sz="0" w:space="0" w:color="auto"/>
                        <w:left w:val="none" w:sz="0" w:space="0" w:color="auto"/>
                        <w:bottom w:val="none" w:sz="0" w:space="0" w:color="auto"/>
                        <w:right w:val="none" w:sz="0" w:space="0" w:color="auto"/>
                      </w:divBdr>
                    </w:div>
                    <w:div w:id="1898544204">
                      <w:marLeft w:val="0"/>
                      <w:marRight w:val="0"/>
                      <w:marTop w:val="0"/>
                      <w:marBottom w:val="0"/>
                      <w:divBdr>
                        <w:top w:val="none" w:sz="0" w:space="0" w:color="auto"/>
                        <w:left w:val="none" w:sz="0" w:space="0" w:color="auto"/>
                        <w:bottom w:val="none" w:sz="0" w:space="0" w:color="auto"/>
                        <w:right w:val="none" w:sz="0" w:space="0" w:color="auto"/>
                      </w:divBdr>
                    </w:div>
                    <w:div w:id="2060782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569096">
      <w:bodyDiv w:val="1"/>
      <w:marLeft w:val="0"/>
      <w:marRight w:val="0"/>
      <w:marTop w:val="0"/>
      <w:marBottom w:val="0"/>
      <w:divBdr>
        <w:top w:val="none" w:sz="0" w:space="0" w:color="auto"/>
        <w:left w:val="none" w:sz="0" w:space="0" w:color="auto"/>
        <w:bottom w:val="none" w:sz="0" w:space="0" w:color="auto"/>
        <w:right w:val="none" w:sz="0" w:space="0" w:color="auto"/>
      </w:divBdr>
      <w:divsChild>
        <w:div w:id="194512541">
          <w:marLeft w:val="0"/>
          <w:marRight w:val="0"/>
          <w:marTop w:val="0"/>
          <w:marBottom w:val="0"/>
          <w:divBdr>
            <w:top w:val="none" w:sz="0" w:space="0" w:color="auto"/>
            <w:left w:val="none" w:sz="0" w:space="0" w:color="auto"/>
            <w:bottom w:val="none" w:sz="0" w:space="0" w:color="auto"/>
            <w:right w:val="none" w:sz="0" w:space="0" w:color="auto"/>
          </w:divBdr>
          <w:divsChild>
            <w:div w:id="1736660388">
              <w:marLeft w:val="0"/>
              <w:marRight w:val="0"/>
              <w:marTop w:val="0"/>
              <w:marBottom w:val="0"/>
              <w:divBdr>
                <w:top w:val="none" w:sz="0" w:space="0" w:color="auto"/>
                <w:left w:val="none" w:sz="0" w:space="0" w:color="auto"/>
                <w:bottom w:val="none" w:sz="0" w:space="0" w:color="auto"/>
                <w:right w:val="none" w:sz="0" w:space="0" w:color="auto"/>
              </w:divBdr>
              <w:divsChild>
                <w:div w:id="1226141299">
                  <w:marLeft w:val="0"/>
                  <w:marRight w:val="0"/>
                  <w:marTop w:val="0"/>
                  <w:marBottom w:val="0"/>
                  <w:divBdr>
                    <w:top w:val="none" w:sz="0" w:space="0" w:color="auto"/>
                    <w:left w:val="none" w:sz="0" w:space="0" w:color="auto"/>
                    <w:bottom w:val="none" w:sz="0" w:space="0" w:color="auto"/>
                    <w:right w:val="none" w:sz="0" w:space="0" w:color="auto"/>
                  </w:divBdr>
                  <w:divsChild>
                    <w:div w:id="1361275333">
                      <w:marLeft w:val="0"/>
                      <w:marRight w:val="0"/>
                      <w:marTop w:val="0"/>
                      <w:marBottom w:val="0"/>
                      <w:divBdr>
                        <w:top w:val="none" w:sz="0" w:space="0" w:color="auto"/>
                        <w:left w:val="none" w:sz="0" w:space="0" w:color="auto"/>
                        <w:bottom w:val="none" w:sz="0" w:space="0" w:color="auto"/>
                        <w:right w:val="none" w:sz="0" w:space="0" w:color="auto"/>
                      </w:divBdr>
                      <w:divsChild>
                        <w:div w:id="92476569">
                          <w:marLeft w:val="0"/>
                          <w:marRight w:val="0"/>
                          <w:marTop w:val="0"/>
                          <w:marBottom w:val="0"/>
                          <w:divBdr>
                            <w:top w:val="none" w:sz="0" w:space="0" w:color="auto"/>
                            <w:left w:val="none" w:sz="0" w:space="0" w:color="auto"/>
                            <w:bottom w:val="none" w:sz="0" w:space="0" w:color="auto"/>
                            <w:right w:val="none" w:sz="0" w:space="0" w:color="auto"/>
                          </w:divBdr>
                          <w:divsChild>
                            <w:div w:id="111524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90104877">
      <w:bodyDiv w:val="1"/>
      <w:marLeft w:val="0"/>
      <w:marRight w:val="0"/>
      <w:marTop w:val="0"/>
      <w:marBottom w:val="0"/>
      <w:divBdr>
        <w:top w:val="none" w:sz="0" w:space="0" w:color="auto"/>
        <w:left w:val="none" w:sz="0" w:space="0" w:color="auto"/>
        <w:bottom w:val="none" w:sz="0" w:space="0" w:color="auto"/>
        <w:right w:val="none" w:sz="0" w:space="0" w:color="auto"/>
      </w:divBdr>
      <w:divsChild>
        <w:div w:id="1442528055">
          <w:marLeft w:val="0"/>
          <w:marRight w:val="0"/>
          <w:marTop w:val="0"/>
          <w:marBottom w:val="0"/>
          <w:divBdr>
            <w:top w:val="none" w:sz="0" w:space="0" w:color="auto"/>
            <w:left w:val="none" w:sz="0" w:space="0" w:color="auto"/>
            <w:bottom w:val="none" w:sz="0" w:space="0" w:color="auto"/>
            <w:right w:val="none" w:sz="0" w:space="0" w:color="auto"/>
          </w:divBdr>
          <w:divsChild>
            <w:div w:id="2021424863">
              <w:marLeft w:val="0"/>
              <w:marRight w:val="0"/>
              <w:marTop w:val="0"/>
              <w:marBottom w:val="0"/>
              <w:divBdr>
                <w:top w:val="none" w:sz="0" w:space="0" w:color="auto"/>
                <w:left w:val="none" w:sz="0" w:space="0" w:color="auto"/>
                <w:bottom w:val="none" w:sz="0" w:space="0" w:color="auto"/>
                <w:right w:val="none" w:sz="0" w:space="0" w:color="auto"/>
              </w:divBdr>
              <w:divsChild>
                <w:div w:id="1831604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0101334">
      <w:bodyDiv w:val="1"/>
      <w:marLeft w:val="0"/>
      <w:marRight w:val="0"/>
      <w:marTop w:val="0"/>
      <w:marBottom w:val="0"/>
      <w:divBdr>
        <w:top w:val="none" w:sz="0" w:space="0" w:color="auto"/>
        <w:left w:val="none" w:sz="0" w:space="0" w:color="auto"/>
        <w:bottom w:val="none" w:sz="0" w:space="0" w:color="auto"/>
        <w:right w:val="none" w:sz="0" w:space="0" w:color="auto"/>
      </w:divBdr>
      <w:divsChild>
        <w:div w:id="12539726">
          <w:marLeft w:val="0"/>
          <w:marRight w:val="0"/>
          <w:marTop w:val="0"/>
          <w:marBottom w:val="0"/>
          <w:divBdr>
            <w:top w:val="none" w:sz="0" w:space="0" w:color="auto"/>
            <w:left w:val="none" w:sz="0" w:space="0" w:color="auto"/>
            <w:bottom w:val="none" w:sz="0" w:space="0" w:color="auto"/>
            <w:right w:val="none" w:sz="0" w:space="0" w:color="auto"/>
          </w:divBdr>
        </w:div>
        <w:div w:id="128785727">
          <w:marLeft w:val="0"/>
          <w:marRight w:val="0"/>
          <w:marTop w:val="0"/>
          <w:marBottom w:val="0"/>
          <w:divBdr>
            <w:top w:val="none" w:sz="0" w:space="0" w:color="auto"/>
            <w:left w:val="none" w:sz="0" w:space="0" w:color="auto"/>
            <w:bottom w:val="none" w:sz="0" w:space="0" w:color="auto"/>
            <w:right w:val="none" w:sz="0" w:space="0" w:color="auto"/>
          </w:divBdr>
        </w:div>
        <w:div w:id="142820935">
          <w:marLeft w:val="0"/>
          <w:marRight w:val="0"/>
          <w:marTop w:val="0"/>
          <w:marBottom w:val="0"/>
          <w:divBdr>
            <w:top w:val="none" w:sz="0" w:space="0" w:color="auto"/>
            <w:left w:val="none" w:sz="0" w:space="0" w:color="auto"/>
            <w:bottom w:val="none" w:sz="0" w:space="0" w:color="auto"/>
            <w:right w:val="none" w:sz="0" w:space="0" w:color="auto"/>
          </w:divBdr>
        </w:div>
        <w:div w:id="150870290">
          <w:marLeft w:val="0"/>
          <w:marRight w:val="0"/>
          <w:marTop w:val="0"/>
          <w:marBottom w:val="0"/>
          <w:divBdr>
            <w:top w:val="none" w:sz="0" w:space="0" w:color="auto"/>
            <w:left w:val="none" w:sz="0" w:space="0" w:color="auto"/>
            <w:bottom w:val="none" w:sz="0" w:space="0" w:color="auto"/>
            <w:right w:val="none" w:sz="0" w:space="0" w:color="auto"/>
          </w:divBdr>
        </w:div>
        <w:div w:id="151917821">
          <w:marLeft w:val="0"/>
          <w:marRight w:val="0"/>
          <w:marTop w:val="0"/>
          <w:marBottom w:val="0"/>
          <w:divBdr>
            <w:top w:val="none" w:sz="0" w:space="0" w:color="auto"/>
            <w:left w:val="none" w:sz="0" w:space="0" w:color="auto"/>
            <w:bottom w:val="none" w:sz="0" w:space="0" w:color="auto"/>
            <w:right w:val="none" w:sz="0" w:space="0" w:color="auto"/>
          </w:divBdr>
        </w:div>
        <w:div w:id="156728993">
          <w:marLeft w:val="0"/>
          <w:marRight w:val="0"/>
          <w:marTop w:val="0"/>
          <w:marBottom w:val="0"/>
          <w:divBdr>
            <w:top w:val="none" w:sz="0" w:space="0" w:color="auto"/>
            <w:left w:val="none" w:sz="0" w:space="0" w:color="auto"/>
            <w:bottom w:val="none" w:sz="0" w:space="0" w:color="auto"/>
            <w:right w:val="none" w:sz="0" w:space="0" w:color="auto"/>
          </w:divBdr>
        </w:div>
        <w:div w:id="246499185">
          <w:marLeft w:val="0"/>
          <w:marRight w:val="0"/>
          <w:marTop w:val="0"/>
          <w:marBottom w:val="0"/>
          <w:divBdr>
            <w:top w:val="none" w:sz="0" w:space="0" w:color="auto"/>
            <w:left w:val="none" w:sz="0" w:space="0" w:color="auto"/>
            <w:bottom w:val="none" w:sz="0" w:space="0" w:color="auto"/>
            <w:right w:val="none" w:sz="0" w:space="0" w:color="auto"/>
          </w:divBdr>
        </w:div>
        <w:div w:id="274946638">
          <w:marLeft w:val="0"/>
          <w:marRight w:val="0"/>
          <w:marTop w:val="0"/>
          <w:marBottom w:val="0"/>
          <w:divBdr>
            <w:top w:val="none" w:sz="0" w:space="0" w:color="auto"/>
            <w:left w:val="none" w:sz="0" w:space="0" w:color="auto"/>
            <w:bottom w:val="none" w:sz="0" w:space="0" w:color="auto"/>
            <w:right w:val="none" w:sz="0" w:space="0" w:color="auto"/>
          </w:divBdr>
        </w:div>
        <w:div w:id="282419268">
          <w:marLeft w:val="0"/>
          <w:marRight w:val="0"/>
          <w:marTop w:val="0"/>
          <w:marBottom w:val="0"/>
          <w:divBdr>
            <w:top w:val="none" w:sz="0" w:space="0" w:color="auto"/>
            <w:left w:val="none" w:sz="0" w:space="0" w:color="auto"/>
            <w:bottom w:val="none" w:sz="0" w:space="0" w:color="auto"/>
            <w:right w:val="none" w:sz="0" w:space="0" w:color="auto"/>
          </w:divBdr>
        </w:div>
        <w:div w:id="287399342">
          <w:marLeft w:val="0"/>
          <w:marRight w:val="0"/>
          <w:marTop w:val="0"/>
          <w:marBottom w:val="0"/>
          <w:divBdr>
            <w:top w:val="none" w:sz="0" w:space="0" w:color="auto"/>
            <w:left w:val="none" w:sz="0" w:space="0" w:color="auto"/>
            <w:bottom w:val="none" w:sz="0" w:space="0" w:color="auto"/>
            <w:right w:val="none" w:sz="0" w:space="0" w:color="auto"/>
          </w:divBdr>
        </w:div>
        <w:div w:id="293675793">
          <w:marLeft w:val="0"/>
          <w:marRight w:val="0"/>
          <w:marTop w:val="0"/>
          <w:marBottom w:val="0"/>
          <w:divBdr>
            <w:top w:val="none" w:sz="0" w:space="0" w:color="auto"/>
            <w:left w:val="none" w:sz="0" w:space="0" w:color="auto"/>
            <w:bottom w:val="none" w:sz="0" w:space="0" w:color="auto"/>
            <w:right w:val="none" w:sz="0" w:space="0" w:color="auto"/>
          </w:divBdr>
        </w:div>
        <w:div w:id="329255221">
          <w:marLeft w:val="0"/>
          <w:marRight w:val="0"/>
          <w:marTop w:val="0"/>
          <w:marBottom w:val="0"/>
          <w:divBdr>
            <w:top w:val="none" w:sz="0" w:space="0" w:color="auto"/>
            <w:left w:val="none" w:sz="0" w:space="0" w:color="auto"/>
            <w:bottom w:val="none" w:sz="0" w:space="0" w:color="auto"/>
            <w:right w:val="none" w:sz="0" w:space="0" w:color="auto"/>
          </w:divBdr>
        </w:div>
        <w:div w:id="329793125">
          <w:marLeft w:val="0"/>
          <w:marRight w:val="0"/>
          <w:marTop w:val="0"/>
          <w:marBottom w:val="0"/>
          <w:divBdr>
            <w:top w:val="none" w:sz="0" w:space="0" w:color="auto"/>
            <w:left w:val="none" w:sz="0" w:space="0" w:color="auto"/>
            <w:bottom w:val="none" w:sz="0" w:space="0" w:color="auto"/>
            <w:right w:val="none" w:sz="0" w:space="0" w:color="auto"/>
          </w:divBdr>
        </w:div>
        <w:div w:id="368578053">
          <w:marLeft w:val="0"/>
          <w:marRight w:val="0"/>
          <w:marTop w:val="0"/>
          <w:marBottom w:val="0"/>
          <w:divBdr>
            <w:top w:val="none" w:sz="0" w:space="0" w:color="auto"/>
            <w:left w:val="none" w:sz="0" w:space="0" w:color="auto"/>
            <w:bottom w:val="none" w:sz="0" w:space="0" w:color="auto"/>
            <w:right w:val="none" w:sz="0" w:space="0" w:color="auto"/>
          </w:divBdr>
        </w:div>
        <w:div w:id="409547470">
          <w:marLeft w:val="0"/>
          <w:marRight w:val="0"/>
          <w:marTop w:val="0"/>
          <w:marBottom w:val="0"/>
          <w:divBdr>
            <w:top w:val="none" w:sz="0" w:space="0" w:color="auto"/>
            <w:left w:val="none" w:sz="0" w:space="0" w:color="auto"/>
            <w:bottom w:val="none" w:sz="0" w:space="0" w:color="auto"/>
            <w:right w:val="none" w:sz="0" w:space="0" w:color="auto"/>
          </w:divBdr>
        </w:div>
        <w:div w:id="452754866">
          <w:marLeft w:val="0"/>
          <w:marRight w:val="0"/>
          <w:marTop w:val="0"/>
          <w:marBottom w:val="0"/>
          <w:divBdr>
            <w:top w:val="none" w:sz="0" w:space="0" w:color="auto"/>
            <w:left w:val="none" w:sz="0" w:space="0" w:color="auto"/>
            <w:bottom w:val="none" w:sz="0" w:space="0" w:color="auto"/>
            <w:right w:val="none" w:sz="0" w:space="0" w:color="auto"/>
          </w:divBdr>
        </w:div>
        <w:div w:id="481049066">
          <w:marLeft w:val="0"/>
          <w:marRight w:val="0"/>
          <w:marTop w:val="0"/>
          <w:marBottom w:val="0"/>
          <w:divBdr>
            <w:top w:val="none" w:sz="0" w:space="0" w:color="auto"/>
            <w:left w:val="none" w:sz="0" w:space="0" w:color="auto"/>
            <w:bottom w:val="none" w:sz="0" w:space="0" w:color="auto"/>
            <w:right w:val="none" w:sz="0" w:space="0" w:color="auto"/>
          </w:divBdr>
        </w:div>
        <w:div w:id="491026866">
          <w:marLeft w:val="0"/>
          <w:marRight w:val="0"/>
          <w:marTop w:val="0"/>
          <w:marBottom w:val="0"/>
          <w:divBdr>
            <w:top w:val="none" w:sz="0" w:space="0" w:color="auto"/>
            <w:left w:val="none" w:sz="0" w:space="0" w:color="auto"/>
            <w:bottom w:val="none" w:sz="0" w:space="0" w:color="auto"/>
            <w:right w:val="none" w:sz="0" w:space="0" w:color="auto"/>
          </w:divBdr>
        </w:div>
        <w:div w:id="491216792">
          <w:marLeft w:val="0"/>
          <w:marRight w:val="0"/>
          <w:marTop w:val="0"/>
          <w:marBottom w:val="0"/>
          <w:divBdr>
            <w:top w:val="none" w:sz="0" w:space="0" w:color="auto"/>
            <w:left w:val="none" w:sz="0" w:space="0" w:color="auto"/>
            <w:bottom w:val="none" w:sz="0" w:space="0" w:color="auto"/>
            <w:right w:val="none" w:sz="0" w:space="0" w:color="auto"/>
          </w:divBdr>
        </w:div>
        <w:div w:id="495145740">
          <w:marLeft w:val="0"/>
          <w:marRight w:val="0"/>
          <w:marTop w:val="0"/>
          <w:marBottom w:val="0"/>
          <w:divBdr>
            <w:top w:val="none" w:sz="0" w:space="0" w:color="auto"/>
            <w:left w:val="none" w:sz="0" w:space="0" w:color="auto"/>
            <w:bottom w:val="none" w:sz="0" w:space="0" w:color="auto"/>
            <w:right w:val="none" w:sz="0" w:space="0" w:color="auto"/>
          </w:divBdr>
        </w:div>
        <w:div w:id="497967083">
          <w:marLeft w:val="0"/>
          <w:marRight w:val="0"/>
          <w:marTop w:val="0"/>
          <w:marBottom w:val="0"/>
          <w:divBdr>
            <w:top w:val="none" w:sz="0" w:space="0" w:color="auto"/>
            <w:left w:val="none" w:sz="0" w:space="0" w:color="auto"/>
            <w:bottom w:val="none" w:sz="0" w:space="0" w:color="auto"/>
            <w:right w:val="none" w:sz="0" w:space="0" w:color="auto"/>
          </w:divBdr>
        </w:div>
        <w:div w:id="502361255">
          <w:marLeft w:val="0"/>
          <w:marRight w:val="0"/>
          <w:marTop w:val="0"/>
          <w:marBottom w:val="0"/>
          <w:divBdr>
            <w:top w:val="none" w:sz="0" w:space="0" w:color="auto"/>
            <w:left w:val="none" w:sz="0" w:space="0" w:color="auto"/>
            <w:bottom w:val="none" w:sz="0" w:space="0" w:color="auto"/>
            <w:right w:val="none" w:sz="0" w:space="0" w:color="auto"/>
          </w:divBdr>
        </w:div>
        <w:div w:id="548345191">
          <w:marLeft w:val="0"/>
          <w:marRight w:val="0"/>
          <w:marTop w:val="0"/>
          <w:marBottom w:val="0"/>
          <w:divBdr>
            <w:top w:val="none" w:sz="0" w:space="0" w:color="auto"/>
            <w:left w:val="none" w:sz="0" w:space="0" w:color="auto"/>
            <w:bottom w:val="none" w:sz="0" w:space="0" w:color="auto"/>
            <w:right w:val="none" w:sz="0" w:space="0" w:color="auto"/>
          </w:divBdr>
        </w:div>
        <w:div w:id="557588805">
          <w:marLeft w:val="0"/>
          <w:marRight w:val="0"/>
          <w:marTop w:val="0"/>
          <w:marBottom w:val="0"/>
          <w:divBdr>
            <w:top w:val="none" w:sz="0" w:space="0" w:color="auto"/>
            <w:left w:val="none" w:sz="0" w:space="0" w:color="auto"/>
            <w:bottom w:val="none" w:sz="0" w:space="0" w:color="auto"/>
            <w:right w:val="none" w:sz="0" w:space="0" w:color="auto"/>
          </w:divBdr>
        </w:div>
        <w:div w:id="560747219">
          <w:marLeft w:val="0"/>
          <w:marRight w:val="0"/>
          <w:marTop w:val="0"/>
          <w:marBottom w:val="0"/>
          <w:divBdr>
            <w:top w:val="none" w:sz="0" w:space="0" w:color="auto"/>
            <w:left w:val="none" w:sz="0" w:space="0" w:color="auto"/>
            <w:bottom w:val="none" w:sz="0" w:space="0" w:color="auto"/>
            <w:right w:val="none" w:sz="0" w:space="0" w:color="auto"/>
          </w:divBdr>
        </w:div>
        <w:div w:id="563486769">
          <w:marLeft w:val="0"/>
          <w:marRight w:val="0"/>
          <w:marTop w:val="0"/>
          <w:marBottom w:val="0"/>
          <w:divBdr>
            <w:top w:val="none" w:sz="0" w:space="0" w:color="auto"/>
            <w:left w:val="none" w:sz="0" w:space="0" w:color="auto"/>
            <w:bottom w:val="none" w:sz="0" w:space="0" w:color="auto"/>
            <w:right w:val="none" w:sz="0" w:space="0" w:color="auto"/>
          </w:divBdr>
        </w:div>
        <w:div w:id="597250430">
          <w:marLeft w:val="0"/>
          <w:marRight w:val="0"/>
          <w:marTop w:val="0"/>
          <w:marBottom w:val="0"/>
          <w:divBdr>
            <w:top w:val="none" w:sz="0" w:space="0" w:color="auto"/>
            <w:left w:val="none" w:sz="0" w:space="0" w:color="auto"/>
            <w:bottom w:val="none" w:sz="0" w:space="0" w:color="auto"/>
            <w:right w:val="none" w:sz="0" w:space="0" w:color="auto"/>
          </w:divBdr>
        </w:div>
        <w:div w:id="627854847">
          <w:marLeft w:val="0"/>
          <w:marRight w:val="0"/>
          <w:marTop w:val="0"/>
          <w:marBottom w:val="0"/>
          <w:divBdr>
            <w:top w:val="none" w:sz="0" w:space="0" w:color="auto"/>
            <w:left w:val="none" w:sz="0" w:space="0" w:color="auto"/>
            <w:bottom w:val="none" w:sz="0" w:space="0" w:color="auto"/>
            <w:right w:val="none" w:sz="0" w:space="0" w:color="auto"/>
          </w:divBdr>
        </w:div>
        <w:div w:id="672730957">
          <w:marLeft w:val="0"/>
          <w:marRight w:val="0"/>
          <w:marTop w:val="0"/>
          <w:marBottom w:val="0"/>
          <w:divBdr>
            <w:top w:val="none" w:sz="0" w:space="0" w:color="auto"/>
            <w:left w:val="none" w:sz="0" w:space="0" w:color="auto"/>
            <w:bottom w:val="none" w:sz="0" w:space="0" w:color="auto"/>
            <w:right w:val="none" w:sz="0" w:space="0" w:color="auto"/>
          </w:divBdr>
        </w:div>
        <w:div w:id="677583388">
          <w:marLeft w:val="0"/>
          <w:marRight w:val="0"/>
          <w:marTop w:val="0"/>
          <w:marBottom w:val="0"/>
          <w:divBdr>
            <w:top w:val="none" w:sz="0" w:space="0" w:color="auto"/>
            <w:left w:val="none" w:sz="0" w:space="0" w:color="auto"/>
            <w:bottom w:val="none" w:sz="0" w:space="0" w:color="auto"/>
            <w:right w:val="none" w:sz="0" w:space="0" w:color="auto"/>
          </w:divBdr>
        </w:div>
        <w:div w:id="689188544">
          <w:marLeft w:val="0"/>
          <w:marRight w:val="0"/>
          <w:marTop w:val="0"/>
          <w:marBottom w:val="0"/>
          <w:divBdr>
            <w:top w:val="none" w:sz="0" w:space="0" w:color="auto"/>
            <w:left w:val="none" w:sz="0" w:space="0" w:color="auto"/>
            <w:bottom w:val="none" w:sz="0" w:space="0" w:color="auto"/>
            <w:right w:val="none" w:sz="0" w:space="0" w:color="auto"/>
          </w:divBdr>
        </w:div>
        <w:div w:id="693263978">
          <w:marLeft w:val="0"/>
          <w:marRight w:val="0"/>
          <w:marTop w:val="0"/>
          <w:marBottom w:val="0"/>
          <w:divBdr>
            <w:top w:val="none" w:sz="0" w:space="0" w:color="auto"/>
            <w:left w:val="none" w:sz="0" w:space="0" w:color="auto"/>
            <w:bottom w:val="none" w:sz="0" w:space="0" w:color="auto"/>
            <w:right w:val="none" w:sz="0" w:space="0" w:color="auto"/>
          </w:divBdr>
        </w:div>
        <w:div w:id="710807438">
          <w:marLeft w:val="0"/>
          <w:marRight w:val="0"/>
          <w:marTop w:val="0"/>
          <w:marBottom w:val="0"/>
          <w:divBdr>
            <w:top w:val="none" w:sz="0" w:space="0" w:color="auto"/>
            <w:left w:val="none" w:sz="0" w:space="0" w:color="auto"/>
            <w:bottom w:val="none" w:sz="0" w:space="0" w:color="auto"/>
            <w:right w:val="none" w:sz="0" w:space="0" w:color="auto"/>
          </w:divBdr>
        </w:div>
        <w:div w:id="712120879">
          <w:marLeft w:val="0"/>
          <w:marRight w:val="0"/>
          <w:marTop w:val="0"/>
          <w:marBottom w:val="0"/>
          <w:divBdr>
            <w:top w:val="none" w:sz="0" w:space="0" w:color="auto"/>
            <w:left w:val="none" w:sz="0" w:space="0" w:color="auto"/>
            <w:bottom w:val="none" w:sz="0" w:space="0" w:color="auto"/>
            <w:right w:val="none" w:sz="0" w:space="0" w:color="auto"/>
          </w:divBdr>
        </w:div>
        <w:div w:id="744113371">
          <w:marLeft w:val="0"/>
          <w:marRight w:val="0"/>
          <w:marTop w:val="0"/>
          <w:marBottom w:val="0"/>
          <w:divBdr>
            <w:top w:val="none" w:sz="0" w:space="0" w:color="auto"/>
            <w:left w:val="none" w:sz="0" w:space="0" w:color="auto"/>
            <w:bottom w:val="none" w:sz="0" w:space="0" w:color="auto"/>
            <w:right w:val="none" w:sz="0" w:space="0" w:color="auto"/>
          </w:divBdr>
        </w:div>
        <w:div w:id="746076285">
          <w:marLeft w:val="0"/>
          <w:marRight w:val="0"/>
          <w:marTop w:val="0"/>
          <w:marBottom w:val="0"/>
          <w:divBdr>
            <w:top w:val="none" w:sz="0" w:space="0" w:color="auto"/>
            <w:left w:val="none" w:sz="0" w:space="0" w:color="auto"/>
            <w:bottom w:val="none" w:sz="0" w:space="0" w:color="auto"/>
            <w:right w:val="none" w:sz="0" w:space="0" w:color="auto"/>
          </w:divBdr>
        </w:div>
        <w:div w:id="834758076">
          <w:marLeft w:val="0"/>
          <w:marRight w:val="0"/>
          <w:marTop w:val="0"/>
          <w:marBottom w:val="0"/>
          <w:divBdr>
            <w:top w:val="none" w:sz="0" w:space="0" w:color="auto"/>
            <w:left w:val="none" w:sz="0" w:space="0" w:color="auto"/>
            <w:bottom w:val="none" w:sz="0" w:space="0" w:color="auto"/>
            <w:right w:val="none" w:sz="0" w:space="0" w:color="auto"/>
          </w:divBdr>
        </w:div>
        <w:div w:id="852845540">
          <w:marLeft w:val="0"/>
          <w:marRight w:val="0"/>
          <w:marTop w:val="0"/>
          <w:marBottom w:val="0"/>
          <w:divBdr>
            <w:top w:val="none" w:sz="0" w:space="0" w:color="auto"/>
            <w:left w:val="none" w:sz="0" w:space="0" w:color="auto"/>
            <w:bottom w:val="none" w:sz="0" w:space="0" w:color="auto"/>
            <w:right w:val="none" w:sz="0" w:space="0" w:color="auto"/>
          </w:divBdr>
        </w:div>
        <w:div w:id="854459970">
          <w:marLeft w:val="0"/>
          <w:marRight w:val="0"/>
          <w:marTop w:val="0"/>
          <w:marBottom w:val="0"/>
          <w:divBdr>
            <w:top w:val="none" w:sz="0" w:space="0" w:color="auto"/>
            <w:left w:val="none" w:sz="0" w:space="0" w:color="auto"/>
            <w:bottom w:val="none" w:sz="0" w:space="0" w:color="auto"/>
            <w:right w:val="none" w:sz="0" w:space="0" w:color="auto"/>
          </w:divBdr>
        </w:div>
        <w:div w:id="861093380">
          <w:marLeft w:val="0"/>
          <w:marRight w:val="0"/>
          <w:marTop w:val="0"/>
          <w:marBottom w:val="0"/>
          <w:divBdr>
            <w:top w:val="none" w:sz="0" w:space="0" w:color="auto"/>
            <w:left w:val="none" w:sz="0" w:space="0" w:color="auto"/>
            <w:bottom w:val="none" w:sz="0" w:space="0" w:color="auto"/>
            <w:right w:val="none" w:sz="0" w:space="0" w:color="auto"/>
          </w:divBdr>
        </w:div>
        <w:div w:id="914440843">
          <w:marLeft w:val="0"/>
          <w:marRight w:val="0"/>
          <w:marTop w:val="0"/>
          <w:marBottom w:val="0"/>
          <w:divBdr>
            <w:top w:val="none" w:sz="0" w:space="0" w:color="auto"/>
            <w:left w:val="none" w:sz="0" w:space="0" w:color="auto"/>
            <w:bottom w:val="none" w:sz="0" w:space="0" w:color="auto"/>
            <w:right w:val="none" w:sz="0" w:space="0" w:color="auto"/>
          </w:divBdr>
        </w:div>
        <w:div w:id="935361042">
          <w:marLeft w:val="0"/>
          <w:marRight w:val="0"/>
          <w:marTop w:val="0"/>
          <w:marBottom w:val="0"/>
          <w:divBdr>
            <w:top w:val="none" w:sz="0" w:space="0" w:color="auto"/>
            <w:left w:val="none" w:sz="0" w:space="0" w:color="auto"/>
            <w:bottom w:val="none" w:sz="0" w:space="0" w:color="auto"/>
            <w:right w:val="none" w:sz="0" w:space="0" w:color="auto"/>
          </w:divBdr>
        </w:div>
        <w:div w:id="954561171">
          <w:marLeft w:val="0"/>
          <w:marRight w:val="0"/>
          <w:marTop w:val="0"/>
          <w:marBottom w:val="0"/>
          <w:divBdr>
            <w:top w:val="none" w:sz="0" w:space="0" w:color="auto"/>
            <w:left w:val="none" w:sz="0" w:space="0" w:color="auto"/>
            <w:bottom w:val="none" w:sz="0" w:space="0" w:color="auto"/>
            <w:right w:val="none" w:sz="0" w:space="0" w:color="auto"/>
          </w:divBdr>
        </w:div>
        <w:div w:id="975450599">
          <w:marLeft w:val="0"/>
          <w:marRight w:val="0"/>
          <w:marTop w:val="0"/>
          <w:marBottom w:val="0"/>
          <w:divBdr>
            <w:top w:val="none" w:sz="0" w:space="0" w:color="auto"/>
            <w:left w:val="none" w:sz="0" w:space="0" w:color="auto"/>
            <w:bottom w:val="none" w:sz="0" w:space="0" w:color="auto"/>
            <w:right w:val="none" w:sz="0" w:space="0" w:color="auto"/>
          </w:divBdr>
        </w:div>
        <w:div w:id="982470027">
          <w:marLeft w:val="0"/>
          <w:marRight w:val="0"/>
          <w:marTop w:val="0"/>
          <w:marBottom w:val="0"/>
          <w:divBdr>
            <w:top w:val="none" w:sz="0" w:space="0" w:color="auto"/>
            <w:left w:val="none" w:sz="0" w:space="0" w:color="auto"/>
            <w:bottom w:val="none" w:sz="0" w:space="0" w:color="auto"/>
            <w:right w:val="none" w:sz="0" w:space="0" w:color="auto"/>
          </w:divBdr>
        </w:div>
        <w:div w:id="984703647">
          <w:marLeft w:val="0"/>
          <w:marRight w:val="0"/>
          <w:marTop w:val="0"/>
          <w:marBottom w:val="0"/>
          <w:divBdr>
            <w:top w:val="none" w:sz="0" w:space="0" w:color="auto"/>
            <w:left w:val="none" w:sz="0" w:space="0" w:color="auto"/>
            <w:bottom w:val="none" w:sz="0" w:space="0" w:color="auto"/>
            <w:right w:val="none" w:sz="0" w:space="0" w:color="auto"/>
          </w:divBdr>
        </w:div>
        <w:div w:id="989096366">
          <w:marLeft w:val="0"/>
          <w:marRight w:val="0"/>
          <w:marTop w:val="0"/>
          <w:marBottom w:val="0"/>
          <w:divBdr>
            <w:top w:val="none" w:sz="0" w:space="0" w:color="auto"/>
            <w:left w:val="none" w:sz="0" w:space="0" w:color="auto"/>
            <w:bottom w:val="none" w:sz="0" w:space="0" w:color="auto"/>
            <w:right w:val="none" w:sz="0" w:space="0" w:color="auto"/>
          </w:divBdr>
        </w:div>
        <w:div w:id="1050573029">
          <w:marLeft w:val="0"/>
          <w:marRight w:val="0"/>
          <w:marTop w:val="0"/>
          <w:marBottom w:val="0"/>
          <w:divBdr>
            <w:top w:val="none" w:sz="0" w:space="0" w:color="auto"/>
            <w:left w:val="none" w:sz="0" w:space="0" w:color="auto"/>
            <w:bottom w:val="none" w:sz="0" w:space="0" w:color="auto"/>
            <w:right w:val="none" w:sz="0" w:space="0" w:color="auto"/>
          </w:divBdr>
        </w:div>
        <w:div w:id="1085146062">
          <w:marLeft w:val="-75"/>
          <w:marRight w:val="0"/>
          <w:marTop w:val="30"/>
          <w:marBottom w:val="30"/>
          <w:divBdr>
            <w:top w:val="none" w:sz="0" w:space="0" w:color="auto"/>
            <w:left w:val="none" w:sz="0" w:space="0" w:color="auto"/>
            <w:bottom w:val="none" w:sz="0" w:space="0" w:color="auto"/>
            <w:right w:val="none" w:sz="0" w:space="0" w:color="auto"/>
          </w:divBdr>
          <w:divsChild>
            <w:div w:id="74665107">
              <w:marLeft w:val="0"/>
              <w:marRight w:val="0"/>
              <w:marTop w:val="0"/>
              <w:marBottom w:val="0"/>
              <w:divBdr>
                <w:top w:val="none" w:sz="0" w:space="0" w:color="auto"/>
                <w:left w:val="none" w:sz="0" w:space="0" w:color="auto"/>
                <w:bottom w:val="none" w:sz="0" w:space="0" w:color="auto"/>
                <w:right w:val="none" w:sz="0" w:space="0" w:color="auto"/>
              </w:divBdr>
              <w:divsChild>
                <w:div w:id="1909225634">
                  <w:marLeft w:val="0"/>
                  <w:marRight w:val="0"/>
                  <w:marTop w:val="0"/>
                  <w:marBottom w:val="0"/>
                  <w:divBdr>
                    <w:top w:val="none" w:sz="0" w:space="0" w:color="auto"/>
                    <w:left w:val="none" w:sz="0" w:space="0" w:color="auto"/>
                    <w:bottom w:val="none" w:sz="0" w:space="0" w:color="auto"/>
                    <w:right w:val="none" w:sz="0" w:space="0" w:color="auto"/>
                  </w:divBdr>
                </w:div>
              </w:divsChild>
            </w:div>
            <w:div w:id="218831178">
              <w:marLeft w:val="0"/>
              <w:marRight w:val="0"/>
              <w:marTop w:val="0"/>
              <w:marBottom w:val="0"/>
              <w:divBdr>
                <w:top w:val="none" w:sz="0" w:space="0" w:color="auto"/>
                <w:left w:val="none" w:sz="0" w:space="0" w:color="auto"/>
                <w:bottom w:val="none" w:sz="0" w:space="0" w:color="auto"/>
                <w:right w:val="none" w:sz="0" w:space="0" w:color="auto"/>
              </w:divBdr>
              <w:divsChild>
                <w:div w:id="36860433">
                  <w:marLeft w:val="0"/>
                  <w:marRight w:val="0"/>
                  <w:marTop w:val="0"/>
                  <w:marBottom w:val="0"/>
                  <w:divBdr>
                    <w:top w:val="none" w:sz="0" w:space="0" w:color="auto"/>
                    <w:left w:val="none" w:sz="0" w:space="0" w:color="auto"/>
                    <w:bottom w:val="none" w:sz="0" w:space="0" w:color="auto"/>
                    <w:right w:val="none" w:sz="0" w:space="0" w:color="auto"/>
                  </w:divBdr>
                </w:div>
                <w:div w:id="183787985">
                  <w:marLeft w:val="0"/>
                  <w:marRight w:val="0"/>
                  <w:marTop w:val="0"/>
                  <w:marBottom w:val="0"/>
                  <w:divBdr>
                    <w:top w:val="none" w:sz="0" w:space="0" w:color="auto"/>
                    <w:left w:val="none" w:sz="0" w:space="0" w:color="auto"/>
                    <w:bottom w:val="none" w:sz="0" w:space="0" w:color="auto"/>
                    <w:right w:val="none" w:sz="0" w:space="0" w:color="auto"/>
                  </w:divBdr>
                </w:div>
                <w:div w:id="223030782">
                  <w:marLeft w:val="0"/>
                  <w:marRight w:val="0"/>
                  <w:marTop w:val="0"/>
                  <w:marBottom w:val="0"/>
                  <w:divBdr>
                    <w:top w:val="none" w:sz="0" w:space="0" w:color="auto"/>
                    <w:left w:val="none" w:sz="0" w:space="0" w:color="auto"/>
                    <w:bottom w:val="none" w:sz="0" w:space="0" w:color="auto"/>
                    <w:right w:val="none" w:sz="0" w:space="0" w:color="auto"/>
                  </w:divBdr>
                </w:div>
                <w:div w:id="379400248">
                  <w:marLeft w:val="0"/>
                  <w:marRight w:val="0"/>
                  <w:marTop w:val="0"/>
                  <w:marBottom w:val="0"/>
                  <w:divBdr>
                    <w:top w:val="none" w:sz="0" w:space="0" w:color="auto"/>
                    <w:left w:val="none" w:sz="0" w:space="0" w:color="auto"/>
                    <w:bottom w:val="none" w:sz="0" w:space="0" w:color="auto"/>
                    <w:right w:val="none" w:sz="0" w:space="0" w:color="auto"/>
                  </w:divBdr>
                </w:div>
                <w:div w:id="401025685">
                  <w:marLeft w:val="0"/>
                  <w:marRight w:val="0"/>
                  <w:marTop w:val="0"/>
                  <w:marBottom w:val="0"/>
                  <w:divBdr>
                    <w:top w:val="none" w:sz="0" w:space="0" w:color="auto"/>
                    <w:left w:val="none" w:sz="0" w:space="0" w:color="auto"/>
                    <w:bottom w:val="none" w:sz="0" w:space="0" w:color="auto"/>
                    <w:right w:val="none" w:sz="0" w:space="0" w:color="auto"/>
                  </w:divBdr>
                </w:div>
                <w:div w:id="441463731">
                  <w:marLeft w:val="0"/>
                  <w:marRight w:val="0"/>
                  <w:marTop w:val="0"/>
                  <w:marBottom w:val="0"/>
                  <w:divBdr>
                    <w:top w:val="none" w:sz="0" w:space="0" w:color="auto"/>
                    <w:left w:val="none" w:sz="0" w:space="0" w:color="auto"/>
                    <w:bottom w:val="none" w:sz="0" w:space="0" w:color="auto"/>
                    <w:right w:val="none" w:sz="0" w:space="0" w:color="auto"/>
                  </w:divBdr>
                </w:div>
                <w:div w:id="449513474">
                  <w:marLeft w:val="0"/>
                  <w:marRight w:val="0"/>
                  <w:marTop w:val="0"/>
                  <w:marBottom w:val="0"/>
                  <w:divBdr>
                    <w:top w:val="none" w:sz="0" w:space="0" w:color="auto"/>
                    <w:left w:val="none" w:sz="0" w:space="0" w:color="auto"/>
                    <w:bottom w:val="none" w:sz="0" w:space="0" w:color="auto"/>
                    <w:right w:val="none" w:sz="0" w:space="0" w:color="auto"/>
                  </w:divBdr>
                </w:div>
                <w:div w:id="487939332">
                  <w:marLeft w:val="0"/>
                  <w:marRight w:val="0"/>
                  <w:marTop w:val="0"/>
                  <w:marBottom w:val="0"/>
                  <w:divBdr>
                    <w:top w:val="none" w:sz="0" w:space="0" w:color="auto"/>
                    <w:left w:val="none" w:sz="0" w:space="0" w:color="auto"/>
                    <w:bottom w:val="none" w:sz="0" w:space="0" w:color="auto"/>
                    <w:right w:val="none" w:sz="0" w:space="0" w:color="auto"/>
                  </w:divBdr>
                </w:div>
                <w:div w:id="532613589">
                  <w:marLeft w:val="0"/>
                  <w:marRight w:val="0"/>
                  <w:marTop w:val="0"/>
                  <w:marBottom w:val="0"/>
                  <w:divBdr>
                    <w:top w:val="none" w:sz="0" w:space="0" w:color="auto"/>
                    <w:left w:val="none" w:sz="0" w:space="0" w:color="auto"/>
                    <w:bottom w:val="none" w:sz="0" w:space="0" w:color="auto"/>
                    <w:right w:val="none" w:sz="0" w:space="0" w:color="auto"/>
                  </w:divBdr>
                </w:div>
                <w:div w:id="891698983">
                  <w:marLeft w:val="0"/>
                  <w:marRight w:val="0"/>
                  <w:marTop w:val="0"/>
                  <w:marBottom w:val="0"/>
                  <w:divBdr>
                    <w:top w:val="none" w:sz="0" w:space="0" w:color="auto"/>
                    <w:left w:val="none" w:sz="0" w:space="0" w:color="auto"/>
                    <w:bottom w:val="none" w:sz="0" w:space="0" w:color="auto"/>
                    <w:right w:val="none" w:sz="0" w:space="0" w:color="auto"/>
                  </w:divBdr>
                </w:div>
                <w:div w:id="987519662">
                  <w:marLeft w:val="0"/>
                  <w:marRight w:val="0"/>
                  <w:marTop w:val="0"/>
                  <w:marBottom w:val="0"/>
                  <w:divBdr>
                    <w:top w:val="none" w:sz="0" w:space="0" w:color="auto"/>
                    <w:left w:val="none" w:sz="0" w:space="0" w:color="auto"/>
                    <w:bottom w:val="none" w:sz="0" w:space="0" w:color="auto"/>
                    <w:right w:val="none" w:sz="0" w:space="0" w:color="auto"/>
                  </w:divBdr>
                </w:div>
                <w:div w:id="991832837">
                  <w:marLeft w:val="0"/>
                  <w:marRight w:val="0"/>
                  <w:marTop w:val="0"/>
                  <w:marBottom w:val="0"/>
                  <w:divBdr>
                    <w:top w:val="none" w:sz="0" w:space="0" w:color="auto"/>
                    <w:left w:val="none" w:sz="0" w:space="0" w:color="auto"/>
                    <w:bottom w:val="none" w:sz="0" w:space="0" w:color="auto"/>
                    <w:right w:val="none" w:sz="0" w:space="0" w:color="auto"/>
                  </w:divBdr>
                </w:div>
                <w:div w:id="1047215291">
                  <w:marLeft w:val="0"/>
                  <w:marRight w:val="0"/>
                  <w:marTop w:val="0"/>
                  <w:marBottom w:val="0"/>
                  <w:divBdr>
                    <w:top w:val="none" w:sz="0" w:space="0" w:color="auto"/>
                    <w:left w:val="none" w:sz="0" w:space="0" w:color="auto"/>
                    <w:bottom w:val="none" w:sz="0" w:space="0" w:color="auto"/>
                    <w:right w:val="none" w:sz="0" w:space="0" w:color="auto"/>
                  </w:divBdr>
                </w:div>
                <w:div w:id="1086613768">
                  <w:marLeft w:val="0"/>
                  <w:marRight w:val="0"/>
                  <w:marTop w:val="0"/>
                  <w:marBottom w:val="0"/>
                  <w:divBdr>
                    <w:top w:val="none" w:sz="0" w:space="0" w:color="auto"/>
                    <w:left w:val="none" w:sz="0" w:space="0" w:color="auto"/>
                    <w:bottom w:val="none" w:sz="0" w:space="0" w:color="auto"/>
                    <w:right w:val="none" w:sz="0" w:space="0" w:color="auto"/>
                  </w:divBdr>
                </w:div>
                <w:div w:id="1134644408">
                  <w:marLeft w:val="0"/>
                  <w:marRight w:val="0"/>
                  <w:marTop w:val="0"/>
                  <w:marBottom w:val="0"/>
                  <w:divBdr>
                    <w:top w:val="none" w:sz="0" w:space="0" w:color="auto"/>
                    <w:left w:val="none" w:sz="0" w:space="0" w:color="auto"/>
                    <w:bottom w:val="none" w:sz="0" w:space="0" w:color="auto"/>
                    <w:right w:val="none" w:sz="0" w:space="0" w:color="auto"/>
                  </w:divBdr>
                </w:div>
                <w:div w:id="1208377469">
                  <w:marLeft w:val="0"/>
                  <w:marRight w:val="0"/>
                  <w:marTop w:val="0"/>
                  <w:marBottom w:val="0"/>
                  <w:divBdr>
                    <w:top w:val="none" w:sz="0" w:space="0" w:color="auto"/>
                    <w:left w:val="none" w:sz="0" w:space="0" w:color="auto"/>
                    <w:bottom w:val="none" w:sz="0" w:space="0" w:color="auto"/>
                    <w:right w:val="none" w:sz="0" w:space="0" w:color="auto"/>
                  </w:divBdr>
                </w:div>
                <w:div w:id="1753233602">
                  <w:marLeft w:val="0"/>
                  <w:marRight w:val="0"/>
                  <w:marTop w:val="0"/>
                  <w:marBottom w:val="0"/>
                  <w:divBdr>
                    <w:top w:val="none" w:sz="0" w:space="0" w:color="auto"/>
                    <w:left w:val="none" w:sz="0" w:space="0" w:color="auto"/>
                    <w:bottom w:val="none" w:sz="0" w:space="0" w:color="auto"/>
                    <w:right w:val="none" w:sz="0" w:space="0" w:color="auto"/>
                  </w:divBdr>
                </w:div>
                <w:div w:id="1844271748">
                  <w:marLeft w:val="0"/>
                  <w:marRight w:val="0"/>
                  <w:marTop w:val="0"/>
                  <w:marBottom w:val="0"/>
                  <w:divBdr>
                    <w:top w:val="none" w:sz="0" w:space="0" w:color="auto"/>
                    <w:left w:val="none" w:sz="0" w:space="0" w:color="auto"/>
                    <w:bottom w:val="none" w:sz="0" w:space="0" w:color="auto"/>
                    <w:right w:val="none" w:sz="0" w:space="0" w:color="auto"/>
                  </w:divBdr>
                </w:div>
                <w:div w:id="1849249142">
                  <w:marLeft w:val="0"/>
                  <w:marRight w:val="0"/>
                  <w:marTop w:val="0"/>
                  <w:marBottom w:val="0"/>
                  <w:divBdr>
                    <w:top w:val="none" w:sz="0" w:space="0" w:color="auto"/>
                    <w:left w:val="none" w:sz="0" w:space="0" w:color="auto"/>
                    <w:bottom w:val="none" w:sz="0" w:space="0" w:color="auto"/>
                    <w:right w:val="none" w:sz="0" w:space="0" w:color="auto"/>
                  </w:divBdr>
                </w:div>
                <w:div w:id="1901362574">
                  <w:marLeft w:val="0"/>
                  <w:marRight w:val="0"/>
                  <w:marTop w:val="0"/>
                  <w:marBottom w:val="0"/>
                  <w:divBdr>
                    <w:top w:val="none" w:sz="0" w:space="0" w:color="auto"/>
                    <w:left w:val="none" w:sz="0" w:space="0" w:color="auto"/>
                    <w:bottom w:val="none" w:sz="0" w:space="0" w:color="auto"/>
                    <w:right w:val="none" w:sz="0" w:space="0" w:color="auto"/>
                  </w:divBdr>
                </w:div>
                <w:div w:id="1902255170">
                  <w:marLeft w:val="0"/>
                  <w:marRight w:val="0"/>
                  <w:marTop w:val="0"/>
                  <w:marBottom w:val="0"/>
                  <w:divBdr>
                    <w:top w:val="none" w:sz="0" w:space="0" w:color="auto"/>
                    <w:left w:val="none" w:sz="0" w:space="0" w:color="auto"/>
                    <w:bottom w:val="none" w:sz="0" w:space="0" w:color="auto"/>
                    <w:right w:val="none" w:sz="0" w:space="0" w:color="auto"/>
                  </w:divBdr>
                </w:div>
                <w:div w:id="1943762068">
                  <w:marLeft w:val="0"/>
                  <w:marRight w:val="0"/>
                  <w:marTop w:val="0"/>
                  <w:marBottom w:val="0"/>
                  <w:divBdr>
                    <w:top w:val="none" w:sz="0" w:space="0" w:color="auto"/>
                    <w:left w:val="none" w:sz="0" w:space="0" w:color="auto"/>
                    <w:bottom w:val="none" w:sz="0" w:space="0" w:color="auto"/>
                    <w:right w:val="none" w:sz="0" w:space="0" w:color="auto"/>
                  </w:divBdr>
                </w:div>
                <w:div w:id="2013097575">
                  <w:marLeft w:val="0"/>
                  <w:marRight w:val="0"/>
                  <w:marTop w:val="0"/>
                  <w:marBottom w:val="0"/>
                  <w:divBdr>
                    <w:top w:val="none" w:sz="0" w:space="0" w:color="auto"/>
                    <w:left w:val="none" w:sz="0" w:space="0" w:color="auto"/>
                    <w:bottom w:val="none" w:sz="0" w:space="0" w:color="auto"/>
                    <w:right w:val="none" w:sz="0" w:space="0" w:color="auto"/>
                  </w:divBdr>
                </w:div>
                <w:div w:id="2013485089">
                  <w:marLeft w:val="0"/>
                  <w:marRight w:val="0"/>
                  <w:marTop w:val="0"/>
                  <w:marBottom w:val="0"/>
                  <w:divBdr>
                    <w:top w:val="none" w:sz="0" w:space="0" w:color="auto"/>
                    <w:left w:val="none" w:sz="0" w:space="0" w:color="auto"/>
                    <w:bottom w:val="none" w:sz="0" w:space="0" w:color="auto"/>
                    <w:right w:val="none" w:sz="0" w:space="0" w:color="auto"/>
                  </w:divBdr>
                </w:div>
                <w:div w:id="2034912875">
                  <w:marLeft w:val="0"/>
                  <w:marRight w:val="0"/>
                  <w:marTop w:val="0"/>
                  <w:marBottom w:val="0"/>
                  <w:divBdr>
                    <w:top w:val="none" w:sz="0" w:space="0" w:color="auto"/>
                    <w:left w:val="none" w:sz="0" w:space="0" w:color="auto"/>
                    <w:bottom w:val="none" w:sz="0" w:space="0" w:color="auto"/>
                    <w:right w:val="none" w:sz="0" w:space="0" w:color="auto"/>
                  </w:divBdr>
                </w:div>
              </w:divsChild>
            </w:div>
            <w:div w:id="466897678">
              <w:marLeft w:val="0"/>
              <w:marRight w:val="0"/>
              <w:marTop w:val="0"/>
              <w:marBottom w:val="0"/>
              <w:divBdr>
                <w:top w:val="none" w:sz="0" w:space="0" w:color="auto"/>
                <w:left w:val="none" w:sz="0" w:space="0" w:color="auto"/>
                <w:bottom w:val="none" w:sz="0" w:space="0" w:color="auto"/>
                <w:right w:val="none" w:sz="0" w:space="0" w:color="auto"/>
              </w:divBdr>
              <w:divsChild>
                <w:div w:id="693654484">
                  <w:marLeft w:val="0"/>
                  <w:marRight w:val="0"/>
                  <w:marTop w:val="0"/>
                  <w:marBottom w:val="0"/>
                  <w:divBdr>
                    <w:top w:val="none" w:sz="0" w:space="0" w:color="auto"/>
                    <w:left w:val="none" w:sz="0" w:space="0" w:color="auto"/>
                    <w:bottom w:val="none" w:sz="0" w:space="0" w:color="auto"/>
                    <w:right w:val="none" w:sz="0" w:space="0" w:color="auto"/>
                  </w:divBdr>
                </w:div>
              </w:divsChild>
            </w:div>
            <w:div w:id="517694551">
              <w:marLeft w:val="0"/>
              <w:marRight w:val="0"/>
              <w:marTop w:val="0"/>
              <w:marBottom w:val="0"/>
              <w:divBdr>
                <w:top w:val="none" w:sz="0" w:space="0" w:color="auto"/>
                <w:left w:val="none" w:sz="0" w:space="0" w:color="auto"/>
                <w:bottom w:val="none" w:sz="0" w:space="0" w:color="auto"/>
                <w:right w:val="none" w:sz="0" w:space="0" w:color="auto"/>
              </w:divBdr>
              <w:divsChild>
                <w:div w:id="757756179">
                  <w:marLeft w:val="0"/>
                  <w:marRight w:val="0"/>
                  <w:marTop w:val="0"/>
                  <w:marBottom w:val="0"/>
                  <w:divBdr>
                    <w:top w:val="none" w:sz="0" w:space="0" w:color="auto"/>
                    <w:left w:val="none" w:sz="0" w:space="0" w:color="auto"/>
                    <w:bottom w:val="none" w:sz="0" w:space="0" w:color="auto"/>
                    <w:right w:val="none" w:sz="0" w:space="0" w:color="auto"/>
                  </w:divBdr>
                </w:div>
              </w:divsChild>
            </w:div>
            <w:div w:id="522017587">
              <w:marLeft w:val="0"/>
              <w:marRight w:val="0"/>
              <w:marTop w:val="0"/>
              <w:marBottom w:val="0"/>
              <w:divBdr>
                <w:top w:val="none" w:sz="0" w:space="0" w:color="auto"/>
                <w:left w:val="none" w:sz="0" w:space="0" w:color="auto"/>
                <w:bottom w:val="none" w:sz="0" w:space="0" w:color="auto"/>
                <w:right w:val="none" w:sz="0" w:space="0" w:color="auto"/>
              </w:divBdr>
              <w:divsChild>
                <w:div w:id="106001358">
                  <w:marLeft w:val="0"/>
                  <w:marRight w:val="0"/>
                  <w:marTop w:val="0"/>
                  <w:marBottom w:val="0"/>
                  <w:divBdr>
                    <w:top w:val="none" w:sz="0" w:space="0" w:color="auto"/>
                    <w:left w:val="none" w:sz="0" w:space="0" w:color="auto"/>
                    <w:bottom w:val="none" w:sz="0" w:space="0" w:color="auto"/>
                    <w:right w:val="none" w:sz="0" w:space="0" w:color="auto"/>
                  </w:divBdr>
                </w:div>
                <w:div w:id="236206166">
                  <w:marLeft w:val="0"/>
                  <w:marRight w:val="0"/>
                  <w:marTop w:val="0"/>
                  <w:marBottom w:val="0"/>
                  <w:divBdr>
                    <w:top w:val="none" w:sz="0" w:space="0" w:color="auto"/>
                    <w:left w:val="none" w:sz="0" w:space="0" w:color="auto"/>
                    <w:bottom w:val="none" w:sz="0" w:space="0" w:color="auto"/>
                    <w:right w:val="none" w:sz="0" w:space="0" w:color="auto"/>
                  </w:divBdr>
                </w:div>
                <w:div w:id="1405683666">
                  <w:marLeft w:val="0"/>
                  <w:marRight w:val="0"/>
                  <w:marTop w:val="0"/>
                  <w:marBottom w:val="0"/>
                  <w:divBdr>
                    <w:top w:val="none" w:sz="0" w:space="0" w:color="auto"/>
                    <w:left w:val="none" w:sz="0" w:space="0" w:color="auto"/>
                    <w:bottom w:val="none" w:sz="0" w:space="0" w:color="auto"/>
                    <w:right w:val="none" w:sz="0" w:space="0" w:color="auto"/>
                  </w:divBdr>
                </w:div>
                <w:div w:id="1687487308">
                  <w:marLeft w:val="0"/>
                  <w:marRight w:val="0"/>
                  <w:marTop w:val="0"/>
                  <w:marBottom w:val="0"/>
                  <w:divBdr>
                    <w:top w:val="none" w:sz="0" w:space="0" w:color="auto"/>
                    <w:left w:val="none" w:sz="0" w:space="0" w:color="auto"/>
                    <w:bottom w:val="none" w:sz="0" w:space="0" w:color="auto"/>
                    <w:right w:val="none" w:sz="0" w:space="0" w:color="auto"/>
                  </w:divBdr>
                </w:div>
              </w:divsChild>
            </w:div>
            <w:div w:id="800808054">
              <w:marLeft w:val="0"/>
              <w:marRight w:val="0"/>
              <w:marTop w:val="0"/>
              <w:marBottom w:val="0"/>
              <w:divBdr>
                <w:top w:val="none" w:sz="0" w:space="0" w:color="auto"/>
                <w:left w:val="none" w:sz="0" w:space="0" w:color="auto"/>
                <w:bottom w:val="none" w:sz="0" w:space="0" w:color="auto"/>
                <w:right w:val="none" w:sz="0" w:space="0" w:color="auto"/>
              </w:divBdr>
              <w:divsChild>
                <w:div w:id="161898124">
                  <w:marLeft w:val="0"/>
                  <w:marRight w:val="0"/>
                  <w:marTop w:val="0"/>
                  <w:marBottom w:val="0"/>
                  <w:divBdr>
                    <w:top w:val="none" w:sz="0" w:space="0" w:color="auto"/>
                    <w:left w:val="none" w:sz="0" w:space="0" w:color="auto"/>
                    <w:bottom w:val="none" w:sz="0" w:space="0" w:color="auto"/>
                    <w:right w:val="none" w:sz="0" w:space="0" w:color="auto"/>
                  </w:divBdr>
                </w:div>
                <w:div w:id="191193051">
                  <w:marLeft w:val="0"/>
                  <w:marRight w:val="0"/>
                  <w:marTop w:val="0"/>
                  <w:marBottom w:val="0"/>
                  <w:divBdr>
                    <w:top w:val="none" w:sz="0" w:space="0" w:color="auto"/>
                    <w:left w:val="none" w:sz="0" w:space="0" w:color="auto"/>
                    <w:bottom w:val="none" w:sz="0" w:space="0" w:color="auto"/>
                    <w:right w:val="none" w:sz="0" w:space="0" w:color="auto"/>
                  </w:divBdr>
                </w:div>
                <w:div w:id="421219585">
                  <w:marLeft w:val="0"/>
                  <w:marRight w:val="0"/>
                  <w:marTop w:val="0"/>
                  <w:marBottom w:val="0"/>
                  <w:divBdr>
                    <w:top w:val="none" w:sz="0" w:space="0" w:color="auto"/>
                    <w:left w:val="none" w:sz="0" w:space="0" w:color="auto"/>
                    <w:bottom w:val="none" w:sz="0" w:space="0" w:color="auto"/>
                    <w:right w:val="none" w:sz="0" w:space="0" w:color="auto"/>
                  </w:divBdr>
                </w:div>
                <w:div w:id="523634529">
                  <w:marLeft w:val="0"/>
                  <w:marRight w:val="0"/>
                  <w:marTop w:val="0"/>
                  <w:marBottom w:val="0"/>
                  <w:divBdr>
                    <w:top w:val="none" w:sz="0" w:space="0" w:color="auto"/>
                    <w:left w:val="none" w:sz="0" w:space="0" w:color="auto"/>
                    <w:bottom w:val="none" w:sz="0" w:space="0" w:color="auto"/>
                    <w:right w:val="none" w:sz="0" w:space="0" w:color="auto"/>
                  </w:divBdr>
                </w:div>
                <w:div w:id="726995673">
                  <w:marLeft w:val="0"/>
                  <w:marRight w:val="0"/>
                  <w:marTop w:val="0"/>
                  <w:marBottom w:val="0"/>
                  <w:divBdr>
                    <w:top w:val="none" w:sz="0" w:space="0" w:color="auto"/>
                    <w:left w:val="none" w:sz="0" w:space="0" w:color="auto"/>
                    <w:bottom w:val="none" w:sz="0" w:space="0" w:color="auto"/>
                    <w:right w:val="none" w:sz="0" w:space="0" w:color="auto"/>
                  </w:divBdr>
                </w:div>
                <w:div w:id="907421912">
                  <w:marLeft w:val="0"/>
                  <w:marRight w:val="0"/>
                  <w:marTop w:val="0"/>
                  <w:marBottom w:val="0"/>
                  <w:divBdr>
                    <w:top w:val="none" w:sz="0" w:space="0" w:color="auto"/>
                    <w:left w:val="none" w:sz="0" w:space="0" w:color="auto"/>
                    <w:bottom w:val="none" w:sz="0" w:space="0" w:color="auto"/>
                    <w:right w:val="none" w:sz="0" w:space="0" w:color="auto"/>
                  </w:divBdr>
                </w:div>
                <w:div w:id="1129130956">
                  <w:marLeft w:val="0"/>
                  <w:marRight w:val="0"/>
                  <w:marTop w:val="0"/>
                  <w:marBottom w:val="0"/>
                  <w:divBdr>
                    <w:top w:val="none" w:sz="0" w:space="0" w:color="auto"/>
                    <w:left w:val="none" w:sz="0" w:space="0" w:color="auto"/>
                    <w:bottom w:val="none" w:sz="0" w:space="0" w:color="auto"/>
                    <w:right w:val="none" w:sz="0" w:space="0" w:color="auto"/>
                  </w:divBdr>
                </w:div>
                <w:div w:id="1157188210">
                  <w:marLeft w:val="0"/>
                  <w:marRight w:val="0"/>
                  <w:marTop w:val="0"/>
                  <w:marBottom w:val="0"/>
                  <w:divBdr>
                    <w:top w:val="none" w:sz="0" w:space="0" w:color="auto"/>
                    <w:left w:val="none" w:sz="0" w:space="0" w:color="auto"/>
                    <w:bottom w:val="none" w:sz="0" w:space="0" w:color="auto"/>
                    <w:right w:val="none" w:sz="0" w:space="0" w:color="auto"/>
                  </w:divBdr>
                </w:div>
                <w:div w:id="1432118434">
                  <w:marLeft w:val="0"/>
                  <w:marRight w:val="0"/>
                  <w:marTop w:val="0"/>
                  <w:marBottom w:val="0"/>
                  <w:divBdr>
                    <w:top w:val="none" w:sz="0" w:space="0" w:color="auto"/>
                    <w:left w:val="none" w:sz="0" w:space="0" w:color="auto"/>
                    <w:bottom w:val="none" w:sz="0" w:space="0" w:color="auto"/>
                    <w:right w:val="none" w:sz="0" w:space="0" w:color="auto"/>
                  </w:divBdr>
                </w:div>
                <w:div w:id="1555044754">
                  <w:marLeft w:val="0"/>
                  <w:marRight w:val="0"/>
                  <w:marTop w:val="0"/>
                  <w:marBottom w:val="0"/>
                  <w:divBdr>
                    <w:top w:val="none" w:sz="0" w:space="0" w:color="auto"/>
                    <w:left w:val="none" w:sz="0" w:space="0" w:color="auto"/>
                    <w:bottom w:val="none" w:sz="0" w:space="0" w:color="auto"/>
                    <w:right w:val="none" w:sz="0" w:space="0" w:color="auto"/>
                  </w:divBdr>
                </w:div>
                <w:div w:id="1631282694">
                  <w:marLeft w:val="0"/>
                  <w:marRight w:val="0"/>
                  <w:marTop w:val="0"/>
                  <w:marBottom w:val="0"/>
                  <w:divBdr>
                    <w:top w:val="none" w:sz="0" w:space="0" w:color="auto"/>
                    <w:left w:val="none" w:sz="0" w:space="0" w:color="auto"/>
                    <w:bottom w:val="none" w:sz="0" w:space="0" w:color="auto"/>
                    <w:right w:val="none" w:sz="0" w:space="0" w:color="auto"/>
                  </w:divBdr>
                </w:div>
                <w:div w:id="1779712028">
                  <w:marLeft w:val="0"/>
                  <w:marRight w:val="0"/>
                  <w:marTop w:val="0"/>
                  <w:marBottom w:val="0"/>
                  <w:divBdr>
                    <w:top w:val="none" w:sz="0" w:space="0" w:color="auto"/>
                    <w:left w:val="none" w:sz="0" w:space="0" w:color="auto"/>
                    <w:bottom w:val="none" w:sz="0" w:space="0" w:color="auto"/>
                    <w:right w:val="none" w:sz="0" w:space="0" w:color="auto"/>
                  </w:divBdr>
                </w:div>
                <w:div w:id="1836148469">
                  <w:marLeft w:val="0"/>
                  <w:marRight w:val="0"/>
                  <w:marTop w:val="0"/>
                  <w:marBottom w:val="0"/>
                  <w:divBdr>
                    <w:top w:val="none" w:sz="0" w:space="0" w:color="auto"/>
                    <w:left w:val="none" w:sz="0" w:space="0" w:color="auto"/>
                    <w:bottom w:val="none" w:sz="0" w:space="0" w:color="auto"/>
                    <w:right w:val="none" w:sz="0" w:space="0" w:color="auto"/>
                  </w:divBdr>
                </w:div>
                <w:div w:id="1902403632">
                  <w:marLeft w:val="0"/>
                  <w:marRight w:val="0"/>
                  <w:marTop w:val="0"/>
                  <w:marBottom w:val="0"/>
                  <w:divBdr>
                    <w:top w:val="none" w:sz="0" w:space="0" w:color="auto"/>
                    <w:left w:val="none" w:sz="0" w:space="0" w:color="auto"/>
                    <w:bottom w:val="none" w:sz="0" w:space="0" w:color="auto"/>
                    <w:right w:val="none" w:sz="0" w:space="0" w:color="auto"/>
                  </w:divBdr>
                </w:div>
                <w:div w:id="2087729691">
                  <w:marLeft w:val="0"/>
                  <w:marRight w:val="0"/>
                  <w:marTop w:val="0"/>
                  <w:marBottom w:val="0"/>
                  <w:divBdr>
                    <w:top w:val="none" w:sz="0" w:space="0" w:color="auto"/>
                    <w:left w:val="none" w:sz="0" w:space="0" w:color="auto"/>
                    <w:bottom w:val="none" w:sz="0" w:space="0" w:color="auto"/>
                    <w:right w:val="none" w:sz="0" w:space="0" w:color="auto"/>
                  </w:divBdr>
                </w:div>
                <w:div w:id="2126850167">
                  <w:marLeft w:val="0"/>
                  <w:marRight w:val="0"/>
                  <w:marTop w:val="0"/>
                  <w:marBottom w:val="0"/>
                  <w:divBdr>
                    <w:top w:val="none" w:sz="0" w:space="0" w:color="auto"/>
                    <w:left w:val="none" w:sz="0" w:space="0" w:color="auto"/>
                    <w:bottom w:val="none" w:sz="0" w:space="0" w:color="auto"/>
                    <w:right w:val="none" w:sz="0" w:space="0" w:color="auto"/>
                  </w:divBdr>
                </w:div>
              </w:divsChild>
            </w:div>
            <w:div w:id="811678275">
              <w:marLeft w:val="0"/>
              <w:marRight w:val="0"/>
              <w:marTop w:val="0"/>
              <w:marBottom w:val="0"/>
              <w:divBdr>
                <w:top w:val="none" w:sz="0" w:space="0" w:color="auto"/>
                <w:left w:val="none" w:sz="0" w:space="0" w:color="auto"/>
                <w:bottom w:val="none" w:sz="0" w:space="0" w:color="auto"/>
                <w:right w:val="none" w:sz="0" w:space="0" w:color="auto"/>
              </w:divBdr>
              <w:divsChild>
                <w:div w:id="1852648085">
                  <w:marLeft w:val="0"/>
                  <w:marRight w:val="0"/>
                  <w:marTop w:val="0"/>
                  <w:marBottom w:val="0"/>
                  <w:divBdr>
                    <w:top w:val="none" w:sz="0" w:space="0" w:color="auto"/>
                    <w:left w:val="none" w:sz="0" w:space="0" w:color="auto"/>
                    <w:bottom w:val="none" w:sz="0" w:space="0" w:color="auto"/>
                    <w:right w:val="none" w:sz="0" w:space="0" w:color="auto"/>
                  </w:divBdr>
                </w:div>
              </w:divsChild>
            </w:div>
            <w:div w:id="1754931594">
              <w:marLeft w:val="0"/>
              <w:marRight w:val="0"/>
              <w:marTop w:val="0"/>
              <w:marBottom w:val="0"/>
              <w:divBdr>
                <w:top w:val="none" w:sz="0" w:space="0" w:color="auto"/>
                <w:left w:val="none" w:sz="0" w:space="0" w:color="auto"/>
                <w:bottom w:val="none" w:sz="0" w:space="0" w:color="auto"/>
                <w:right w:val="none" w:sz="0" w:space="0" w:color="auto"/>
              </w:divBdr>
              <w:divsChild>
                <w:div w:id="61105242">
                  <w:marLeft w:val="0"/>
                  <w:marRight w:val="0"/>
                  <w:marTop w:val="0"/>
                  <w:marBottom w:val="0"/>
                  <w:divBdr>
                    <w:top w:val="none" w:sz="0" w:space="0" w:color="auto"/>
                    <w:left w:val="none" w:sz="0" w:space="0" w:color="auto"/>
                    <w:bottom w:val="none" w:sz="0" w:space="0" w:color="auto"/>
                    <w:right w:val="none" w:sz="0" w:space="0" w:color="auto"/>
                  </w:divBdr>
                </w:div>
                <w:div w:id="137457107">
                  <w:marLeft w:val="0"/>
                  <w:marRight w:val="0"/>
                  <w:marTop w:val="0"/>
                  <w:marBottom w:val="0"/>
                  <w:divBdr>
                    <w:top w:val="none" w:sz="0" w:space="0" w:color="auto"/>
                    <w:left w:val="none" w:sz="0" w:space="0" w:color="auto"/>
                    <w:bottom w:val="none" w:sz="0" w:space="0" w:color="auto"/>
                    <w:right w:val="none" w:sz="0" w:space="0" w:color="auto"/>
                  </w:divBdr>
                </w:div>
                <w:div w:id="147675100">
                  <w:marLeft w:val="0"/>
                  <w:marRight w:val="0"/>
                  <w:marTop w:val="0"/>
                  <w:marBottom w:val="0"/>
                  <w:divBdr>
                    <w:top w:val="none" w:sz="0" w:space="0" w:color="auto"/>
                    <w:left w:val="none" w:sz="0" w:space="0" w:color="auto"/>
                    <w:bottom w:val="none" w:sz="0" w:space="0" w:color="auto"/>
                    <w:right w:val="none" w:sz="0" w:space="0" w:color="auto"/>
                  </w:divBdr>
                </w:div>
                <w:div w:id="161360709">
                  <w:marLeft w:val="0"/>
                  <w:marRight w:val="0"/>
                  <w:marTop w:val="0"/>
                  <w:marBottom w:val="0"/>
                  <w:divBdr>
                    <w:top w:val="none" w:sz="0" w:space="0" w:color="auto"/>
                    <w:left w:val="none" w:sz="0" w:space="0" w:color="auto"/>
                    <w:bottom w:val="none" w:sz="0" w:space="0" w:color="auto"/>
                    <w:right w:val="none" w:sz="0" w:space="0" w:color="auto"/>
                  </w:divBdr>
                </w:div>
                <w:div w:id="345523825">
                  <w:marLeft w:val="0"/>
                  <w:marRight w:val="0"/>
                  <w:marTop w:val="0"/>
                  <w:marBottom w:val="0"/>
                  <w:divBdr>
                    <w:top w:val="none" w:sz="0" w:space="0" w:color="auto"/>
                    <w:left w:val="none" w:sz="0" w:space="0" w:color="auto"/>
                    <w:bottom w:val="none" w:sz="0" w:space="0" w:color="auto"/>
                    <w:right w:val="none" w:sz="0" w:space="0" w:color="auto"/>
                  </w:divBdr>
                </w:div>
                <w:div w:id="403917742">
                  <w:marLeft w:val="0"/>
                  <w:marRight w:val="0"/>
                  <w:marTop w:val="0"/>
                  <w:marBottom w:val="0"/>
                  <w:divBdr>
                    <w:top w:val="none" w:sz="0" w:space="0" w:color="auto"/>
                    <w:left w:val="none" w:sz="0" w:space="0" w:color="auto"/>
                    <w:bottom w:val="none" w:sz="0" w:space="0" w:color="auto"/>
                    <w:right w:val="none" w:sz="0" w:space="0" w:color="auto"/>
                  </w:divBdr>
                </w:div>
                <w:div w:id="542979504">
                  <w:marLeft w:val="0"/>
                  <w:marRight w:val="0"/>
                  <w:marTop w:val="0"/>
                  <w:marBottom w:val="0"/>
                  <w:divBdr>
                    <w:top w:val="none" w:sz="0" w:space="0" w:color="auto"/>
                    <w:left w:val="none" w:sz="0" w:space="0" w:color="auto"/>
                    <w:bottom w:val="none" w:sz="0" w:space="0" w:color="auto"/>
                    <w:right w:val="none" w:sz="0" w:space="0" w:color="auto"/>
                  </w:divBdr>
                </w:div>
                <w:div w:id="602111646">
                  <w:marLeft w:val="0"/>
                  <w:marRight w:val="0"/>
                  <w:marTop w:val="0"/>
                  <w:marBottom w:val="0"/>
                  <w:divBdr>
                    <w:top w:val="none" w:sz="0" w:space="0" w:color="auto"/>
                    <w:left w:val="none" w:sz="0" w:space="0" w:color="auto"/>
                    <w:bottom w:val="none" w:sz="0" w:space="0" w:color="auto"/>
                    <w:right w:val="none" w:sz="0" w:space="0" w:color="auto"/>
                  </w:divBdr>
                </w:div>
                <w:div w:id="646129102">
                  <w:marLeft w:val="0"/>
                  <w:marRight w:val="0"/>
                  <w:marTop w:val="0"/>
                  <w:marBottom w:val="0"/>
                  <w:divBdr>
                    <w:top w:val="none" w:sz="0" w:space="0" w:color="auto"/>
                    <w:left w:val="none" w:sz="0" w:space="0" w:color="auto"/>
                    <w:bottom w:val="none" w:sz="0" w:space="0" w:color="auto"/>
                    <w:right w:val="none" w:sz="0" w:space="0" w:color="auto"/>
                  </w:divBdr>
                </w:div>
                <w:div w:id="706181953">
                  <w:marLeft w:val="0"/>
                  <w:marRight w:val="0"/>
                  <w:marTop w:val="0"/>
                  <w:marBottom w:val="0"/>
                  <w:divBdr>
                    <w:top w:val="none" w:sz="0" w:space="0" w:color="auto"/>
                    <w:left w:val="none" w:sz="0" w:space="0" w:color="auto"/>
                    <w:bottom w:val="none" w:sz="0" w:space="0" w:color="auto"/>
                    <w:right w:val="none" w:sz="0" w:space="0" w:color="auto"/>
                  </w:divBdr>
                </w:div>
                <w:div w:id="713309589">
                  <w:marLeft w:val="0"/>
                  <w:marRight w:val="0"/>
                  <w:marTop w:val="0"/>
                  <w:marBottom w:val="0"/>
                  <w:divBdr>
                    <w:top w:val="none" w:sz="0" w:space="0" w:color="auto"/>
                    <w:left w:val="none" w:sz="0" w:space="0" w:color="auto"/>
                    <w:bottom w:val="none" w:sz="0" w:space="0" w:color="auto"/>
                    <w:right w:val="none" w:sz="0" w:space="0" w:color="auto"/>
                  </w:divBdr>
                </w:div>
                <w:div w:id="732241519">
                  <w:marLeft w:val="0"/>
                  <w:marRight w:val="0"/>
                  <w:marTop w:val="0"/>
                  <w:marBottom w:val="0"/>
                  <w:divBdr>
                    <w:top w:val="none" w:sz="0" w:space="0" w:color="auto"/>
                    <w:left w:val="none" w:sz="0" w:space="0" w:color="auto"/>
                    <w:bottom w:val="none" w:sz="0" w:space="0" w:color="auto"/>
                    <w:right w:val="none" w:sz="0" w:space="0" w:color="auto"/>
                  </w:divBdr>
                </w:div>
                <w:div w:id="795025729">
                  <w:marLeft w:val="0"/>
                  <w:marRight w:val="0"/>
                  <w:marTop w:val="0"/>
                  <w:marBottom w:val="0"/>
                  <w:divBdr>
                    <w:top w:val="none" w:sz="0" w:space="0" w:color="auto"/>
                    <w:left w:val="none" w:sz="0" w:space="0" w:color="auto"/>
                    <w:bottom w:val="none" w:sz="0" w:space="0" w:color="auto"/>
                    <w:right w:val="none" w:sz="0" w:space="0" w:color="auto"/>
                  </w:divBdr>
                </w:div>
                <w:div w:id="945844602">
                  <w:marLeft w:val="0"/>
                  <w:marRight w:val="0"/>
                  <w:marTop w:val="0"/>
                  <w:marBottom w:val="0"/>
                  <w:divBdr>
                    <w:top w:val="none" w:sz="0" w:space="0" w:color="auto"/>
                    <w:left w:val="none" w:sz="0" w:space="0" w:color="auto"/>
                    <w:bottom w:val="none" w:sz="0" w:space="0" w:color="auto"/>
                    <w:right w:val="none" w:sz="0" w:space="0" w:color="auto"/>
                  </w:divBdr>
                </w:div>
                <w:div w:id="1054424974">
                  <w:marLeft w:val="0"/>
                  <w:marRight w:val="0"/>
                  <w:marTop w:val="0"/>
                  <w:marBottom w:val="0"/>
                  <w:divBdr>
                    <w:top w:val="none" w:sz="0" w:space="0" w:color="auto"/>
                    <w:left w:val="none" w:sz="0" w:space="0" w:color="auto"/>
                    <w:bottom w:val="none" w:sz="0" w:space="0" w:color="auto"/>
                    <w:right w:val="none" w:sz="0" w:space="0" w:color="auto"/>
                  </w:divBdr>
                </w:div>
                <w:div w:id="1161891310">
                  <w:marLeft w:val="0"/>
                  <w:marRight w:val="0"/>
                  <w:marTop w:val="0"/>
                  <w:marBottom w:val="0"/>
                  <w:divBdr>
                    <w:top w:val="none" w:sz="0" w:space="0" w:color="auto"/>
                    <w:left w:val="none" w:sz="0" w:space="0" w:color="auto"/>
                    <w:bottom w:val="none" w:sz="0" w:space="0" w:color="auto"/>
                    <w:right w:val="none" w:sz="0" w:space="0" w:color="auto"/>
                  </w:divBdr>
                </w:div>
                <w:div w:id="1184202559">
                  <w:marLeft w:val="0"/>
                  <w:marRight w:val="0"/>
                  <w:marTop w:val="0"/>
                  <w:marBottom w:val="0"/>
                  <w:divBdr>
                    <w:top w:val="none" w:sz="0" w:space="0" w:color="auto"/>
                    <w:left w:val="none" w:sz="0" w:space="0" w:color="auto"/>
                    <w:bottom w:val="none" w:sz="0" w:space="0" w:color="auto"/>
                    <w:right w:val="none" w:sz="0" w:space="0" w:color="auto"/>
                  </w:divBdr>
                </w:div>
                <w:div w:id="1349913785">
                  <w:marLeft w:val="0"/>
                  <w:marRight w:val="0"/>
                  <w:marTop w:val="0"/>
                  <w:marBottom w:val="0"/>
                  <w:divBdr>
                    <w:top w:val="none" w:sz="0" w:space="0" w:color="auto"/>
                    <w:left w:val="none" w:sz="0" w:space="0" w:color="auto"/>
                    <w:bottom w:val="none" w:sz="0" w:space="0" w:color="auto"/>
                    <w:right w:val="none" w:sz="0" w:space="0" w:color="auto"/>
                  </w:divBdr>
                </w:div>
                <w:div w:id="1378503439">
                  <w:marLeft w:val="0"/>
                  <w:marRight w:val="0"/>
                  <w:marTop w:val="0"/>
                  <w:marBottom w:val="0"/>
                  <w:divBdr>
                    <w:top w:val="none" w:sz="0" w:space="0" w:color="auto"/>
                    <w:left w:val="none" w:sz="0" w:space="0" w:color="auto"/>
                    <w:bottom w:val="none" w:sz="0" w:space="0" w:color="auto"/>
                    <w:right w:val="none" w:sz="0" w:space="0" w:color="auto"/>
                  </w:divBdr>
                </w:div>
                <w:div w:id="1386102661">
                  <w:marLeft w:val="0"/>
                  <w:marRight w:val="0"/>
                  <w:marTop w:val="0"/>
                  <w:marBottom w:val="0"/>
                  <w:divBdr>
                    <w:top w:val="none" w:sz="0" w:space="0" w:color="auto"/>
                    <w:left w:val="none" w:sz="0" w:space="0" w:color="auto"/>
                    <w:bottom w:val="none" w:sz="0" w:space="0" w:color="auto"/>
                    <w:right w:val="none" w:sz="0" w:space="0" w:color="auto"/>
                  </w:divBdr>
                </w:div>
                <w:div w:id="1544098890">
                  <w:marLeft w:val="0"/>
                  <w:marRight w:val="0"/>
                  <w:marTop w:val="0"/>
                  <w:marBottom w:val="0"/>
                  <w:divBdr>
                    <w:top w:val="none" w:sz="0" w:space="0" w:color="auto"/>
                    <w:left w:val="none" w:sz="0" w:space="0" w:color="auto"/>
                    <w:bottom w:val="none" w:sz="0" w:space="0" w:color="auto"/>
                    <w:right w:val="none" w:sz="0" w:space="0" w:color="auto"/>
                  </w:divBdr>
                </w:div>
                <w:div w:id="1618290563">
                  <w:marLeft w:val="0"/>
                  <w:marRight w:val="0"/>
                  <w:marTop w:val="0"/>
                  <w:marBottom w:val="0"/>
                  <w:divBdr>
                    <w:top w:val="none" w:sz="0" w:space="0" w:color="auto"/>
                    <w:left w:val="none" w:sz="0" w:space="0" w:color="auto"/>
                    <w:bottom w:val="none" w:sz="0" w:space="0" w:color="auto"/>
                    <w:right w:val="none" w:sz="0" w:space="0" w:color="auto"/>
                  </w:divBdr>
                </w:div>
                <w:div w:id="1714426415">
                  <w:marLeft w:val="0"/>
                  <w:marRight w:val="0"/>
                  <w:marTop w:val="0"/>
                  <w:marBottom w:val="0"/>
                  <w:divBdr>
                    <w:top w:val="none" w:sz="0" w:space="0" w:color="auto"/>
                    <w:left w:val="none" w:sz="0" w:space="0" w:color="auto"/>
                    <w:bottom w:val="none" w:sz="0" w:space="0" w:color="auto"/>
                    <w:right w:val="none" w:sz="0" w:space="0" w:color="auto"/>
                  </w:divBdr>
                </w:div>
                <w:div w:id="1751922521">
                  <w:marLeft w:val="0"/>
                  <w:marRight w:val="0"/>
                  <w:marTop w:val="0"/>
                  <w:marBottom w:val="0"/>
                  <w:divBdr>
                    <w:top w:val="none" w:sz="0" w:space="0" w:color="auto"/>
                    <w:left w:val="none" w:sz="0" w:space="0" w:color="auto"/>
                    <w:bottom w:val="none" w:sz="0" w:space="0" w:color="auto"/>
                    <w:right w:val="none" w:sz="0" w:space="0" w:color="auto"/>
                  </w:divBdr>
                </w:div>
                <w:div w:id="1809321062">
                  <w:marLeft w:val="0"/>
                  <w:marRight w:val="0"/>
                  <w:marTop w:val="0"/>
                  <w:marBottom w:val="0"/>
                  <w:divBdr>
                    <w:top w:val="none" w:sz="0" w:space="0" w:color="auto"/>
                    <w:left w:val="none" w:sz="0" w:space="0" w:color="auto"/>
                    <w:bottom w:val="none" w:sz="0" w:space="0" w:color="auto"/>
                    <w:right w:val="none" w:sz="0" w:space="0" w:color="auto"/>
                  </w:divBdr>
                </w:div>
                <w:div w:id="1821311811">
                  <w:marLeft w:val="0"/>
                  <w:marRight w:val="0"/>
                  <w:marTop w:val="0"/>
                  <w:marBottom w:val="0"/>
                  <w:divBdr>
                    <w:top w:val="none" w:sz="0" w:space="0" w:color="auto"/>
                    <w:left w:val="none" w:sz="0" w:space="0" w:color="auto"/>
                    <w:bottom w:val="none" w:sz="0" w:space="0" w:color="auto"/>
                    <w:right w:val="none" w:sz="0" w:space="0" w:color="auto"/>
                  </w:divBdr>
                </w:div>
                <w:div w:id="1830364715">
                  <w:marLeft w:val="0"/>
                  <w:marRight w:val="0"/>
                  <w:marTop w:val="0"/>
                  <w:marBottom w:val="0"/>
                  <w:divBdr>
                    <w:top w:val="none" w:sz="0" w:space="0" w:color="auto"/>
                    <w:left w:val="none" w:sz="0" w:space="0" w:color="auto"/>
                    <w:bottom w:val="none" w:sz="0" w:space="0" w:color="auto"/>
                    <w:right w:val="none" w:sz="0" w:space="0" w:color="auto"/>
                  </w:divBdr>
                </w:div>
                <w:div w:id="1932204345">
                  <w:marLeft w:val="0"/>
                  <w:marRight w:val="0"/>
                  <w:marTop w:val="0"/>
                  <w:marBottom w:val="0"/>
                  <w:divBdr>
                    <w:top w:val="none" w:sz="0" w:space="0" w:color="auto"/>
                    <w:left w:val="none" w:sz="0" w:space="0" w:color="auto"/>
                    <w:bottom w:val="none" w:sz="0" w:space="0" w:color="auto"/>
                    <w:right w:val="none" w:sz="0" w:space="0" w:color="auto"/>
                  </w:divBdr>
                </w:div>
              </w:divsChild>
            </w:div>
            <w:div w:id="1912930444">
              <w:marLeft w:val="0"/>
              <w:marRight w:val="0"/>
              <w:marTop w:val="0"/>
              <w:marBottom w:val="0"/>
              <w:divBdr>
                <w:top w:val="none" w:sz="0" w:space="0" w:color="auto"/>
                <w:left w:val="none" w:sz="0" w:space="0" w:color="auto"/>
                <w:bottom w:val="none" w:sz="0" w:space="0" w:color="auto"/>
                <w:right w:val="none" w:sz="0" w:space="0" w:color="auto"/>
              </w:divBdr>
              <w:divsChild>
                <w:div w:id="146827957">
                  <w:marLeft w:val="0"/>
                  <w:marRight w:val="0"/>
                  <w:marTop w:val="0"/>
                  <w:marBottom w:val="0"/>
                  <w:divBdr>
                    <w:top w:val="none" w:sz="0" w:space="0" w:color="auto"/>
                    <w:left w:val="none" w:sz="0" w:space="0" w:color="auto"/>
                    <w:bottom w:val="none" w:sz="0" w:space="0" w:color="auto"/>
                    <w:right w:val="none" w:sz="0" w:space="0" w:color="auto"/>
                  </w:divBdr>
                </w:div>
                <w:div w:id="216548301">
                  <w:marLeft w:val="0"/>
                  <w:marRight w:val="0"/>
                  <w:marTop w:val="0"/>
                  <w:marBottom w:val="0"/>
                  <w:divBdr>
                    <w:top w:val="none" w:sz="0" w:space="0" w:color="auto"/>
                    <w:left w:val="none" w:sz="0" w:space="0" w:color="auto"/>
                    <w:bottom w:val="none" w:sz="0" w:space="0" w:color="auto"/>
                    <w:right w:val="none" w:sz="0" w:space="0" w:color="auto"/>
                  </w:divBdr>
                </w:div>
                <w:div w:id="448359077">
                  <w:marLeft w:val="0"/>
                  <w:marRight w:val="0"/>
                  <w:marTop w:val="0"/>
                  <w:marBottom w:val="0"/>
                  <w:divBdr>
                    <w:top w:val="none" w:sz="0" w:space="0" w:color="auto"/>
                    <w:left w:val="none" w:sz="0" w:space="0" w:color="auto"/>
                    <w:bottom w:val="none" w:sz="0" w:space="0" w:color="auto"/>
                    <w:right w:val="none" w:sz="0" w:space="0" w:color="auto"/>
                  </w:divBdr>
                </w:div>
                <w:div w:id="571892531">
                  <w:marLeft w:val="0"/>
                  <w:marRight w:val="0"/>
                  <w:marTop w:val="0"/>
                  <w:marBottom w:val="0"/>
                  <w:divBdr>
                    <w:top w:val="none" w:sz="0" w:space="0" w:color="auto"/>
                    <w:left w:val="none" w:sz="0" w:space="0" w:color="auto"/>
                    <w:bottom w:val="none" w:sz="0" w:space="0" w:color="auto"/>
                    <w:right w:val="none" w:sz="0" w:space="0" w:color="auto"/>
                  </w:divBdr>
                </w:div>
                <w:div w:id="598489265">
                  <w:marLeft w:val="0"/>
                  <w:marRight w:val="0"/>
                  <w:marTop w:val="0"/>
                  <w:marBottom w:val="0"/>
                  <w:divBdr>
                    <w:top w:val="none" w:sz="0" w:space="0" w:color="auto"/>
                    <w:left w:val="none" w:sz="0" w:space="0" w:color="auto"/>
                    <w:bottom w:val="none" w:sz="0" w:space="0" w:color="auto"/>
                    <w:right w:val="none" w:sz="0" w:space="0" w:color="auto"/>
                  </w:divBdr>
                </w:div>
                <w:div w:id="612710975">
                  <w:marLeft w:val="0"/>
                  <w:marRight w:val="0"/>
                  <w:marTop w:val="0"/>
                  <w:marBottom w:val="0"/>
                  <w:divBdr>
                    <w:top w:val="none" w:sz="0" w:space="0" w:color="auto"/>
                    <w:left w:val="none" w:sz="0" w:space="0" w:color="auto"/>
                    <w:bottom w:val="none" w:sz="0" w:space="0" w:color="auto"/>
                    <w:right w:val="none" w:sz="0" w:space="0" w:color="auto"/>
                  </w:divBdr>
                </w:div>
                <w:div w:id="619655290">
                  <w:marLeft w:val="0"/>
                  <w:marRight w:val="0"/>
                  <w:marTop w:val="0"/>
                  <w:marBottom w:val="0"/>
                  <w:divBdr>
                    <w:top w:val="none" w:sz="0" w:space="0" w:color="auto"/>
                    <w:left w:val="none" w:sz="0" w:space="0" w:color="auto"/>
                    <w:bottom w:val="none" w:sz="0" w:space="0" w:color="auto"/>
                    <w:right w:val="none" w:sz="0" w:space="0" w:color="auto"/>
                  </w:divBdr>
                </w:div>
                <w:div w:id="633874382">
                  <w:marLeft w:val="0"/>
                  <w:marRight w:val="0"/>
                  <w:marTop w:val="0"/>
                  <w:marBottom w:val="0"/>
                  <w:divBdr>
                    <w:top w:val="none" w:sz="0" w:space="0" w:color="auto"/>
                    <w:left w:val="none" w:sz="0" w:space="0" w:color="auto"/>
                    <w:bottom w:val="none" w:sz="0" w:space="0" w:color="auto"/>
                    <w:right w:val="none" w:sz="0" w:space="0" w:color="auto"/>
                  </w:divBdr>
                </w:div>
                <w:div w:id="806357621">
                  <w:marLeft w:val="0"/>
                  <w:marRight w:val="0"/>
                  <w:marTop w:val="0"/>
                  <w:marBottom w:val="0"/>
                  <w:divBdr>
                    <w:top w:val="none" w:sz="0" w:space="0" w:color="auto"/>
                    <w:left w:val="none" w:sz="0" w:space="0" w:color="auto"/>
                    <w:bottom w:val="none" w:sz="0" w:space="0" w:color="auto"/>
                    <w:right w:val="none" w:sz="0" w:space="0" w:color="auto"/>
                  </w:divBdr>
                </w:div>
                <w:div w:id="1164127223">
                  <w:marLeft w:val="0"/>
                  <w:marRight w:val="0"/>
                  <w:marTop w:val="0"/>
                  <w:marBottom w:val="0"/>
                  <w:divBdr>
                    <w:top w:val="none" w:sz="0" w:space="0" w:color="auto"/>
                    <w:left w:val="none" w:sz="0" w:space="0" w:color="auto"/>
                    <w:bottom w:val="none" w:sz="0" w:space="0" w:color="auto"/>
                    <w:right w:val="none" w:sz="0" w:space="0" w:color="auto"/>
                  </w:divBdr>
                </w:div>
                <w:div w:id="1467819267">
                  <w:marLeft w:val="0"/>
                  <w:marRight w:val="0"/>
                  <w:marTop w:val="0"/>
                  <w:marBottom w:val="0"/>
                  <w:divBdr>
                    <w:top w:val="none" w:sz="0" w:space="0" w:color="auto"/>
                    <w:left w:val="none" w:sz="0" w:space="0" w:color="auto"/>
                    <w:bottom w:val="none" w:sz="0" w:space="0" w:color="auto"/>
                    <w:right w:val="none" w:sz="0" w:space="0" w:color="auto"/>
                  </w:divBdr>
                </w:div>
                <w:div w:id="1522206671">
                  <w:marLeft w:val="0"/>
                  <w:marRight w:val="0"/>
                  <w:marTop w:val="0"/>
                  <w:marBottom w:val="0"/>
                  <w:divBdr>
                    <w:top w:val="none" w:sz="0" w:space="0" w:color="auto"/>
                    <w:left w:val="none" w:sz="0" w:space="0" w:color="auto"/>
                    <w:bottom w:val="none" w:sz="0" w:space="0" w:color="auto"/>
                    <w:right w:val="none" w:sz="0" w:space="0" w:color="auto"/>
                  </w:divBdr>
                </w:div>
                <w:div w:id="1658343684">
                  <w:marLeft w:val="0"/>
                  <w:marRight w:val="0"/>
                  <w:marTop w:val="0"/>
                  <w:marBottom w:val="0"/>
                  <w:divBdr>
                    <w:top w:val="none" w:sz="0" w:space="0" w:color="auto"/>
                    <w:left w:val="none" w:sz="0" w:space="0" w:color="auto"/>
                    <w:bottom w:val="none" w:sz="0" w:space="0" w:color="auto"/>
                    <w:right w:val="none" w:sz="0" w:space="0" w:color="auto"/>
                  </w:divBdr>
                </w:div>
                <w:div w:id="1753969905">
                  <w:marLeft w:val="0"/>
                  <w:marRight w:val="0"/>
                  <w:marTop w:val="0"/>
                  <w:marBottom w:val="0"/>
                  <w:divBdr>
                    <w:top w:val="none" w:sz="0" w:space="0" w:color="auto"/>
                    <w:left w:val="none" w:sz="0" w:space="0" w:color="auto"/>
                    <w:bottom w:val="none" w:sz="0" w:space="0" w:color="auto"/>
                    <w:right w:val="none" w:sz="0" w:space="0" w:color="auto"/>
                  </w:divBdr>
                </w:div>
                <w:div w:id="1791626090">
                  <w:marLeft w:val="0"/>
                  <w:marRight w:val="0"/>
                  <w:marTop w:val="0"/>
                  <w:marBottom w:val="0"/>
                  <w:divBdr>
                    <w:top w:val="none" w:sz="0" w:space="0" w:color="auto"/>
                    <w:left w:val="none" w:sz="0" w:space="0" w:color="auto"/>
                    <w:bottom w:val="none" w:sz="0" w:space="0" w:color="auto"/>
                    <w:right w:val="none" w:sz="0" w:space="0" w:color="auto"/>
                  </w:divBdr>
                </w:div>
                <w:div w:id="1976568066">
                  <w:marLeft w:val="0"/>
                  <w:marRight w:val="0"/>
                  <w:marTop w:val="0"/>
                  <w:marBottom w:val="0"/>
                  <w:divBdr>
                    <w:top w:val="none" w:sz="0" w:space="0" w:color="auto"/>
                    <w:left w:val="none" w:sz="0" w:space="0" w:color="auto"/>
                    <w:bottom w:val="none" w:sz="0" w:space="0" w:color="auto"/>
                    <w:right w:val="none" w:sz="0" w:space="0" w:color="auto"/>
                  </w:divBdr>
                </w:div>
              </w:divsChild>
            </w:div>
            <w:div w:id="1940410500">
              <w:marLeft w:val="0"/>
              <w:marRight w:val="0"/>
              <w:marTop w:val="0"/>
              <w:marBottom w:val="0"/>
              <w:divBdr>
                <w:top w:val="none" w:sz="0" w:space="0" w:color="auto"/>
                <w:left w:val="none" w:sz="0" w:space="0" w:color="auto"/>
                <w:bottom w:val="none" w:sz="0" w:space="0" w:color="auto"/>
                <w:right w:val="none" w:sz="0" w:space="0" w:color="auto"/>
              </w:divBdr>
              <w:divsChild>
                <w:div w:id="907377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6635577">
          <w:marLeft w:val="0"/>
          <w:marRight w:val="0"/>
          <w:marTop w:val="0"/>
          <w:marBottom w:val="0"/>
          <w:divBdr>
            <w:top w:val="none" w:sz="0" w:space="0" w:color="auto"/>
            <w:left w:val="none" w:sz="0" w:space="0" w:color="auto"/>
            <w:bottom w:val="none" w:sz="0" w:space="0" w:color="auto"/>
            <w:right w:val="none" w:sz="0" w:space="0" w:color="auto"/>
          </w:divBdr>
        </w:div>
        <w:div w:id="1163158182">
          <w:marLeft w:val="0"/>
          <w:marRight w:val="0"/>
          <w:marTop w:val="0"/>
          <w:marBottom w:val="0"/>
          <w:divBdr>
            <w:top w:val="none" w:sz="0" w:space="0" w:color="auto"/>
            <w:left w:val="none" w:sz="0" w:space="0" w:color="auto"/>
            <w:bottom w:val="none" w:sz="0" w:space="0" w:color="auto"/>
            <w:right w:val="none" w:sz="0" w:space="0" w:color="auto"/>
          </w:divBdr>
        </w:div>
        <w:div w:id="1215502815">
          <w:marLeft w:val="0"/>
          <w:marRight w:val="0"/>
          <w:marTop w:val="0"/>
          <w:marBottom w:val="0"/>
          <w:divBdr>
            <w:top w:val="none" w:sz="0" w:space="0" w:color="auto"/>
            <w:left w:val="none" w:sz="0" w:space="0" w:color="auto"/>
            <w:bottom w:val="none" w:sz="0" w:space="0" w:color="auto"/>
            <w:right w:val="none" w:sz="0" w:space="0" w:color="auto"/>
          </w:divBdr>
        </w:div>
        <w:div w:id="1299147869">
          <w:marLeft w:val="0"/>
          <w:marRight w:val="0"/>
          <w:marTop w:val="0"/>
          <w:marBottom w:val="0"/>
          <w:divBdr>
            <w:top w:val="none" w:sz="0" w:space="0" w:color="auto"/>
            <w:left w:val="none" w:sz="0" w:space="0" w:color="auto"/>
            <w:bottom w:val="none" w:sz="0" w:space="0" w:color="auto"/>
            <w:right w:val="none" w:sz="0" w:space="0" w:color="auto"/>
          </w:divBdr>
        </w:div>
        <w:div w:id="1306740524">
          <w:marLeft w:val="0"/>
          <w:marRight w:val="0"/>
          <w:marTop w:val="0"/>
          <w:marBottom w:val="0"/>
          <w:divBdr>
            <w:top w:val="none" w:sz="0" w:space="0" w:color="auto"/>
            <w:left w:val="none" w:sz="0" w:space="0" w:color="auto"/>
            <w:bottom w:val="none" w:sz="0" w:space="0" w:color="auto"/>
            <w:right w:val="none" w:sz="0" w:space="0" w:color="auto"/>
          </w:divBdr>
        </w:div>
        <w:div w:id="1330135944">
          <w:marLeft w:val="0"/>
          <w:marRight w:val="0"/>
          <w:marTop w:val="0"/>
          <w:marBottom w:val="0"/>
          <w:divBdr>
            <w:top w:val="none" w:sz="0" w:space="0" w:color="auto"/>
            <w:left w:val="none" w:sz="0" w:space="0" w:color="auto"/>
            <w:bottom w:val="none" w:sz="0" w:space="0" w:color="auto"/>
            <w:right w:val="none" w:sz="0" w:space="0" w:color="auto"/>
          </w:divBdr>
        </w:div>
        <w:div w:id="1361592227">
          <w:marLeft w:val="0"/>
          <w:marRight w:val="0"/>
          <w:marTop w:val="0"/>
          <w:marBottom w:val="0"/>
          <w:divBdr>
            <w:top w:val="none" w:sz="0" w:space="0" w:color="auto"/>
            <w:left w:val="none" w:sz="0" w:space="0" w:color="auto"/>
            <w:bottom w:val="none" w:sz="0" w:space="0" w:color="auto"/>
            <w:right w:val="none" w:sz="0" w:space="0" w:color="auto"/>
          </w:divBdr>
        </w:div>
        <w:div w:id="1362045948">
          <w:marLeft w:val="0"/>
          <w:marRight w:val="0"/>
          <w:marTop w:val="0"/>
          <w:marBottom w:val="0"/>
          <w:divBdr>
            <w:top w:val="none" w:sz="0" w:space="0" w:color="auto"/>
            <w:left w:val="none" w:sz="0" w:space="0" w:color="auto"/>
            <w:bottom w:val="none" w:sz="0" w:space="0" w:color="auto"/>
            <w:right w:val="none" w:sz="0" w:space="0" w:color="auto"/>
          </w:divBdr>
        </w:div>
        <w:div w:id="1400127985">
          <w:marLeft w:val="0"/>
          <w:marRight w:val="0"/>
          <w:marTop w:val="0"/>
          <w:marBottom w:val="0"/>
          <w:divBdr>
            <w:top w:val="none" w:sz="0" w:space="0" w:color="auto"/>
            <w:left w:val="none" w:sz="0" w:space="0" w:color="auto"/>
            <w:bottom w:val="none" w:sz="0" w:space="0" w:color="auto"/>
            <w:right w:val="none" w:sz="0" w:space="0" w:color="auto"/>
          </w:divBdr>
        </w:div>
        <w:div w:id="1417095277">
          <w:marLeft w:val="0"/>
          <w:marRight w:val="0"/>
          <w:marTop w:val="0"/>
          <w:marBottom w:val="0"/>
          <w:divBdr>
            <w:top w:val="none" w:sz="0" w:space="0" w:color="auto"/>
            <w:left w:val="none" w:sz="0" w:space="0" w:color="auto"/>
            <w:bottom w:val="none" w:sz="0" w:space="0" w:color="auto"/>
            <w:right w:val="none" w:sz="0" w:space="0" w:color="auto"/>
          </w:divBdr>
        </w:div>
        <w:div w:id="1443451831">
          <w:marLeft w:val="0"/>
          <w:marRight w:val="0"/>
          <w:marTop w:val="0"/>
          <w:marBottom w:val="0"/>
          <w:divBdr>
            <w:top w:val="none" w:sz="0" w:space="0" w:color="auto"/>
            <w:left w:val="none" w:sz="0" w:space="0" w:color="auto"/>
            <w:bottom w:val="none" w:sz="0" w:space="0" w:color="auto"/>
            <w:right w:val="none" w:sz="0" w:space="0" w:color="auto"/>
          </w:divBdr>
        </w:div>
        <w:div w:id="1477718334">
          <w:marLeft w:val="0"/>
          <w:marRight w:val="0"/>
          <w:marTop w:val="0"/>
          <w:marBottom w:val="0"/>
          <w:divBdr>
            <w:top w:val="none" w:sz="0" w:space="0" w:color="auto"/>
            <w:left w:val="none" w:sz="0" w:space="0" w:color="auto"/>
            <w:bottom w:val="none" w:sz="0" w:space="0" w:color="auto"/>
            <w:right w:val="none" w:sz="0" w:space="0" w:color="auto"/>
          </w:divBdr>
        </w:div>
        <w:div w:id="1527329978">
          <w:marLeft w:val="0"/>
          <w:marRight w:val="0"/>
          <w:marTop w:val="0"/>
          <w:marBottom w:val="0"/>
          <w:divBdr>
            <w:top w:val="none" w:sz="0" w:space="0" w:color="auto"/>
            <w:left w:val="none" w:sz="0" w:space="0" w:color="auto"/>
            <w:bottom w:val="none" w:sz="0" w:space="0" w:color="auto"/>
            <w:right w:val="none" w:sz="0" w:space="0" w:color="auto"/>
          </w:divBdr>
        </w:div>
        <w:div w:id="1549412910">
          <w:marLeft w:val="0"/>
          <w:marRight w:val="0"/>
          <w:marTop w:val="0"/>
          <w:marBottom w:val="0"/>
          <w:divBdr>
            <w:top w:val="none" w:sz="0" w:space="0" w:color="auto"/>
            <w:left w:val="none" w:sz="0" w:space="0" w:color="auto"/>
            <w:bottom w:val="none" w:sz="0" w:space="0" w:color="auto"/>
            <w:right w:val="none" w:sz="0" w:space="0" w:color="auto"/>
          </w:divBdr>
        </w:div>
        <w:div w:id="1569607821">
          <w:marLeft w:val="0"/>
          <w:marRight w:val="0"/>
          <w:marTop w:val="0"/>
          <w:marBottom w:val="0"/>
          <w:divBdr>
            <w:top w:val="none" w:sz="0" w:space="0" w:color="auto"/>
            <w:left w:val="none" w:sz="0" w:space="0" w:color="auto"/>
            <w:bottom w:val="none" w:sz="0" w:space="0" w:color="auto"/>
            <w:right w:val="none" w:sz="0" w:space="0" w:color="auto"/>
          </w:divBdr>
        </w:div>
        <w:div w:id="1574123354">
          <w:marLeft w:val="0"/>
          <w:marRight w:val="0"/>
          <w:marTop w:val="0"/>
          <w:marBottom w:val="0"/>
          <w:divBdr>
            <w:top w:val="none" w:sz="0" w:space="0" w:color="auto"/>
            <w:left w:val="none" w:sz="0" w:space="0" w:color="auto"/>
            <w:bottom w:val="none" w:sz="0" w:space="0" w:color="auto"/>
            <w:right w:val="none" w:sz="0" w:space="0" w:color="auto"/>
          </w:divBdr>
        </w:div>
        <w:div w:id="1575504033">
          <w:marLeft w:val="0"/>
          <w:marRight w:val="0"/>
          <w:marTop w:val="0"/>
          <w:marBottom w:val="0"/>
          <w:divBdr>
            <w:top w:val="none" w:sz="0" w:space="0" w:color="auto"/>
            <w:left w:val="none" w:sz="0" w:space="0" w:color="auto"/>
            <w:bottom w:val="none" w:sz="0" w:space="0" w:color="auto"/>
            <w:right w:val="none" w:sz="0" w:space="0" w:color="auto"/>
          </w:divBdr>
        </w:div>
        <w:div w:id="1613591131">
          <w:marLeft w:val="0"/>
          <w:marRight w:val="0"/>
          <w:marTop w:val="0"/>
          <w:marBottom w:val="0"/>
          <w:divBdr>
            <w:top w:val="none" w:sz="0" w:space="0" w:color="auto"/>
            <w:left w:val="none" w:sz="0" w:space="0" w:color="auto"/>
            <w:bottom w:val="none" w:sz="0" w:space="0" w:color="auto"/>
            <w:right w:val="none" w:sz="0" w:space="0" w:color="auto"/>
          </w:divBdr>
        </w:div>
        <w:div w:id="1627588902">
          <w:marLeft w:val="0"/>
          <w:marRight w:val="0"/>
          <w:marTop w:val="0"/>
          <w:marBottom w:val="0"/>
          <w:divBdr>
            <w:top w:val="none" w:sz="0" w:space="0" w:color="auto"/>
            <w:left w:val="none" w:sz="0" w:space="0" w:color="auto"/>
            <w:bottom w:val="none" w:sz="0" w:space="0" w:color="auto"/>
            <w:right w:val="none" w:sz="0" w:space="0" w:color="auto"/>
          </w:divBdr>
        </w:div>
        <w:div w:id="1628707280">
          <w:marLeft w:val="0"/>
          <w:marRight w:val="0"/>
          <w:marTop w:val="0"/>
          <w:marBottom w:val="0"/>
          <w:divBdr>
            <w:top w:val="none" w:sz="0" w:space="0" w:color="auto"/>
            <w:left w:val="none" w:sz="0" w:space="0" w:color="auto"/>
            <w:bottom w:val="none" w:sz="0" w:space="0" w:color="auto"/>
            <w:right w:val="none" w:sz="0" w:space="0" w:color="auto"/>
          </w:divBdr>
        </w:div>
        <w:div w:id="1676149021">
          <w:marLeft w:val="0"/>
          <w:marRight w:val="0"/>
          <w:marTop w:val="0"/>
          <w:marBottom w:val="0"/>
          <w:divBdr>
            <w:top w:val="none" w:sz="0" w:space="0" w:color="auto"/>
            <w:left w:val="none" w:sz="0" w:space="0" w:color="auto"/>
            <w:bottom w:val="none" w:sz="0" w:space="0" w:color="auto"/>
            <w:right w:val="none" w:sz="0" w:space="0" w:color="auto"/>
          </w:divBdr>
        </w:div>
        <w:div w:id="1704940076">
          <w:marLeft w:val="0"/>
          <w:marRight w:val="0"/>
          <w:marTop w:val="0"/>
          <w:marBottom w:val="0"/>
          <w:divBdr>
            <w:top w:val="none" w:sz="0" w:space="0" w:color="auto"/>
            <w:left w:val="none" w:sz="0" w:space="0" w:color="auto"/>
            <w:bottom w:val="none" w:sz="0" w:space="0" w:color="auto"/>
            <w:right w:val="none" w:sz="0" w:space="0" w:color="auto"/>
          </w:divBdr>
        </w:div>
        <w:div w:id="1730030121">
          <w:marLeft w:val="0"/>
          <w:marRight w:val="0"/>
          <w:marTop w:val="0"/>
          <w:marBottom w:val="0"/>
          <w:divBdr>
            <w:top w:val="none" w:sz="0" w:space="0" w:color="auto"/>
            <w:left w:val="none" w:sz="0" w:space="0" w:color="auto"/>
            <w:bottom w:val="none" w:sz="0" w:space="0" w:color="auto"/>
            <w:right w:val="none" w:sz="0" w:space="0" w:color="auto"/>
          </w:divBdr>
        </w:div>
        <w:div w:id="1777090009">
          <w:marLeft w:val="0"/>
          <w:marRight w:val="0"/>
          <w:marTop w:val="0"/>
          <w:marBottom w:val="0"/>
          <w:divBdr>
            <w:top w:val="none" w:sz="0" w:space="0" w:color="auto"/>
            <w:left w:val="none" w:sz="0" w:space="0" w:color="auto"/>
            <w:bottom w:val="none" w:sz="0" w:space="0" w:color="auto"/>
            <w:right w:val="none" w:sz="0" w:space="0" w:color="auto"/>
          </w:divBdr>
        </w:div>
        <w:div w:id="1841502414">
          <w:marLeft w:val="0"/>
          <w:marRight w:val="0"/>
          <w:marTop w:val="0"/>
          <w:marBottom w:val="0"/>
          <w:divBdr>
            <w:top w:val="none" w:sz="0" w:space="0" w:color="auto"/>
            <w:left w:val="none" w:sz="0" w:space="0" w:color="auto"/>
            <w:bottom w:val="none" w:sz="0" w:space="0" w:color="auto"/>
            <w:right w:val="none" w:sz="0" w:space="0" w:color="auto"/>
          </w:divBdr>
        </w:div>
        <w:div w:id="1842309543">
          <w:marLeft w:val="0"/>
          <w:marRight w:val="0"/>
          <w:marTop w:val="0"/>
          <w:marBottom w:val="0"/>
          <w:divBdr>
            <w:top w:val="none" w:sz="0" w:space="0" w:color="auto"/>
            <w:left w:val="none" w:sz="0" w:space="0" w:color="auto"/>
            <w:bottom w:val="none" w:sz="0" w:space="0" w:color="auto"/>
            <w:right w:val="none" w:sz="0" w:space="0" w:color="auto"/>
          </w:divBdr>
        </w:div>
        <w:div w:id="1891653807">
          <w:marLeft w:val="0"/>
          <w:marRight w:val="0"/>
          <w:marTop w:val="0"/>
          <w:marBottom w:val="0"/>
          <w:divBdr>
            <w:top w:val="none" w:sz="0" w:space="0" w:color="auto"/>
            <w:left w:val="none" w:sz="0" w:space="0" w:color="auto"/>
            <w:bottom w:val="none" w:sz="0" w:space="0" w:color="auto"/>
            <w:right w:val="none" w:sz="0" w:space="0" w:color="auto"/>
          </w:divBdr>
        </w:div>
        <w:div w:id="1967740401">
          <w:marLeft w:val="0"/>
          <w:marRight w:val="0"/>
          <w:marTop w:val="0"/>
          <w:marBottom w:val="0"/>
          <w:divBdr>
            <w:top w:val="none" w:sz="0" w:space="0" w:color="auto"/>
            <w:left w:val="none" w:sz="0" w:space="0" w:color="auto"/>
            <w:bottom w:val="none" w:sz="0" w:space="0" w:color="auto"/>
            <w:right w:val="none" w:sz="0" w:space="0" w:color="auto"/>
          </w:divBdr>
        </w:div>
        <w:div w:id="1987782648">
          <w:marLeft w:val="0"/>
          <w:marRight w:val="0"/>
          <w:marTop w:val="0"/>
          <w:marBottom w:val="0"/>
          <w:divBdr>
            <w:top w:val="none" w:sz="0" w:space="0" w:color="auto"/>
            <w:left w:val="none" w:sz="0" w:space="0" w:color="auto"/>
            <w:bottom w:val="none" w:sz="0" w:space="0" w:color="auto"/>
            <w:right w:val="none" w:sz="0" w:space="0" w:color="auto"/>
          </w:divBdr>
        </w:div>
        <w:div w:id="2051880420">
          <w:marLeft w:val="0"/>
          <w:marRight w:val="0"/>
          <w:marTop w:val="0"/>
          <w:marBottom w:val="0"/>
          <w:divBdr>
            <w:top w:val="none" w:sz="0" w:space="0" w:color="auto"/>
            <w:left w:val="none" w:sz="0" w:space="0" w:color="auto"/>
            <w:bottom w:val="none" w:sz="0" w:space="0" w:color="auto"/>
            <w:right w:val="none" w:sz="0" w:space="0" w:color="auto"/>
          </w:divBdr>
        </w:div>
        <w:div w:id="2063942089">
          <w:marLeft w:val="0"/>
          <w:marRight w:val="0"/>
          <w:marTop w:val="0"/>
          <w:marBottom w:val="0"/>
          <w:divBdr>
            <w:top w:val="none" w:sz="0" w:space="0" w:color="auto"/>
            <w:left w:val="none" w:sz="0" w:space="0" w:color="auto"/>
            <w:bottom w:val="none" w:sz="0" w:space="0" w:color="auto"/>
            <w:right w:val="none" w:sz="0" w:space="0" w:color="auto"/>
          </w:divBdr>
        </w:div>
        <w:div w:id="2120291365">
          <w:marLeft w:val="0"/>
          <w:marRight w:val="0"/>
          <w:marTop w:val="0"/>
          <w:marBottom w:val="0"/>
          <w:divBdr>
            <w:top w:val="none" w:sz="0" w:space="0" w:color="auto"/>
            <w:left w:val="none" w:sz="0" w:space="0" w:color="auto"/>
            <w:bottom w:val="none" w:sz="0" w:space="0" w:color="auto"/>
            <w:right w:val="none" w:sz="0" w:space="0" w:color="auto"/>
          </w:divBdr>
        </w:div>
      </w:divsChild>
    </w:div>
    <w:div w:id="1487240953">
      <w:bodyDiv w:val="1"/>
      <w:marLeft w:val="0"/>
      <w:marRight w:val="0"/>
      <w:marTop w:val="0"/>
      <w:marBottom w:val="0"/>
      <w:divBdr>
        <w:top w:val="none" w:sz="0" w:space="0" w:color="auto"/>
        <w:left w:val="none" w:sz="0" w:space="0" w:color="auto"/>
        <w:bottom w:val="none" w:sz="0" w:space="0" w:color="auto"/>
        <w:right w:val="none" w:sz="0" w:space="0" w:color="auto"/>
      </w:divBdr>
    </w:div>
    <w:div w:id="1503426745">
      <w:bodyDiv w:val="1"/>
      <w:marLeft w:val="0"/>
      <w:marRight w:val="0"/>
      <w:marTop w:val="0"/>
      <w:marBottom w:val="0"/>
      <w:divBdr>
        <w:top w:val="none" w:sz="0" w:space="0" w:color="auto"/>
        <w:left w:val="none" w:sz="0" w:space="0" w:color="auto"/>
        <w:bottom w:val="none" w:sz="0" w:space="0" w:color="auto"/>
        <w:right w:val="none" w:sz="0" w:space="0" w:color="auto"/>
      </w:divBdr>
      <w:divsChild>
        <w:div w:id="203830882">
          <w:marLeft w:val="0"/>
          <w:marRight w:val="0"/>
          <w:marTop w:val="0"/>
          <w:marBottom w:val="0"/>
          <w:divBdr>
            <w:top w:val="none" w:sz="0" w:space="0" w:color="auto"/>
            <w:left w:val="none" w:sz="0" w:space="0" w:color="auto"/>
            <w:bottom w:val="none" w:sz="0" w:space="0" w:color="auto"/>
            <w:right w:val="none" w:sz="0" w:space="0" w:color="auto"/>
          </w:divBdr>
          <w:divsChild>
            <w:div w:id="532227075">
              <w:marLeft w:val="0"/>
              <w:marRight w:val="0"/>
              <w:marTop w:val="0"/>
              <w:marBottom w:val="0"/>
              <w:divBdr>
                <w:top w:val="none" w:sz="0" w:space="0" w:color="auto"/>
                <w:left w:val="none" w:sz="0" w:space="0" w:color="auto"/>
                <w:bottom w:val="none" w:sz="0" w:space="0" w:color="auto"/>
                <w:right w:val="none" w:sz="0" w:space="0" w:color="auto"/>
              </w:divBdr>
              <w:divsChild>
                <w:div w:id="621763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4533482">
      <w:bodyDiv w:val="1"/>
      <w:marLeft w:val="0"/>
      <w:marRight w:val="0"/>
      <w:marTop w:val="0"/>
      <w:marBottom w:val="0"/>
      <w:divBdr>
        <w:top w:val="none" w:sz="0" w:space="0" w:color="auto"/>
        <w:left w:val="none" w:sz="0" w:space="0" w:color="auto"/>
        <w:bottom w:val="none" w:sz="0" w:space="0" w:color="auto"/>
        <w:right w:val="none" w:sz="0" w:space="0" w:color="auto"/>
      </w:divBdr>
    </w:div>
    <w:div w:id="1657372637">
      <w:bodyDiv w:val="1"/>
      <w:marLeft w:val="0"/>
      <w:marRight w:val="0"/>
      <w:marTop w:val="0"/>
      <w:marBottom w:val="0"/>
      <w:divBdr>
        <w:top w:val="none" w:sz="0" w:space="0" w:color="auto"/>
        <w:left w:val="none" w:sz="0" w:space="0" w:color="auto"/>
        <w:bottom w:val="none" w:sz="0" w:space="0" w:color="auto"/>
        <w:right w:val="none" w:sz="0" w:space="0" w:color="auto"/>
      </w:divBdr>
    </w:div>
    <w:div w:id="1677613397">
      <w:bodyDiv w:val="1"/>
      <w:marLeft w:val="0"/>
      <w:marRight w:val="0"/>
      <w:marTop w:val="0"/>
      <w:marBottom w:val="0"/>
      <w:divBdr>
        <w:top w:val="none" w:sz="0" w:space="0" w:color="auto"/>
        <w:left w:val="none" w:sz="0" w:space="0" w:color="auto"/>
        <w:bottom w:val="none" w:sz="0" w:space="0" w:color="auto"/>
        <w:right w:val="none" w:sz="0" w:space="0" w:color="auto"/>
      </w:divBdr>
      <w:divsChild>
        <w:div w:id="8530032">
          <w:marLeft w:val="0"/>
          <w:marRight w:val="0"/>
          <w:marTop w:val="0"/>
          <w:marBottom w:val="0"/>
          <w:divBdr>
            <w:top w:val="none" w:sz="0" w:space="0" w:color="auto"/>
            <w:left w:val="none" w:sz="0" w:space="0" w:color="auto"/>
            <w:bottom w:val="none" w:sz="0" w:space="0" w:color="auto"/>
            <w:right w:val="none" w:sz="0" w:space="0" w:color="auto"/>
          </w:divBdr>
          <w:divsChild>
            <w:div w:id="1895191725">
              <w:marLeft w:val="0"/>
              <w:marRight w:val="0"/>
              <w:marTop w:val="0"/>
              <w:marBottom w:val="0"/>
              <w:divBdr>
                <w:top w:val="none" w:sz="0" w:space="0" w:color="auto"/>
                <w:left w:val="none" w:sz="0" w:space="0" w:color="auto"/>
                <w:bottom w:val="none" w:sz="0" w:space="0" w:color="auto"/>
                <w:right w:val="none" w:sz="0" w:space="0" w:color="auto"/>
              </w:divBdr>
              <w:divsChild>
                <w:div w:id="834488768">
                  <w:marLeft w:val="0"/>
                  <w:marRight w:val="0"/>
                  <w:marTop w:val="0"/>
                  <w:marBottom w:val="0"/>
                  <w:divBdr>
                    <w:top w:val="none" w:sz="0" w:space="0" w:color="auto"/>
                    <w:left w:val="none" w:sz="0" w:space="0" w:color="auto"/>
                    <w:bottom w:val="none" w:sz="0" w:space="0" w:color="auto"/>
                    <w:right w:val="none" w:sz="0" w:space="0" w:color="auto"/>
                  </w:divBdr>
                  <w:divsChild>
                    <w:div w:id="1330712655">
                      <w:marLeft w:val="0"/>
                      <w:marRight w:val="0"/>
                      <w:marTop w:val="0"/>
                      <w:marBottom w:val="0"/>
                      <w:divBdr>
                        <w:top w:val="none" w:sz="0" w:space="0" w:color="auto"/>
                        <w:left w:val="none" w:sz="0" w:space="0" w:color="auto"/>
                        <w:bottom w:val="none" w:sz="0" w:space="0" w:color="auto"/>
                        <w:right w:val="none" w:sz="0" w:space="0" w:color="auto"/>
                      </w:divBdr>
                      <w:divsChild>
                        <w:div w:id="1156645590">
                          <w:marLeft w:val="0"/>
                          <w:marRight w:val="0"/>
                          <w:marTop w:val="0"/>
                          <w:marBottom w:val="0"/>
                          <w:divBdr>
                            <w:top w:val="none" w:sz="0" w:space="0" w:color="auto"/>
                            <w:left w:val="none" w:sz="0" w:space="0" w:color="auto"/>
                            <w:bottom w:val="none" w:sz="0" w:space="0" w:color="auto"/>
                            <w:right w:val="none" w:sz="0" w:space="0" w:color="auto"/>
                          </w:divBdr>
                          <w:divsChild>
                            <w:div w:id="104467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89061779">
      <w:bodyDiv w:val="1"/>
      <w:marLeft w:val="0"/>
      <w:marRight w:val="0"/>
      <w:marTop w:val="0"/>
      <w:marBottom w:val="0"/>
      <w:divBdr>
        <w:top w:val="none" w:sz="0" w:space="0" w:color="auto"/>
        <w:left w:val="none" w:sz="0" w:space="0" w:color="auto"/>
        <w:bottom w:val="none" w:sz="0" w:space="0" w:color="auto"/>
        <w:right w:val="none" w:sz="0" w:space="0" w:color="auto"/>
      </w:divBdr>
    </w:div>
    <w:div w:id="1708337866">
      <w:bodyDiv w:val="1"/>
      <w:marLeft w:val="0"/>
      <w:marRight w:val="0"/>
      <w:marTop w:val="0"/>
      <w:marBottom w:val="0"/>
      <w:divBdr>
        <w:top w:val="none" w:sz="0" w:space="0" w:color="auto"/>
        <w:left w:val="none" w:sz="0" w:space="0" w:color="auto"/>
        <w:bottom w:val="none" w:sz="0" w:space="0" w:color="auto"/>
        <w:right w:val="none" w:sz="0" w:space="0" w:color="auto"/>
      </w:divBdr>
    </w:div>
    <w:div w:id="1764642588">
      <w:bodyDiv w:val="1"/>
      <w:marLeft w:val="0"/>
      <w:marRight w:val="0"/>
      <w:marTop w:val="0"/>
      <w:marBottom w:val="0"/>
      <w:divBdr>
        <w:top w:val="none" w:sz="0" w:space="0" w:color="auto"/>
        <w:left w:val="none" w:sz="0" w:space="0" w:color="auto"/>
        <w:bottom w:val="none" w:sz="0" w:space="0" w:color="auto"/>
        <w:right w:val="none" w:sz="0" w:space="0" w:color="auto"/>
      </w:divBdr>
    </w:div>
    <w:div w:id="1777600641">
      <w:bodyDiv w:val="1"/>
      <w:marLeft w:val="0"/>
      <w:marRight w:val="0"/>
      <w:marTop w:val="0"/>
      <w:marBottom w:val="0"/>
      <w:divBdr>
        <w:top w:val="none" w:sz="0" w:space="0" w:color="auto"/>
        <w:left w:val="none" w:sz="0" w:space="0" w:color="auto"/>
        <w:bottom w:val="none" w:sz="0" w:space="0" w:color="auto"/>
        <w:right w:val="none" w:sz="0" w:space="0" w:color="auto"/>
      </w:divBdr>
    </w:div>
    <w:div w:id="1818450459">
      <w:bodyDiv w:val="1"/>
      <w:marLeft w:val="0"/>
      <w:marRight w:val="0"/>
      <w:marTop w:val="0"/>
      <w:marBottom w:val="0"/>
      <w:divBdr>
        <w:top w:val="none" w:sz="0" w:space="0" w:color="auto"/>
        <w:left w:val="none" w:sz="0" w:space="0" w:color="auto"/>
        <w:bottom w:val="none" w:sz="0" w:space="0" w:color="auto"/>
        <w:right w:val="none" w:sz="0" w:space="0" w:color="auto"/>
      </w:divBdr>
      <w:divsChild>
        <w:div w:id="138353432">
          <w:marLeft w:val="0"/>
          <w:marRight w:val="0"/>
          <w:marTop w:val="0"/>
          <w:marBottom w:val="0"/>
          <w:divBdr>
            <w:top w:val="none" w:sz="0" w:space="0" w:color="auto"/>
            <w:left w:val="none" w:sz="0" w:space="0" w:color="auto"/>
            <w:bottom w:val="none" w:sz="0" w:space="0" w:color="auto"/>
            <w:right w:val="none" w:sz="0" w:space="0" w:color="auto"/>
          </w:divBdr>
        </w:div>
        <w:div w:id="183592468">
          <w:marLeft w:val="0"/>
          <w:marRight w:val="0"/>
          <w:marTop w:val="0"/>
          <w:marBottom w:val="0"/>
          <w:divBdr>
            <w:top w:val="none" w:sz="0" w:space="0" w:color="auto"/>
            <w:left w:val="none" w:sz="0" w:space="0" w:color="auto"/>
            <w:bottom w:val="none" w:sz="0" w:space="0" w:color="auto"/>
            <w:right w:val="none" w:sz="0" w:space="0" w:color="auto"/>
          </w:divBdr>
        </w:div>
        <w:div w:id="518735778">
          <w:marLeft w:val="0"/>
          <w:marRight w:val="0"/>
          <w:marTop w:val="0"/>
          <w:marBottom w:val="0"/>
          <w:divBdr>
            <w:top w:val="none" w:sz="0" w:space="0" w:color="auto"/>
            <w:left w:val="none" w:sz="0" w:space="0" w:color="auto"/>
            <w:bottom w:val="none" w:sz="0" w:space="0" w:color="auto"/>
            <w:right w:val="none" w:sz="0" w:space="0" w:color="auto"/>
          </w:divBdr>
        </w:div>
        <w:div w:id="555506975">
          <w:marLeft w:val="0"/>
          <w:marRight w:val="0"/>
          <w:marTop w:val="0"/>
          <w:marBottom w:val="0"/>
          <w:divBdr>
            <w:top w:val="none" w:sz="0" w:space="0" w:color="auto"/>
            <w:left w:val="none" w:sz="0" w:space="0" w:color="auto"/>
            <w:bottom w:val="none" w:sz="0" w:space="0" w:color="auto"/>
            <w:right w:val="none" w:sz="0" w:space="0" w:color="auto"/>
          </w:divBdr>
        </w:div>
        <w:div w:id="1066614204">
          <w:marLeft w:val="0"/>
          <w:marRight w:val="0"/>
          <w:marTop w:val="0"/>
          <w:marBottom w:val="0"/>
          <w:divBdr>
            <w:top w:val="none" w:sz="0" w:space="0" w:color="auto"/>
            <w:left w:val="none" w:sz="0" w:space="0" w:color="auto"/>
            <w:bottom w:val="none" w:sz="0" w:space="0" w:color="auto"/>
            <w:right w:val="none" w:sz="0" w:space="0" w:color="auto"/>
          </w:divBdr>
        </w:div>
        <w:div w:id="1566062733">
          <w:marLeft w:val="0"/>
          <w:marRight w:val="0"/>
          <w:marTop w:val="0"/>
          <w:marBottom w:val="0"/>
          <w:divBdr>
            <w:top w:val="none" w:sz="0" w:space="0" w:color="auto"/>
            <w:left w:val="none" w:sz="0" w:space="0" w:color="auto"/>
            <w:bottom w:val="none" w:sz="0" w:space="0" w:color="auto"/>
            <w:right w:val="none" w:sz="0" w:space="0" w:color="auto"/>
          </w:divBdr>
        </w:div>
        <w:div w:id="1583637997">
          <w:marLeft w:val="0"/>
          <w:marRight w:val="0"/>
          <w:marTop w:val="0"/>
          <w:marBottom w:val="0"/>
          <w:divBdr>
            <w:top w:val="none" w:sz="0" w:space="0" w:color="auto"/>
            <w:left w:val="none" w:sz="0" w:space="0" w:color="auto"/>
            <w:bottom w:val="none" w:sz="0" w:space="0" w:color="auto"/>
            <w:right w:val="none" w:sz="0" w:space="0" w:color="auto"/>
          </w:divBdr>
        </w:div>
        <w:div w:id="1736049260">
          <w:marLeft w:val="0"/>
          <w:marRight w:val="0"/>
          <w:marTop w:val="0"/>
          <w:marBottom w:val="0"/>
          <w:divBdr>
            <w:top w:val="none" w:sz="0" w:space="0" w:color="auto"/>
            <w:left w:val="none" w:sz="0" w:space="0" w:color="auto"/>
            <w:bottom w:val="none" w:sz="0" w:space="0" w:color="auto"/>
            <w:right w:val="none" w:sz="0" w:space="0" w:color="auto"/>
          </w:divBdr>
        </w:div>
        <w:div w:id="1994874789">
          <w:marLeft w:val="0"/>
          <w:marRight w:val="0"/>
          <w:marTop w:val="0"/>
          <w:marBottom w:val="0"/>
          <w:divBdr>
            <w:top w:val="none" w:sz="0" w:space="0" w:color="auto"/>
            <w:left w:val="none" w:sz="0" w:space="0" w:color="auto"/>
            <w:bottom w:val="none" w:sz="0" w:space="0" w:color="auto"/>
            <w:right w:val="none" w:sz="0" w:space="0" w:color="auto"/>
          </w:divBdr>
        </w:div>
      </w:divsChild>
    </w:div>
    <w:div w:id="1825584948">
      <w:bodyDiv w:val="1"/>
      <w:marLeft w:val="0"/>
      <w:marRight w:val="0"/>
      <w:marTop w:val="0"/>
      <w:marBottom w:val="0"/>
      <w:divBdr>
        <w:top w:val="none" w:sz="0" w:space="0" w:color="auto"/>
        <w:left w:val="none" w:sz="0" w:space="0" w:color="auto"/>
        <w:bottom w:val="none" w:sz="0" w:space="0" w:color="auto"/>
        <w:right w:val="none" w:sz="0" w:space="0" w:color="auto"/>
      </w:divBdr>
      <w:divsChild>
        <w:div w:id="53357238">
          <w:marLeft w:val="0"/>
          <w:marRight w:val="0"/>
          <w:marTop w:val="0"/>
          <w:marBottom w:val="0"/>
          <w:divBdr>
            <w:top w:val="none" w:sz="0" w:space="0" w:color="auto"/>
            <w:left w:val="none" w:sz="0" w:space="0" w:color="auto"/>
            <w:bottom w:val="none" w:sz="0" w:space="0" w:color="auto"/>
            <w:right w:val="none" w:sz="0" w:space="0" w:color="auto"/>
          </w:divBdr>
          <w:divsChild>
            <w:div w:id="27222480">
              <w:marLeft w:val="0"/>
              <w:marRight w:val="0"/>
              <w:marTop w:val="0"/>
              <w:marBottom w:val="0"/>
              <w:divBdr>
                <w:top w:val="none" w:sz="0" w:space="0" w:color="auto"/>
                <w:left w:val="none" w:sz="0" w:space="0" w:color="auto"/>
                <w:bottom w:val="none" w:sz="0" w:space="0" w:color="auto"/>
                <w:right w:val="none" w:sz="0" w:space="0" w:color="auto"/>
              </w:divBdr>
            </w:div>
            <w:div w:id="33700768">
              <w:marLeft w:val="0"/>
              <w:marRight w:val="0"/>
              <w:marTop w:val="0"/>
              <w:marBottom w:val="0"/>
              <w:divBdr>
                <w:top w:val="none" w:sz="0" w:space="0" w:color="auto"/>
                <w:left w:val="none" w:sz="0" w:space="0" w:color="auto"/>
                <w:bottom w:val="none" w:sz="0" w:space="0" w:color="auto"/>
                <w:right w:val="none" w:sz="0" w:space="0" w:color="auto"/>
              </w:divBdr>
            </w:div>
            <w:div w:id="175509064">
              <w:marLeft w:val="0"/>
              <w:marRight w:val="0"/>
              <w:marTop w:val="0"/>
              <w:marBottom w:val="0"/>
              <w:divBdr>
                <w:top w:val="none" w:sz="0" w:space="0" w:color="auto"/>
                <w:left w:val="none" w:sz="0" w:space="0" w:color="auto"/>
                <w:bottom w:val="none" w:sz="0" w:space="0" w:color="auto"/>
                <w:right w:val="none" w:sz="0" w:space="0" w:color="auto"/>
              </w:divBdr>
            </w:div>
            <w:div w:id="357855920">
              <w:marLeft w:val="0"/>
              <w:marRight w:val="0"/>
              <w:marTop w:val="0"/>
              <w:marBottom w:val="0"/>
              <w:divBdr>
                <w:top w:val="none" w:sz="0" w:space="0" w:color="auto"/>
                <w:left w:val="none" w:sz="0" w:space="0" w:color="auto"/>
                <w:bottom w:val="none" w:sz="0" w:space="0" w:color="auto"/>
                <w:right w:val="none" w:sz="0" w:space="0" w:color="auto"/>
              </w:divBdr>
            </w:div>
            <w:div w:id="522017627">
              <w:marLeft w:val="0"/>
              <w:marRight w:val="0"/>
              <w:marTop w:val="0"/>
              <w:marBottom w:val="0"/>
              <w:divBdr>
                <w:top w:val="none" w:sz="0" w:space="0" w:color="auto"/>
                <w:left w:val="none" w:sz="0" w:space="0" w:color="auto"/>
                <w:bottom w:val="none" w:sz="0" w:space="0" w:color="auto"/>
                <w:right w:val="none" w:sz="0" w:space="0" w:color="auto"/>
              </w:divBdr>
            </w:div>
            <w:div w:id="804931879">
              <w:marLeft w:val="0"/>
              <w:marRight w:val="0"/>
              <w:marTop w:val="0"/>
              <w:marBottom w:val="0"/>
              <w:divBdr>
                <w:top w:val="none" w:sz="0" w:space="0" w:color="auto"/>
                <w:left w:val="none" w:sz="0" w:space="0" w:color="auto"/>
                <w:bottom w:val="none" w:sz="0" w:space="0" w:color="auto"/>
                <w:right w:val="none" w:sz="0" w:space="0" w:color="auto"/>
              </w:divBdr>
            </w:div>
            <w:div w:id="853152112">
              <w:marLeft w:val="0"/>
              <w:marRight w:val="0"/>
              <w:marTop w:val="0"/>
              <w:marBottom w:val="0"/>
              <w:divBdr>
                <w:top w:val="none" w:sz="0" w:space="0" w:color="auto"/>
                <w:left w:val="none" w:sz="0" w:space="0" w:color="auto"/>
                <w:bottom w:val="none" w:sz="0" w:space="0" w:color="auto"/>
                <w:right w:val="none" w:sz="0" w:space="0" w:color="auto"/>
              </w:divBdr>
            </w:div>
            <w:div w:id="921337090">
              <w:marLeft w:val="0"/>
              <w:marRight w:val="0"/>
              <w:marTop w:val="0"/>
              <w:marBottom w:val="0"/>
              <w:divBdr>
                <w:top w:val="none" w:sz="0" w:space="0" w:color="auto"/>
                <w:left w:val="none" w:sz="0" w:space="0" w:color="auto"/>
                <w:bottom w:val="none" w:sz="0" w:space="0" w:color="auto"/>
                <w:right w:val="none" w:sz="0" w:space="0" w:color="auto"/>
              </w:divBdr>
            </w:div>
            <w:div w:id="1340083008">
              <w:marLeft w:val="0"/>
              <w:marRight w:val="0"/>
              <w:marTop w:val="0"/>
              <w:marBottom w:val="0"/>
              <w:divBdr>
                <w:top w:val="none" w:sz="0" w:space="0" w:color="auto"/>
                <w:left w:val="none" w:sz="0" w:space="0" w:color="auto"/>
                <w:bottom w:val="none" w:sz="0" w:space="0" w:color="auto"/>
                <w:right w:val="none" w:sz="0" w:space="0" w:color="auto"/>
              </w:divBdr>
            </w:div>
            <w:div w:id="1351449379">
              <w:marLeft w:val="0"/>
              <w:marRight w:val="0"/>
              <w:marTop w:val="0"/>
              <w:marBottom w:val="0"/>
              <w:divBdr>
                <w:top w:val="none" w:sz="0" w:space="0" w:color="auto"/>
                <w:left w:val="none" w:sz="0" w:space="0" w:color="auto"/>
                <w:bottom w:val="none" w:sz="0" w:space="0" w:color="auto"/>
                <w:right w:val="none" w:sz="0" w:space="0" w:color="auto"/>
              </w:divBdr>
            </w:div>
            <w:div w:id="1397162944">
              <w:marLeft w:val="0"/>
              <w:marRight w:val="0"/>
              <w:marTop w:val="0"/>
              <w:marBottom w:val="0"/>
              <w:divBdr>
                <w:top w:val="none" w:sz="0" w:space="0" w:color="auto"/>
                <w:left w:val="none" w:sz="0" w:space="0" w:color="auto"/>
                <w:bottom w:val="none" w:sz="0" w:space="0" w:color="auto"/>
                <w:right w:val="none" w:sz="0" w:space="0" w:color="auto"/>
              </w:divBdr>
            </w:div>
            <w:div w:id="1515879958">
              <w:marLeft w:val="0"/>
              <w:marRight w:val="0"/>
              <w:marTop w:val="0"/>
              <w:marBottom w:val="0"/>
              <w:divBdr>
                <w:top w:val="none" w:sz="0" w:space="0" w:color="auto"/>
                <w:left w:val="none" w:sz="0" w:space="0" w:color="auto"/>
                <w:bottom w:val="none" w:sz="0" w:space="0" w:color="auto"/>
                <w:right w:val="none" w:sz="0" w:space="0" w:color="auto"/>
              </w:divBdr>
            </w:div>
            <w:div w:id="1574851321">
              <w:marLeft w:val="0"/>
              <w:marRight w:val="0"/>
              <w:marTop w:val="0"/>
              <w:marBottom w:val="0"/>
              <w:divBdr>
                <w:top w:val="none" w:sz="0" w:space="0" w:color="auto"/>
                <w:left w:val="none" w:sz="0" w:space="0" w:color="auto"/>
                <w:bottom w:val="none" w:sz="0" w:space="0" w:color="auto"/>
                <w:right w:val="none" w:sz="0" w:space="0" w:color="auto"/>
              </w:divBdr>
            </w:div>
            <w:div w:id="1580748338">
              <w:marLeft w:val="0"/>
              <w:marRight w:val="0"/>
              <w:marTop w:val="0"/>
              <w:marBottom w:val="0"/>
              <w:divBdr>
                <w:top w:val="none" w:sz="0" w:space="0" w:color="auto"/>
                <w:left w:val="none" w:sz="0" w:space="0" w:color="auto"/>
                <w:bottom w:val="none" w:sz="0" w:space="0" w:color="auto"/>
                <w:right w:val="none" w:sz="0" w:space="0" w:color="auto"/>
              </w:divBdr>
            </w:div>
            <w:div w:id="1630086543">
              <w:marLeft w:val="0"/>
              <w:marRight w:val="0"/>
              <w:marTop w:val="0"/>
              <w:marBottom w:val="0"/>
              <w:divBdr>
                <w:top w:val="none" w:sz="0" w:space="0" w:color="auto"/>
                <w:left w:val="none" w:sz="0" w:space="0" w:color="auto"/>
                <w:bottom w:val="none" w:sz="0" w:space="0" w:color="auto"/>
                <w:right w:val="none" w:sz="0" w:space="0" w:color="auto"/>
              </w:divBdr>
            </w:div>
            <w:div w:id="1798063496">
              <w:marLeft w:val="0"/>
              <w:marRight w:val="0"/>
              <w:marTop w:val="0"/>
              <w:marBottom w:val="0"/>
              <w:divBdr>
                <w:top w:val="none" w:sz="0" w:space="0" w:color="auto"/>
                <w:left w:val="none" w:sz="0" w:space="0" w:color="auto"/>
                <w:bottom w:val="none" w:sz="0" w:space="0" w:color="auto"/>
                <w:right w:val="none" w:sz="0" w:space="0" w:color="auto"/>
              </w:divBdr>
            </w:div>
            <w:div w:id="1850559302">
              <w:marLeft w:val="0"/>
              <w:marRight w:val="0"/>
              <w:marTop w:val="0"/>
              <w:marBottom w:val="0"/>
              <w:divBdr>
                <w:top w:val="none" w:sz="0" w:space="0" w:color="auto"/>
                <w:left w:val="none" w:sz="0" w:space="0" w:color="auto"/>
                <w:bottom w:val="none" w:sz="0" w:space="0" w:color="auto"/>
                <w:right w:val="none" w:sz="0" w:space="0" w:color="auto"/>
              </w:divBdr>
            </w:div>
            <w:div w:id="1996176810">
              <w:marLeft w:val="0"/>
              <w:marRight w:val="0"/>
              <w:marTop w:val="0"/>
              <w:marBottom w:val="0"/>
              <w:divBdr>
                <w:top w:val="none" w:sz="0" w:space="0" w:color="auto"/>
                <w:left w:val="none" w:sz="0" w:space="0" w:color="auto"/>
                <w:bottom w:val="none" w:sz="0" w:space="0" w:color="auto"/>
                <w:right w:val="none" w:sz="0" w:space="0" w:color="auto"/>
              </w:divBdr>
            </w:div>
            <w:div w:id="2126804869">
              <w:marLeft w:val="0"/>
              <w:marRight w:val="0"/>
              <w:marTop w:val="0"/>
              <w:marBottom w:val="0"/>
              <w:divBdr>
                <w:top w:val="none" w:sz="0" w:space="0" w:color="auto"/>
                <w:left w:val="none" w:sz="0" w:space="0" w:color="auto"/>
                <w:bottom w:val="none" w:sz="0" w:space="0" w:color="auto"/>
                <w:right w:val="none" w:sz="0" w:space="0" w:color="auto"/>
              </w:divBdr>
            </w:div>
            <w:div w:id="2131702884">
              <w:marLeft w:val="0"/>
              <w:marRight w:val="0"/>
              <w:marTop w:val="0"/>
              <w:marBottom w:val="0"/>
              <w:divBdr>
                <w:top w:val="none" w:sz="0" w:space="0" w:color="auto"/>
                <w:left w:val="none" w:sz="0" w:space="0" w:color="auto"/>
                <w:bottom w:val="none" w:sz="0" w:space="0" w:color="auto"/>
                <w:right w:val="none" w:sz="0" w:space="0" w:color="auto"/>
              </w:divBdr>
            </w:div>
          </w:divsChild>
        </w:div>
        <w:div w:id="517740337">
          <w:marLeft w:val="0"/>
          <w:marRight w:val="0"/>
          <w:marTop w:val="0"/>
          <w:marBottom w:val="0"/>
          <w:divBdr>
            <w:top w:val="none" w:sz="0" w:space="0" w:color="auto"/>
            <w:left w:val="none" w:sz="0" w:space="0" w:color="auto"/>
            <w:bottom w:val="none" w:sz="0" w:space="0" w:color="auto"/>
            <w:right w:val="none" w:sz="0" w:space="0" w:color="auto"/>
          </w:divBdr>
          <w:divsChild>
            <w:div w:id="129330491">
              <w:marLeft w:val="0"/>
              <w:marRight w:val="0"/>
              <w:marTop w:val="0"/>
              <w:marBottom w:val="0"/>
              <w:divBdr>
                <w:top w:val="none" w:sz="0" w:space="0" w:color="auto"/>
                <w:left w:val="none" w:sz="0" w:space="0" w:color="auto"/>
                <w:bottom w:val="none" w:sz="0" w:space="0" w:color="auto"/>
                <w:right w:val="none" w:sz="0" w:space="0" w:color="auto"/>
              </w:divBdr>
            </w:div>
            <w:div w:id="278953036">
              <w:marLeft w:val="0"/>
              <w:marRight w:val="0"/>
              <w:marTop w:val="0"/>
              <w:marBottom w:val="0"/>
              <w:divBdr>
                <w:top w:val="none" w:sz="0" w:space="0" w:color="auto"/>
                <w:left w:val="none" w:sz="0" w:space="0" w:color="auto"/>
                <w:bottom w:val="none" w:sz="0" w:space="0" w:color="auto"/>
                <w:right w:val="none" w:sz="0" w:space="0" w:color="auto"/>
              </w:divBdr>
            </w:div>
            <w:div w:id="293489476">
              <w:marLeft w:val="0"/>
              <w:marRight w:val="0"/>
              <w:marTop w:val="0"/>
              <w:marBottom w:val="0"/>
              <w:divBdr>
                <w:top w:val="none" w:sz="0" w:space="0" w:color="auto"/>
                <w:left w:val="none" w:sz="0" w:space="0" w:color="auto"/>
                <w:bottom w:val="none" w:sz="0" w:space="0" w:color="auto"/>
                <w:right w:val="none" w:sz="0" w:space="0" w:color="auto"/>
              </w:divBdr>
            </w:div>
            <w:div w:id="301812894">
              <w:marLeft w:val="0"/>
              <w:marRight w:val="0"/>
              <w:marTop w:val="0"/>
              <w:marBottom w:val="0"/>
              <w:divBdr>
                <w:top w:val="none" w:sz="0" w:space="0" w:color="auto"/>
                <w:left w:val="none" w:sz="0" w:space="0" w:color="auto"/>
                <w:bottom w:val="none" w:sz="0" w:space="0" w:color="auto"/>
                <w:right w:val="none" w:sz="0" w:space="0" w:color="auto"/>
              </w:divBdr>
            </w:div>
            <w:div w:id="446968473">
              <w:marLeft w:val="0"/>
              <w:marRight w:val="0"/>
              <w:marTop w:val="0"/>
              <w:marBottom w:val="0"/>
              <w:divBdr>
                <w:top w:val="none" w:sz="0" w:space="0" w:color="auto"/>
                <w:left w:val="none" w:sz="0" w:space="0" w:color="auto"/>
                <w:bottom w:val="none" w:sz="0" w:space="0" w:color="auto"/>
                <w:right w:val="none" w:sz="0" w:space="0" w:color="auto"/>
              </w:divBdr>
            </w:div>
            <w:div w:id="460194722">
              <w:marLeft w:val="0"/>
              <w:marRight w:val="0"/>
              <w:marTop w:val="0"/>
              <w:marBottom w:val="0"/>
              <w:divBdr>
                <w:top w:val="none" w:sz="0" w:space="0" w:color="auto"/>
                <w:left w:val="none" w:sz="0" w:space="0" w:color="auto"/>
                <w:bottom w:val="none" w:sz="0" w:space="0" w:color="auto"/>
                <w:right w:val="none" w:sz="0" w:space="0" w:color="auto"/>
              </w:divBdr>
            </w:div>
            <w:div w:id="1034232413">
              <w:marLeft w:val="0"/>
              <w:marRight w:val="0"/>
              <w:marTop w:val="0"/>
              <w:marBottom w:val="0"/>
              <w:divBdr>
                <w:top w:val="none" w:sz="0" w:space="0" w:color="auto"/>
                <w:left w:val="none" w:sz="0" w:space="0" w:color="auto"/>
                <w:bottom w:val="none" w:sz="0" w:space="0" w:color="auto"/>
                <w:right w:val="none" w:sz="0" w:space="0" w:color="auto"/>
              </w:divBdr>
            </w:div>
            <w:div w:id="1061447069">
              <w:marLeft w:val="0"/>
              <w:marRight w:val="0"/>
              <w:marTop w:val="0"/>
              <w:marBottom w:val="0"/>
              <w:divBdr>
                <w:top w:val="none" w:sz="0" w:space="0" w:color="auto"/>
                <w:left w:val="none" w:sz="0" w:space="0" w:color="auto"/>
                <w:bottom w:val="none" w:sz="0" w:space="0" w:color="auto"/>
                <w:right w:val="none" w:sz="0" w:space="0" w:color="auto"/>
              </w:divBdr>
            </w:div>
            <w:div w:id="1331983464">
              <w:marLeft w:val="0"/>
              <w:marRight w:val="0"/>
              <w:marTop w:val="0"/>
              <w:marBottom w:val="0"/>
              <w:divBdr>
                <w:top w:val="none" w:sz="0" w:space="0" w:color="auto"/>
                <w:left w:val="none" w:sz="0" w:space="0" w:color="auto"/>
                <w:bottom w:val="none" w:sz="0" w:space="0" w:color="auto"/>
                <w:right w:val="none" w:sz="0" w:space="0" w:color="auto"/>
              </w:divBdr>
            </w:div>
            <w:div w:id="1553662336">
              <w:marLeft w:val="0"/>
              <w:marRight w:val="0"/>
              <w:marTop w:val="0"/>
              <w:marBottom w:val="0"/>
              <w:divBdr>
                <w:top w:val="none" w:sz="0" w:space="0" w:color="auto"/>
                <w:left w:val="none" w:sz="0" w:space="0" w:color="auto"/>
                <w:bottom w:val="none" w:sz="0" w:space="0" w:color="auto"/>
                <w:right w:val="none" w:sz="0" w:space="0" w:color="auto"/>
              </w:divBdr>
            </w:div>
            <w:div w:id="1567959694">
              <w:marLeft w:val="0"/>
              <w:marRight w:val="0"/>
              <w:marTop w:val="0"/>
              <w:marBottom w:val="0"/>
              <w:divBdr>
                <w:top w:val="none" w:sz="0" w:space="0" w:color="auto"/>
                <w:left w:val="none" w:sz="0" w:space="0" w:color="auto"/>
                <w:bottom w:val="none" w:sz="0" w:space="0" w:color="auto"/>
                <w:right w:val="none" w:sz="0" w:space="0" w:color="auto"/>
              </w:divBdr>
            </w:div>
            <w:div w:id="1580629729">
              <w:marLeft w:val="0"/>
              <w:marRight w:val="0"/>
              <w:marTop w:val="0"/>
              <w:marBottom w:val="0"/>
              <w:divBdr>
                <w:top w:val="none" w:sz="0" w:space="0" w:color="auto"/>
                <w:left w:val="none" w:sz="0" w:space="0" w:color="auto"/>
                <w:bottom w:val="none" w:sz="0" w:space="0" w:color="auto"/>
                <w:right w:val="none" w:sz="0" w:space="0" w:color="auto"/>
              </w:divBdr>
            </w:div>
            <w:div w:id="1633752256">
              <w:marLeft w:val="0"/>
              <w:marRight w:val="0"/>
              <w:marTop w:val="0"/>
              <w:marBottom w:val="0"/>
              <w:divBdr>
                <w:top w:val="none" w:sz="0" w:space="0" w:color="auto"/>
                <w:left w:val="none" w:sz="0" w:space="0" w:color="auto"/>
                <w:bottom w:val="none" w:sz="0" w:space="0" w:color="auto"/>
                <w:right w:val="none" w:sz="0" w:space="0" w:color="auto"/>
              </w:divBdr>
            </w:div>
            <w:div w:id="1722245795">
              <w:marLeft w:val="0"/>
              <w:marRight w:val="0"/>
              <w:marTop w:val="0"/>
              <w:marBottom w:val="0"/>
              <w:divBdr>
                <w:top w:val="none" w:sz="0" w:space="0" w:color="auto"/>
                <w:left w:val="none" w:sz="0" w:space="0" w:color="auto"/>
                <w:bottom w:val="none" w:sz="0" w:space="0" w:color="auto"/>
                <w:right w:val="none" w:sz="0" w:space="0" w:color="auto"/>
              </w:divBdr>
            </w:div>
            <w:div w:id="1750342542">
              <w:marLeft w:val="0"/>
              <w:marRight w:val="0"/>
              <w:marTop w:val="0"/>
              <w:marBottom w:val="0"/>
              <w:divBdr>
                <w:top w:val="none" w:sz="0" w:space="0" w:color="auto"/>
                <w:left w:val="none" w:sz="0" w:space="0" w:color="auto"/>
                <w:bottom w:val="none" w:sz="0" w:space="0" w:color="auto"/>
                <w:right w:val="none" w:sz="0" w:space="0" w:color="auto"/>
              </w:divBdr>
            </w:div>
            <w:div w:id="1831141780">
              <w:marLeft w:val="0"/>
              <w:marRight w:val="0"/>
              <w:marTop w:val="0"/>
              <w:marBottom w:val="0"/>
              <w:divBdr>
                <w:top w:val="none" w:sz="0" w:space="0" w:color="auto"/>
                <w:left w:val="none" w:sz="0" w:space="0" w:color="auto"/>
                <w:bottom w:val="none" w:sz="0" w:space="0" w:color="auto"/>
                <w:right w:val="none" w:sz="0" w:space="0" w:color="auto"/>
              </w:divBdr>
            </w:div>
            <w:div w:id="1931505786">
              <w:marLeft w:val="0"/>
              <w:marRight w:val="0"/>
              <w:marTop w:val="0"/>
              <w:marBottom w:val="0"/>
              <w:divBdr>
                <w:top w:val="none" w:sz="0" w:space="0" w:color="auto"/>
                <w:left w:val="none" w:sz="0" w:space="0" w:color="auto"/>
                <w:bottom w:val="none" w:sz="0" w:space="0" w:color="auto"/>
                <w:right w:val="none" w:sz="0" w:space="0" w:color="auto"/>
              </w:divBdr>
            </w:div>
          </w:divsChild>
        </w:div>
        <w:div w:id="658506715">
          <w:marLeft w:val="0"/>
          <w:marRight w:val="0"/>
          <w:marTop w:val="0"/>
          <w:marBottom w:val="0"/>
          <w:divBdr>
            <w:top w:val="none" w:sz="0" w:space="0" w:color="auto"/>
            <w:left w:val="none" w:sz="0" w:space="0" w:color="auto"/>
            <w:bottom w:val="none" w:sz="0" w:space="0" w:color="auto"/>
            <w:right w:val="none" w:sz="0" w:space="0" w:color="auto"/>
          </w:divBdr>
          <w:divsChild>
            <w:div w:id="12732619">
              <w:marLeft w:val="0"/>
              <w:marRight w:val="0"/>
              <w:marTop w:val="0"/>
              <w:marBottom w:val="0"/>
              <w:divBdr>
                <w:top w:val="none" w:sz="0" w:space="0" w:color="auto"/>
                <w:left w:val="none" w:sz="0" w:space="0" w:color="auto"/>
                <w:bottom w:val="none" w:sz="0" w:space="0" w:color="auto"/>
                <w:right w:val="none" w:sz="0" w:space="0" w:color="auto"/>
              </w:divBdr>
            </w:div>
            <w:div w:id="154608737">
              <w:marLeft w:val="0"/>
              <w:marRight w:val="0"/>
              <w:marTop w:val="0"/>
              <w:marBottom w:val="0"/>
              <w:divBdr>
                <w:top w:val="none" w:sz="0" w:space="0" w:color="auto"/>
                <w:left w:val="none" w:sz="0" w:space="0" w:color="auto"/>
                <w:bottom w:val="none" w:sz="0" w:space="0" w:color="auto"/>
                <w:right w:val="none" w:sz="0" w:space="0" w:color="auto"/>
              </w:divBdr>
            </w:div>
            <w:div w:id="232665675">
              <w:marLeft w:val="0"/>
              <w:marRight w:val="0"/>
              <w:marTop w:val="0"/>
              <w:marBottom w:val="0"/>
              <w:divBdr>
                <w:top w:val="none" w:sz="0" w:space="0" w:color="auto"/>
                <w:left w:val="none" w:sz="0" w:space="0" w:color="auto"/>
                <w:bottom w:val="none" w:sz="0" w:space="0" w:color="auto"/>
                <w:right w:val="none" w:sz="0" w:space="0" w:color="auto"/>
              </w:divBdr>
            </w:div>
            <w:div w:id="288900367">
              <w:marLeft w:val="0"/>
              <w:marRight w:val="0"/>
              <w:marTop w:val="0"/>
              <w:marBottom w:val="0"/>
              <w:divBdr>
                <w:top w:val="none" w:sz="0" w:space="0" w:color="auto"/>
                <w:left w:val="none" w:sz="0" w:space="0" w:color="auto"/>
                <w:bottom w:val="none" w:sz="0" w:space="0" w:color="auto"/>
                <w:right w:val="none" w:sz="0" w:space="0" w:color="auto"/>
              </w:divBdr>
            </w:div>
            <w:div w:id="450320422">
              <w:marLeft w:val="0"/>
              <w:marRight w:val="0"/>
              <w:marTop w:val="0"/>
              <w:marBottom w:val="0"/>
              <w:divBdr>
                <w:top w:val="none" w:sz="0" w:space="0" w:color="auto"/>
                <w:left w:val="none" w:sz="0" w:space="0" w:color="auto"/>
                <w:bottom w:val="none" w:sz="0" w:space="0" w:color="auto"/>
                <w:right w:val="none" w:sz="0" w:space="0" w:color="auto"/>
              </w:divBdr>
            </w:div>
            <w:div w:id="496070105">
              <w:marLeft w:val="0"/>
              <w:marRight w:val="0"/>
              <w:marTop w:val="0"/>
              <w:marBottom w:val="0"/>
              <w:divBdr>
                <w:top w:val="none" w:sz="0" w:space="0" w:color="auto"/>
                <w:left w:val="none" w:sz="0" w:space="0" w:color="auto"/>
                <w:bottom w:val="none" w:sz="0" w:space="0" w:color="auto"/>
                <w:right w:val="none" w:sz="0" w:space="0" w:color="auto"/>
              </w:divBdr>
            </w:div>
            <w:div w:id="630943182">
              <w:marLeft w:val="0"/>
              <w:marRight w:val="0"/>
              <w:marTop w:val="0"/>
              <w:marBottom w:val="0"/>
              <w:divBdr>
                <w:top w:val="none" w:sz="0" w:space="0" w:color="auto"/>
                <w:left w:val="none" w:sz="0" w:space="0" w:color="auto"/>
                <w:bottom w:val="none" w:sz="0" w:space="0" w:color="auto"/>
                <w:right w:val="none" w:sz="0" w:space="0" w:color="auto"/>
              </w:divBdr>
            </w:div>
            <w:div w:id="878711542">
              <w:marLeft w:val="0"/>
              <w:marRight w:val="0"/>
              <w:marTop w:val="0"/>
              <w:marBottom w:val="0"/>
              <w:divBdr>
                <w:top w:val="none" w:sz="0" w:space="0" w:color="auto"/>
                <w:left w:val="none" w:sz="0" w:space="0" w:color="auto"/>
                <w:bottom w:val="none" w:sz="0" w:space="0" w:color="auto"/>
                <w:right w:val="none" w:sz="0" w:space="0" w:color="auto"/>
              </w:divBdr>
            </w:div>
            <w:div w:id="910382095">
              <w:marLeft w:val="0"/>
              <w:marRight w:val="0"/>
              <w:marTop w:val="0"/>
              <w:marBottom w:val="0"/>
              <w:divBdr>
                <w:top w:val="none" w:sz="0" w:space="0" w:color="auto"/>
                <w:left w:val="none" w:sz="0" w:space="0" w:color="auto"/>
                <w:bottom w:val="none" w:sz="0" w:space="0" w:color="auto"/>
                <w:right w:val="none" w:sz="0" w:space="0" w:color="auto"/>
              </w:divBdr>
            </w:div>
            <w:div w:id="1055738654">
              <w:marLeft w:val="0"/>
              <w:marRight w:val="0"/>
              <w:marTop w:val="0"/>
              <w:marBottom w:val="0"/>
              <w:divBdr>
                <w:top w:val="none" w:sz="0" w:space="0" w:color="auto"/>
                <w:left w:val="none" w:sz="0" w:space="0" w:color="auto"/>
                <w:bottom w:val="none" w:sz="0" w:space="0" w:color="auto"/>
                <w:right w:val="none" w:sz="0" w:space="0" w:color="auto"/>
              </w:divBdr>
            </w:div>
            <w:div w:id="1146435076">
              <w:marLeft w:val="0"/>
              <w:marRight w:val="0"/>
              <w:marTop w:val="0"/>
              <w:marBottom w:val="0"/>
              <w:divBdr>
                <w:top w:val="none" w:sz="0" w:space="0" w:color="auto"/>
                <w:left w:val="none" w:sz="0" w:space="0" w:color="auto"/>
                <w:bottom w:val="none" w:sz="0" w:space="0" w:color="auto"/>
                <w:right w:val="none" w:sz="0" w:space="0" w:color="auto"/>
              </w:divBdr>
            </w:div>
            <w:div w:id="1287812512">
              <w:marLeft w:val="0"/>
              <w:marRight w:val="0"/>
              <w:marTop w:val="0"/>
              <w:marBottom w:val="0"/>
              <w:divBdr>
                <w:top w:val="none" w:sz="0" w:space="0" w:color="auto"/>
                <w:left w:val="none" w:sz="0" w:space="0" w:color="auto"/>
                <w:bottom w:val="none" w:sz="0" w:space="0" w:color="auto"/>
                <w:right w:val="none" w:sz="0" w:space="0" w:color="auto"/>
              </w:divBdr>
            </w:div>
            <w:div w:id="1361971780">
              <w:marLeft w:val="0"/>
              <w:marRight w:val="0"/>
              <w:marTop w:val="0"/>
              <w:marBottom w:val="0"/>
              <w:divBdr>
                <w:top w:val="none" w:sz="0" w:space="0" w:color="auto"/>
                <w:left w:val="none" w:sz="0" w:space="0" w:color="auto"/>
                <w:bottom w:val="none" w:sz="0" w:space="0" w:color="auto"/>
                <w:right w:val="none" w:sz="0" w:space="0" w:color="auto"/>
              </w:divBdr>
            </w:div>
            <w:div w:id="1383023871">
              <w:marLeft w:val="0"/>
              <w:marRight w:val="0"/>
              <w:marTop w:val="0"/>
              <w:marBottom w:val="0"/>
              <w:divBdr>
                <w:top w:val="none" w:sz="0" w:space="0" w:color="auto"/>
                <w:left w:val="none" w:sz="0" w:space="0" w:color="auto"/>
                <w:bottom w:val="none" w:sz="0" w:space="0" w:color="auto"/>
                <w:right w:val="none" w:sz="0" w:space="0" w:color="auto"/>
              </w:divBdr>
            </w:div>
            <w:div w:id="1495221973">
              <w:marLeft w:val="0"/>
              <w:marRight w:val="0"/>
              <w:marTop w:val="0"/>
              <w:marBottom w:val="0"/>
              <w:divBdr>
                <w:top w:val="none" w:sz="0" w:space="0" w:color="auto"/>
                <w:left w:val="none" w:sz="0" w:space="0" w:color="auto"/>
                <w:bottom w:val="none" w:sz="0" w:space="0" w:color="auto"/>
                <w:right w:val="none" w:sz="0" w:space="0" w:color="auto"/>
              </w:divBdr>
            </w:div>
            <w:div w:id="1555774388">
              <w:marLeft w:val="0"/>
              <w:marRight w:val="0"/>
              <w:marTop w:val="0"/>
              <w:marBottom w:val="0"/>
              <w:divBdr>
                <w:top w:val="none" w:sz="0" w:space="0" w:color="auto"/>
                <w:left w:val="none" w:sz="0" w:space="0" w:color="auto"/>
                <w:bottom w:val="none" w:sz="0" w:space="0" w:color="auto"/>
                <w:right w:val="none" w:sz="0" w:space="0" w:color="auto"/>
              </w:divBdr>
            </w:div>
            <w:div w:id="1746610774">
              <w:marLeft w:val="0"/>
              <w:marRight w:val="0"/>
              <w:marTop w:val="0"/>
              <w:marBottom w:val="0"/>
              <w:divBdr>
                <w:top w:val="none" w:sz="0" w:space="0" w:color="auto"/>
                <w:left w:val="none" w:sz="0" w:space="0" w:color="auto"/>
                <w:bottom w:val="none" w:sz="0" w:space="0" w:color="auto"/>
                <w:right w:val="none" w:sz="0" w:space="0" w:color="auto"/>
              </w:divBdr>
            </w:div>
            <w:div w:id="1809081315">
              <w:marLeft w:val="0"/>
              <w:marRight w:val="0"/>
              <w:marTop w:val="0"/>
              <w:marBottom w:val="0"/>
              <w:divBdr>
                <w:top w:val="none" w:sz="0" w:space="0" w:color="auto"/>
                <w:left w:val="none" w:sz="0" w:space="0" w:color="auto"/>
                <w:bottom w:val="none" w:sz="0" w:space="0" w:color="auto"/>
                <w:right w:val="none" w:sz="0" w:space="0" w:color="auto"/>
              </w:divBdr>
            </w:div>
            <w:div w:id="2047021665">
              <w:marLeft w:val="0"/>
              <w:marRight w:val="0"/>
              <w:marTop w:val="0"/>
              <w:marBottom w:val="0"/>
              <w:divBdr>
                <w:top w:val="none" w:sz="0" w:space="0" w:color="auto"/>
                <w:left w:val="none" w:sz="0" w:space="0" w:color="auto"/>
                <w:bottom w:val="none" w:sz="0" w:space="0" w:color="auto"/>
                <w:right w:val="none" w:sz="0" w:space="0" w:color="auto"/>
              </w:divBdr>
            </w:div>
            <w:div w:id="2107800342">
              <w:marLeft w:val="0"/>
              <w:marRight w:val="0"/>
              <w:marTop w:val="0"/>
              <w:marBottom w:val="0"/>
              <w:divBdr>
                <w:top w:val="none" w:sz="0" w:space="0" w:color="auto"/>
                <w:left w:val="none" w:sz="0" w:space="0" w:color="auto"/>
                <w:bottom w:val="none" w:sz="0" w:space="0" w:color="auto"/>
                <w:right w:val="none" w:sz="0" w:space="0" w:color="auto"/>
              </w:divBdr>
            </w:div>
          </w:divsChild>
        </w:div>
        <w:div w:id="688259469">
          <w:marLeft w:val="0"/>
          <w:marRight w:val="0"/>
          <w:marTop w:val="0"/>
          <w:marBottom w:val="0"/>
          <w:divBdr>
            <w:top w:val="none" w:sz="0" w:space="0" w:color="auto"/>
            <w:left w:val="none" w:sz="0" w:space="0" w:color="auto"/>
            <w:bottom w:val="none" w:sz="0" w:space="0" w:color="auto"/>
            <w:right w:val="none" w:sz="0" w:space="0" w:color="auto"/>
          </w:divBdr>
          <w:divsChild>
            <w:div w:id="1484278150">
              <w:marLeft w:val="-75"/>
              <w:marRight w:val="0"/>
              <w:marTop w:val="30"/>
              <w:marBottom w:val="30"/>
              <w:divBdr>
                <w:top w:val="none" w:sz="0" w:space="0" w:color="auto"/>
                <w:left w:val="none" w:sz="0" w:space="0" w:color="auto"/>
                <w:bottom w:val="none" w:sz="0" w:space="0" w:color="auto"/>
                <w:right w:val="none" w:sz="0" w:space="0" w:color="auto"/>
              </w:divBdr>
              <w:divsChild>
                <w:div w:id="226961489">
                  <w:marLeft w:val="0"/>
                  <w:marRight w:val="0"/>
                  <w:marTop w:val="0"/>
                  <w:marBottom w:val="0"/>
                  <w:divBdr>
                    <w:top w:val="none" w:sz="0" w:space="0" w:color="auto"/>
                    <w:left w:val="none" w:sz="0" w:space="0" w:color="auto"/>
                    <w:bottom w:val="none" w:sz="0" w:space="0" w:color="auto"/>
                    <w:right w:val="none" w:sz="0" w:space="0" w:color="auto"/>
                  </w:divBdr>
                  <w:divsChild>
                    <w:div w:id="56783419">
                      <w:marLeft w:val="0"/>
                      <w:marRight w:val="0"/>
                      <w:marTop w:val="0"/>
                      <w:marBottom w:val="0"/>
                      <w:divBdr>
                        <w:top w:val="none" w:sz="0" w:space="0" w:color="auto"/>
                        <w:left w:val="none" w:sz="0" w:space="0" w:color="auto"/>
                        <w:bottom w:val="none" w:sz="0" w:space="0" w:color="auto"/>
                        <w:right w:val="none" w:sz="0" w:space="0" w:color="auto"/>
                      </w:divBdr>
                    </w:div>
                    <w:div w:id="130055518">
                      <w:marLeft w:val="0"/>
                      <w:marRight w:val="0"/>
                      <w:marTop w:val="0"/>
                      <w:marBottom w:val="0"/>
                      <w:divBdr>
                        <w:top w:val="none" w:sz="0" w:space="0" w:color="auto"/>
                        <w:left w:val="none" w:sz="0" w:space="0" w:color="auto"/>
                        <w:bottom w:val="none" w:sz="0" w:space="0" w:color="auto"/>
                        <w:right w:val="none" w:sz="0" w:space="0" w:color="auto"/>
                      </w:divBdr>
                    </w:div>
                    <w:div w:id="148911278">
                      <w:marLeft w:val="0"/>
                      <w:marRight w:val="0"/>
                      <w:marTop w:val="0"/>
                      <w:marBottom w:val="0"/>
                      <w:divBdr>
                        <w:top w:val="none" w:sz="0" w:space="0" w:color="auto"/>
                        <w:left w:val="none" w:sz="0" w:space="0" w:color="auto"/>
                        <w:bottom w:val="none" w:sz="0" w:space="0" w:color="auto"/>
                        <w:right w:val="none" w:sz="0" w:space="0" w:color="auto"/>
                      </w:divBdr>
                    </w:div>
                    <w:div w:id="385376977">
                      <w:marLeft w:val="0"/>
                      <w:marRight w:val="0"/>
                      <w:marTop w:val="0"/>
                      <w:marBottom w:val="0"/>
                      <w:divBdr>
                        <w:top w:val="none" w:sz="0" w:space="0" w:color="auto"/>
                        <w:left w:val="none" w:sz="0" w:space="0" w:color="auto"/>
                        <w:bottom w:val="none" w:sz="0" w:space="0" w:color="auto"/>
                        <w:right w:val="none" w:sz="0" w:space="0" w:color="auto"/>
                      </w:divBdr>
                    </w:div>
                    <w:div w:id="396977996">
                      <w:marLeft w:val="0"/>
                      <w:marRight w:val="0"/>
                      <w:marTop w:val="0"/>
                      <w:marBottom w:val="0"/>
                      <w:divBdr>
                        <w:top w:val="none" w:sz="0" w:space="0" w:color="auto"/>
                        <w:left w:val="none" w:sz="0" w:space="0" w:color="auto"/>
                        <w:bottom w:val="none" w:sz="0" w:space="0" w:color="auto"/>
                        <w:right w:val="none" w:sz="0" w:space="0" w:color="auto"/>
                      </w:divBdr>
                    </w:div>
                    <w:div w:id="810564347">
                      <w:marLeft w:val="0"/>
                      <w:marRight w:val="0"/>
                      <w:marTop w:val="0"/>
                      <w:marBottom w:val="0"/>
                      <w:divBdr>
                        <w:top w:val="none" w:sz="0" w:space="0" w:color="auto"/>
                        <w:left w:val="none" w:sz="0" w:space="0" w:color="auto"/>
                        <w:bottom w:val="none" w:sz="0" w:space="0" w:color="auto"/>
                        <w:right w:val="none" w:sz="0" w:space="0" w:color="auto"/>
                      </w:divBdr>
                    </w:div>
                    <w:div w:id="1006591871">
                      <w:marLeft w:val="0"/>
                      <w:marRight w:val="0"/>
                      <w:marTop w:val="0"/>
                      <w:marBottom w:val="0"/>
                      <w:divBdr>
                        <w:top w:val="none" w:sz="0" w:space="0" w:color="auto"/>
                        <w:left w:val="none" w:sz="0" w:space="0" w:color="auto"/>
                        <w:bottom w:val="none" w:sz="0" w:space="0" w:color="auto"/>
                        <w:right w:val="none" w:sz="0" w:space="0" w:color="auto"/>
                      </w:divBdr>
                    </w:div>
                    <w:div w:id="1021204709">
                      <w:marLeft w:val="0"/>
                      <w:marRight w:val="0"/>
                      <w:marTop w:val="0"/>
                      <w:marBottom w:val="0"/>
                      <w:divBdr>
                        <w:top w:val="none" w:sz="0" w:space="0" w:color="auto"/>
                        <w:left w:val="none" w:sz="0" w:space="0" w:color="auto"/>
                        <w:bottom w:val="none" w:sz="0" w:space="0" w:color="auto"/>
                        <w:right w:val="none" w:sz="0" w:space="0" w:color="auto"/>
                      </w:divBdr>
                    </w:div>
                    <w:div w:id="1051153579">
                      <w:marLeft w:val="0"/>
                      <w:marRight w:val="0"/>
                      <w:marTop w:val="0"/>
                      <w:marBottom w:val="0"/>
                      <w:divBdr>
                        <w:top w:val="none" w:sz="0" w:space="0" w:color="auto"/>
                        <w:left w:val="none" w:sz="0" w:space="0" w:color="auto"/>
                        <w:bottom w:val="none" w:sz="0" w:space="0" w:color="auto"/>
                        <w:right w:val="none" w:sz="0" w:space="0" w:color="auto"/>
                      </w:divBdr>
                    </w:div>
                    <w:div w:id="1206479673">
                      <w:marLeft w:val="0"/>
                      <w:marRight w:val="0"/>
                      <w:marTop w:val="0"/>
                      <w:marBottom w:val="0"/>
                      <w:divBdr>
                        <w:top w:val="none" w:sz="0" w:space="0" w:color="auto"/>
                        <w:left w:val="none" w:sz="0" w:space="0" w:color="auto"/>
                        <w:bottom w:val="none" w:sz="0" w:space="0" w:color="auto"/>
                        <w:right w:val="none" w:sz="0" w:space="0" w:color="auto"/>
                      </w:divBdr>
                    </w:div>
                    <w:div w:id="1214273859">
                      <w:marLeft w:val="0"/>
                      <w:marRight w:val="0"/>
                      <w:marTop w:val="0"/>
                      <w:marBottom w:val="0"/>
                      <w:divBdr>
                        <w:top w:val="none" w:sz="0" w:space="0" w:color="auto"/>
                        <w:left w:val="none" w:sz="0" w:space="0" w:color="auto"/>
                        <w:bottom w:val="none" w:sz="0" w:space="0" w:color="auto"/>
                        <w:right w:val="none" w:sz="0" w:space="0" w:color="auto"/>
                      </w:divBdr>
                    </w:div>
                    <w:div w:id="1342319536">
                      <w:marLeft w:val="0"/>
                      <w:marRight w:val="0"/>
                      <w:marTop w:val="0"/>
                      <w:marBottom w:val="0"/>
                      <w:divBdr>
                        <w:top w:val="none" w:sz="0" w:space="0" w:color="auto"/>
                        <w:left w:val="none" w:sz="0" w:space="0" w:color="auto"/>
                        <w:bottom w:val="none" w:sz="0" w:space="0" w:color="auto"/>
                        <w:right w:val="none" w:sz="0" w:space="0" w:color="auto"/>
                      </w:divBdr>
                    </w:div>
                    <w:div w:id="1640189347">
                      <w:marLeft w:val="0"/>
                      <w:marRight w:val="0"/>
                      <w:marTop w:val="0"/>
                      <w:marBottom w:val="0"/>
                      <w:divBdr>
                        <w:top w:val="none" w:sz="0" w:space="0" w:color="auto"/>
                        <w:left w:val="none" w:sz="0" w:space="0" w:color="auto"/>
                        <w:bottom w:val="none" w:sz="0" w:space="0" w:color="auto"/>
                        <w:right w:val="none" w:sz="0" w:space="0" w:color="auto"/>
                      </w:divBdr>
                    </w:div>
                    <w:div w:id="1807045115">
                      <w:marLeft w:val="0"/>
                      <w:marRight w:val="0"/>
                      <w:marTop w:val="0"/>
                      <w:marBottom w:val="0"/>
                      <w:divBdr>
                        <w:top w:val="none" w:sz="0" w:space="0" w:color="auto"/>
                        <w:left w:val="none" w:sz="0" w:space="0" w:color="auto"/>
                        <w:bottom w:val="none" w:sz="0" w:space="0" w:color="auto"/>
                        <w:right w:val="none" w:sz="0" w:space="0" w:color="auto"/>
                      </w:divBdr>
                    </w:div>
                    <w:div w:id="2021541277">
                      <w:marLeft w:val="0"/>
                      <w:marRight w:val="0"/>
                      <w:marTop w:val="0"/>
                      <w:marBottom w:val="0"/>
                      <w:divBdr>
                        <w:top w:val="none" w:sz="0" w:space="0" w:color="auto"/>
                        <w:left w:val="none" w:sz="0" w:space="0" w:color="auto"/>
                        <w:bottom w:val="none" w:sz="0" w:space="0" w:color="auto"/>
                        <w:right w:val="none" w:sz="0" w:space="0" w:color="auto"/>
                      </w:divBdr>
                    </w:div>
                    <w:div w:id="2045013190">
                      <w:marLeft w:val="0"/>
                      <w:marRight w:val="0"/>
                      <w:marTop w:val="0"/>
                      <w:marBottom w:val="0"/>
                      <w:divBdr>
                        <w:top w:val="none" w:sz="0" w:space="0" w:color="auto"/>
                        <w:left w:val="none" w:sz="0" w:space="0" w:color="auto"/>
                        <w:bottom w:val="none" w:sz="0" w:space="0" w:color="auto"/>
                        <w:right w:val="none" w:sz="0" w:space="0" w:color="auto"/>
                      </w:divBdr>
                    </w:div>
                  </w:divsChild>
                </w:div>
                <w:div w:id="397023508">
                  <w:marLeft w:val="0"/>
                  <w:marRight w:val="0"/>
                  <w:marTop w:val="0"/>
                  <w:marBottom w:val="0"/>
                  <w:divBdr>
                    <w:top w:val="none" w:sz="0" w:space="0" w:color="auto"/>
                    <w:left w:val="none" w:sz="0" w:space="0" w:color="auto"/>
                    <w:bottom w:val="none" w:sz="0" w:space="0" w:color="auto"/>
                    <w:right w:val="none" w:sz="0" w:space="0" w:color="auto"/>
                  </w:divBdr>
                  <w:divsChild>
                    <w:div w:id="1310286355">
                      <w:marLeft w:val="0"/>
                      <w:marRight w:val="0"/>
                      <w:marTop w:val="0"/>
                      <w:marBottom w:val="0"/>
                      <w:divBdr>
                        <w:top w:val="none" w:sz="0" w:space="0" w:color="auto"/>
                        <w:left w:val="none" w:sz="0" w:space="0" w:color="auto"/>
                        <w:bottom w:val="none" w:sz="0" w:space="0" w:color="auto"/>
                        <w:right w:val="none" w:sz="0" w:space="0" w:color="auto"/>
                      </w:divBdr>
                    </w:div>
                  </w:divsChild>
                </w:div>
                <w:div w:id="404301365">
                  <w:marLeft w:val="0"/>
                  <w:marRight w:val="0"/>
                  <w:marTop w:val="0"/>
                  <w:marBottom w:val="0"/>
                  <w:divBdr>
                    <w:top w:val="none" w:sz="0" w:space="0" w:color="auto"/>
                    <w:left w:val="none" w:sz="0" w:space="0" w:color="auto"/>
                    <w:bottom w:val="none" w:sz="0" w:space="0" w:color="auto"/>
                    <w:right w:val="none" w:sz="0" w:space="0" w:color="auto"/>
                  </w:divBdr>
                  <w:divsChild>
                    <w:div w:id="96294313">
                      <w:marLeft w:val="0"/>
                      <w:marRight w:val="0"/>
                      <w:marTop w:val="0"/>
                      <w:marBottom w:val="0"/>
                      <w:divBdr>
                        <w:top w:val="none" w:sz="0" w:space="0" w:color="auto"/>
                        <w:left w:val="none" w:sz="0" w:space="0" w:color="auto"/>
                        <w:bottom w:val="none" w:sz="0" w:space="0" w:color="auto"/>
                        <w:right w:val="none" w:sz="0" w:space="0" w:color="auto"/>
                      </w:divBdr>
                    </w:div>
                    <w:div w:id="458692735">
                      <w:marLeft w:val="0"/>
                      <w:marRight w:val="0"/>
                      <w:marTop w:val="0"/>
                      <w:marBottom w:val="0"/>
                      <w:divBdr>
                        <w:top w:val="none" w:sz="0" w:space="0" w:color="auto"/>
                        <w:left w:val="none" w:sz="0" w:space="0" w:color="auto"/>
                        <w:bottom w:val="none" w:sz="0" w:space="0" w:color="auto"/>
                        <w:right w:val="none" w:sz="0" w:space="0" w:color="auto"/>
                      </w:divBdr>
                    </w:div>
                    <w:div w:id="465973394">
                      <w:marLeft w:val="0"/>
                      <w:marRight w:val="0"/>
                      <w:marTop w:val="0"/>
                      <w:marBottom w:val="0"/>
                      <w:divBdr>
                        <w:top w:val="none" w:sz="0" w:space="0" w:color="auto"/>
                        <w:left w:val="none" w:sz="0" w:space="0" w:color="auto"/>
                        <w:bottom w:val="none" w:sz="0" w:space="0" w:color="auto"/>
                        <w:right w:val="none" w:sz="0" w:space="0" w:color="auto"/>
                      </w:divBdr>
                    </w:div>
                    <w:div w:id="767431099">
                      <w:marLeft w:val="0"/>
                      <w:marRight w:val="0"/>
                      <w:marTop w:val="0"/>
                      <w:marBottom w:val="0"/>
                      <w:divBdr>
                        <w:top w:val="none" w:sz="0" w:space="0" w:color="auto"/>
                        <w:left w:val="none" w:sz="0" w:space="0" w:color="auto"/>
                        <w:bottom w:val="none" w:sz="0" w:space="0" w:color="auto"/>
                        <w:right w:val="none" w:sz="0" w:space="0" w:color="auto"/>
                      </w:divBdr>
                    </w:div>
                    <w:div w:id="773866800">
                      <w:marLeft w:val="0"/>
                      <w:marRight w:val="0"/>
                      <w:marTop w:val="0"/>
                      <w:marBottom w:val="0"/>
                      <w:divBdr>
                        <w:top w:val="none" w:sz="0" w:space="0" w:color="auto"/>
                        <w:left w:val="none" w:sz="0" w:space="0" w:color="auto"/>
                        <w:bottom w:val="none" w:sz="0" w:space="0" w:color="auto"/>
                        <w:right w:val="none" w:sz="0" w:space="0" w:color="auto"/>
                      </w:divBdr>
                    </w:div>
                    <w:div w:id="823084641">
                      <w:marLeft w:val="0"/>
                      <w:marRight w:val="0"/>
                      <w:marTop w:val="0"/>
                      <w:marBottom w:val="0"/>
                      <w:divBdr>
                        <w:top w:val="none" w:sz="0" w:space="0" w:color="auto"/>
                        <w:left w:val="none" w:sz="0" w:space="0" w:color="auto"/>
                        <w:bottom w:val="none" w:sz="0" w:space="0" w:color="auto"/>
                        <w:right w:val="none" w:sz="0" w:space="0" w:color="auto"/>
                      </w:divBdr>
                    </w:div>
                    <w:div w:id="936869336">
                      <w:marLeft w:val="0"/>
                      <w:marRight w:val="0"/>
                      <w:marTop w:val="0"/>
                      <w:marBottom w:val="0"/>
                      <w:divBdr>
                        <w:top w:val="none" w:sz="0" w:space="0" w:color="auto"/>
                        <w:left w:val="none" w:sz="0" w:space="0" w:color="auto"/>
                        <w:bottom w:val="none" w:sz="0" w:space="0" w:color="auto"/>
                        <w:right w:val="none" w:sz="0" w:space="0" w:color="auto"/>
                      </w:divBdr>
                    </w:div>
                    <w:div w:id="1135562411">
                      <w:marLeft w:val="0"/>
                      <w:marRight w:val="0"/>
                      <w:marTop w:val="0"/>
                      <w:marBottom w:val="0"/>
                      <w:divBdr>
                        <w:top w:val="none" w:sz="0" w:space="0" w:color="auto"/>
                        <w:left w:val="none" w:sz="0" w:space="0" w:color="auto"/>
                        <w:bottom w:val="none" w:sz="0" w:space="0" w:color="auto"/>
                        <w:right w:val="none" w:sz="0" w:space="0" w:color="auto"/>
                      </w:divBdr>
                    </w:div>
                    <w:div w:id="1141262766">
                      <w:marLeft w:val="0"/>
                      <w:marRight w:val="0"/>
                      <w:marTop w:val="0"/>
                      <w:marBottom w:val="0"/>
                      <w:divBdr>
                        <w:top w:val="none" w:sz="0" w:space="0" w:color="auto"/>
                        <w:left w:val="none" w:sz="0" w:space="0" w:color="auto"/>
                        <w:bottom w:val="none" w:sz="0" w:space="0" w:color="auto"/>
                        <w:right w:val="none" w:sz="0" w:space="0" w:color="auto"/>
                      </w:divBdr>
                    </w:div>
                    <w:div w:id="1283347401">
                      <w:marLeft w:val="0"/>
                      <w:marRight w:val="0"/>
                      <w:marTop w:val="0"/>
                      <w:marBottom w:val="0"/>
                      <w:divBdr>
                        <w:top w:val="none" w:sz="0" w:space="0" w:color="auto"/>
                        <w:left w:val="none" w:sz="0" w:space="0" w:color="auto"/>
                        <w:bottom w:val="none" w:sz="0" w:space="0" w:color="auto"/>
                        <w:right w:val="none" w:sz="0" w:space="0" w:color="auto"/>
                      </w:divBdr>
                    </w:div>
                    <w:div w:id="1377006474">
                      <w:marLeft w:val="0"/>
                      <w:marRight w:val="0"/>
                      <w:marTop w:val="0"/>
                      <w:marBottom w:val="0"/>
                      <w:divBdr>
                        <w:top w:val="none" w:sz="0" w:space="0" w:color="auto"/>
                        <w:left w:val="none" w:sz="0" w:space="0" w:color="auto"/>
                        <w:bottom w:val="none" w:sz="0" w:space="0" w:color="auto"/>
                        <w:right w:val="none" w:sz="0" w:space="0" w:color="auto"/>
                      </w:divBdr>
                    </w:div>
                    <w:div w:id="1699888234">
                      <w:marLeft w:val="0"/>
                      <w:marRight w:val="0"/>
                      <w:marTop w:val="0"/>
                      <w:marBottom w:val="0"/>
                      <w:divBdr>
                        <w:top w:val="none" w:sz="0" w:space="0" w:color="auto"/>
                        <w:left w:val="none" w:sz="0" w:space="0" w:color="auto"/>
                        <w:bottom w:val="none" w:sz="0" w:space="0" w:color="auto"/>
                        <w:right w:val="none" w:sz="0" w:space="0" w:color="auto"/>
                      </w:divBdr>
                    </w:div>
                    <w:div w:id="1700739841">
                      <w:marLeft w:val="0"/>
                      <w:marRight w:val="0"/>
                      <w:marTop w:val="0"/>
                      <w:marBottom w:val="0"/>
                      <w:divBdr>
                        <w:top w:val="none" w:sz="0" w:space="0" w:color="auto"/>
                        <w:left w:val="none" w:sz="0" w:space="0" w:color="auto"/>
                        <w:bottom w:val="none" w:sz="0" w:space="0" w:color="auto"/>
                        <w:right w:val="none" w:sz="0" w:space="0" w:color="auto"/>
                      </w:divBdr>
                    </w:div>
                    <w:div w:id="1814905264">
                      <w:marLeft w:val="0"/>
                      <w:marRight w:val="0"/>
                      <w:marTop w:val="0"/>
                      <w:marBottom w:val="0"/>
                      <w:divBdr>
                        <w:top w:val="none" w:sz="0" w:space="0" w:color="auto"/>
                        <w:left w:val="none" w:sz="0" w:space="0" w:color="auto"/>
                        <w:bottom w:val="none" w:sz="0" w:space="0" w:color="auto"/>
                        <w:right w:val="none" w:sz="0" w:space="0" w:color="auto"/>
                      </w:divBdr>
                    </w:div>
                    <w:div w:id="1888836913">
                      <w:marLeft w:val="0"/>
                      <w:marRight w:val="0"/>
                      <w:marTop w:val="0"/>
                      <w:marBottom w:val="0"/>
                      <w:divBdr>
                        <w:top w:val="none" w:sz="0" w:space="0" w:color="auto"/>
                        <w:left w:val="none" w:sz="0" w:space="0" w:color="auto"/>
                        <w:bottom w:val="none" w:sz="0" w:space="0" w:color="auto"/>
                        <w:right w:val="none" w:sz="0" w:space="0" w:color="auto"/>
                      </w:divBdr>
                    </w:div>
                    <w:div w:id="2016111159">
                      <w:marLeft w:val="0"/>
                      <w:marRight w:val="0"/>
                      <w:marTop w:val="0"/>
                      <w:marBottom w:val="0"/>
                      <w:divBdr>
                        <w:top w:val="none" w:sz="0" w:space="0" w:color="auto"/>
                        <w:left w:val="none" w:sz="0" w:space="0" w:color="auto"/>
                        <w:bottom w:val="none" w:sz="0" w:space="0" w:color="auto"/>
                        <w:right w:val="none" w:sz="0" w:space="0" w:color="auto"/>
                      </w:divBdr>
                    </w:div>
                  </w:divsChild>
                </w:div>
                <w:div w:id="701175317">
                  <w:marLeft w:val="0"/>
                  <w:marRight w:val="0"/>
                  <w:marTop w:val="0"/>
                  <w:marBottom w:val="0"/>
                  <w:divBdr>
                    <w:top w:val="none" w:sz="0" w:space="0" w:color="auto"/>
                    <w:left w:val="none" w:sz="0" w:space="0" w:color="auto"/>
                    <w:bottom w:val="none" w:sz="0" w:space="0" w:color="auto"/>
                    <w:right w:val="none" w:sz="0" w:space="0" w:color="auto"/>
                  </w:divBdr>
                  <w:divsChild>
                    <w:div w:id="347751703">
                      <w:marLeft w:val="0"/>
                      <w:marRight w:val="0"/>
                      <w:marTop w:val="0"/>
                      <w:marBottom w:val="0"/>
                      <w:divBdr>
                        <w:top w:val="none" w:sz="0" w:space="0" w:color="auto"/>
                        <w:left w:val="none" w:sz="0" w:space="0" w:color="auto"/>
                        <w:bottom w:val="none" w:sz="0" w:space="0" w:color="auto"/>
                        <w:right w:val="none" w:sz="0" w:space="0" w:color="auto"/>
                      </w:divBdr>
                    </w:div>
                  </w:divsChild>
                </w:div>
                <w:div w:id="839736423">
                  <w:marLeft w:val="0"/>
                  <w:marRight w:val="0"/>
                  <w:marTop w:val="0"/>
                  <w:marBottom w:val="0"/>
                  <w:divBdr>
                    <w:top w:val="none" w:sz="0" w:space="0" w:color="auto"/>
                    <w:left w:val="none" w:sz="0" w:space="0" w:color="auto"/>
                    <w:bottom w:val="none" w:sz="0" w:space="0" w:color="auto"/>
                    <w:right w:val="none" w:sz="0" w:space="0" w:color="auto"/>
                  </w:divBdr>
                  <w:divsChild>
                    <w:div w:id="606933031">
                      <w:marLeft w:val="0"/>
                      <w:marRight w:val="0"/>
                      <w:marTop w:val="0"/>
                      <w:marBottom w:val="0"/>
                      <w:divBdr>
                        <w:top w:val="none" w:sz="0" w:space="0" w:color="auto"/>
                        <w:left w:val="none" w:sz="0" w:space="0" w:color="auto"/>
                        <w:bottom w:val="none" w:sz="0" w:space="0" w:color="auto"/>
                        <w:right w:val="none" w:sz="0" w:space="0" w:color="auto"/>
                      </w:divBdr>
                    </w:div>
                  </w:divsChild>
                </w:div>
                <w:div w:id="926042411">
                  <w:marLeft w:val="0"/>
                  <w:marRight w:val="0"/>
                  <w:marTop w:val="0"/>
                  <w:marBottom w:val="0"/>
                  <w:divBdr>
                    <w:top w:val="none" w:sz="0" w:space="0" w:color="auto"/>
                    <w:left w:val="none" w:sz="0" w:space="0" w:color="auto"/>
                    <w:bottom w:val="none" w:sz="0" w:space="0" w:color="auto"/>
                    <w:right w:val="none" w:sz="0" w:space="0" w:color="auto"/>
                  </w:divBdr>
                  <w:divsChild>
                    <w:div w:id="1998416164">
                      <w:marLeft w:val="0"/>
                      <w:marRight w:val="0"/>
                      <w:marTop w:val="0"/>
                      <w:marBottom w:val="0"/>
                      <w:divBdr>
                        <w:top w:val="none" w:sz="0" w:space="0" w:color="auto"/>
                        <w:left w:val="none" w:sz="0" w:space="0" w:color="auto"/>
                        <w:bottom w:val="none" w:sz="0" w:space="0" w:color="auto"/>
                        <w:right w:val="none" w:sz="0" w:space="0" w:color="auto"/>
                      </w:divBdr>
                    </w:div>
                  </w:divsChild>
                </w:div>
                <w:div w:id="1103111191">
                  <w:marLeft w:val="0"/>
                  <w:marRight w:val="0"/>
                  <w:marTop w:val="0"/>
                  <w:marBottom w:val="0"/>
                  <w:divBdr>
                    <w:top w:val="none" w:sz="0" w:space="0" w:color="auto"/>
                    <w:left w:val="none" w:sz="0" w:space="0" w:color="auto"/>
                    <w:bottom w:val="none" w:sz="0" w:space="0" w:color="auto"/>
                    <w:right w:val="none" w:sz="0" w:space="0" w:color="auto"/>
                  </w:divBdr>
                  <w:divsChild>
                    <w:div w:id="13771760">
                      <w:marLeft w:val="0"/>
                      <w:marRight w:val="0"/>
                      <w:marTop w:val="0"/>
                      <w:marBottom w:val="0"/>
                      <w:divBdr>
                        <w:top w:val="none" w:sz="0" w:space="0" w:color="auto"/>
                        <w:left w:val="none" w:sz="0" w:space="0" w:color="auto"/>
                        <w:bottom w:val="none" w:sz="0" w:space="0" w:color="auto"/>
                        <w:right w:val="none" w:sz="0" w:space="0" w:color="auto"/>
                      </w:divBdr>
                    </w:div>
                    <w:div w:id="14353432">
                      <w:marLeft w:val="0"/>
                      <w:marRight w:val="0"/>
                      <w:marTop w:val="0"/>
                      <w:marBottom w:val="0"/>
                      <w:divBdr>
                        <w:top w:val="none" w:sz="0" w:space="0" w:color="auto"/>
                        <w:left w:val="none" w:sz="0" w:space="0" w:color="auto"/>
                        <w:bottom w:val="none" w:sz="0" w:space="0" w:color="auto"/>
                        <w:right w:val="none" w:sz="0" w:space="0" w:color="auto"/>
                      </w:divBdr>
                    </w:div>
                    <w:div w:id="34474749">
                      <w:marLeft w:val="0"/>
                      <w:marRight w:val="0"/>
                      <w:marTop w:val="0"/>
                      <w:marBottom w:val="0"/>
                      <w:divBdr>
                        <w:top w:val="none" w:sz="0" w:space="0" w:color="auto"/>
                        <w:left w:val="none" w:sz="0" w:space="0" w:color="auto"/>
                        <w:bottom w:val="none" w:sz="0" w:space="0" w:color="auto"/>
                        <w:right w:val="none" w:sz="0" w:space="0" w:color="auto"/>
                      </w:divBdr>
                    </w:div>
                    <w:div w:id="54352699">
                      <w:marLeft w:val="0"/>
                      <w:marRight w:val="0"/>
                      <w:marTop w:val="0"/>
                      <w:marBottom w:val="0"/>
                      <w:divBdr>
                        <w:top w:val="none" w:sz="0" w:space="0" w:color="auto"/>
                        <w:left w:val="none" w:sz="0" w:space="0" w:color="auto"/>
                        <w:bottom w:val="none" w:sz="0" w:space="0" w:color="auto"/>
                        <w:right w:val="none" w:sz="0" w:space="0" w:color="auto"/>
                      </w:divBdr>
                    </w:div>
                    <w:div w:id="288365790">
                      <w:marLeft w:val="0"/>
                      <w:marRight w:val="0"/>
                      <w:marTop w:val="0"/>
                      <w:marBottom w:val="0"/>
                      <w:divBdr>
                        <w:top w:val="none" w:sz="0" w:space="0" w:color="auto"/>
                        <w:left w:val="none" w:sz="0" w:space="0" w:color="auto"/>
                        <w:bottom w:val="none" w:sz="0" w:space="0" w:color="auto"/>
                        <w:right w:val="none" w:sz="0" w:space="0" w:color="auto"/>
                      </w:divBdr>
                    </w:div>
                    <w:div w:id="364597123">
                      <w:marLeft w:val="0"/>
                      <w:marRight w:val="0"/>
                      <w:marTop w:val="0"/>
                      <w:marBottom w:val="0"/>
                      <w:divBdr>
                        <w:top w:val="none" w:sz="0" w:space="0" w:color="auto"/>
                        <w:left w:val="none" w:sz="0" w:space="0" w:color="auto"/>
                        <w:bottom w:val="none" w:sz="0" w:space="0" w:color="auto"/>
                        <w:right w:val="none" w:sz="0" w:space="0" w:color="auto"/>
                      </w:divBdr>
                    </w:div>
                    <w:div w:id="365645232">
                      <w:marLeft w:val="0"/>
                      <w:marRight w:val="0"/>
                      <w:marTop w:val="0"/>
                      <w:marBottom w:val="0"/>
                      <w:divBdr>
                        <w:top w:val="none" w:sz="0" w:space="0" w:color="auto"/>
                        <w:left w:val="none" w:sz="0" w:space="0" w:color="auto"/>
                        <w:bottom w:val="none" w:sz="0" w:space="0" w:color="auto"/>
                        <w:right w:val="none" w:sz="0" w:space="0" w:color="auto"/>
                      </w:divBdr>
                    </w:div>
                    <w:div w:id="466554367">
                      <w:marLeft w:val="0"/>
                      <w:marRight w:val="0"/>
                      <w:marTop w:val="0"/>
                      <w:marBottom w:val="0"/>
                      <w:divBdr>
                        <w:top w:val="none" w:sz="0" w:space="0" w:color="auto"/>
                        <w:left w:val="none" w:sz="0" w:space="0" w:color="auto"/>
                        <w:bottom w:val="none" w:sz="0" w:space="0" w:color="auto"/>
                        <w:right w:val="none" w:sz="0" w:space="0" w:color="auto"/>
                      </w:divBdr>
                    </w:div>
                    <w:div w:id="482934841">
                      <w:marLeft w:val="0"/>
                      <w:marRight w:val="0"/>
                      <w:marTop w:val="0"/>
                      <w:marBottom w:val="0"/>
                      <w:divBdr>
                        <w:top w:val="none" w:sz="0" w:space="0" w:color="auto"/>
                        <w:left w:val="none" w:sz="0" w:space="0" w:color="auto"/>
                        <w:bottom w:val="none" w:sz="0" w:space="0" w:color="auto"/>
                        <w:right w:val="none" w:sz="0" w:space="0" w:color="auto"/>
                      </w:divBdr>
                    </w:div>
                    <w:div w:id="589312424">
                      <w:marLeft w:val="0"/>
                      <w:marRight w:val="0"/>
                      <w:marTop w:val="0"/>
                      <w:marBottom w:val="0"/>
                      <w:divBdr>
                        <w:top w:val="none" w:sz="0" w:space="0" w:color="auto"/>
                        <w:left w:val="none" w:sz="0" w:space="0" w:color="auto"/>
                        <w:bottom w:val="none" w:sz="0" w:space="0" w:color="auto"/>
                        <w:right w:val="none" w:sz="0" w:space="0" w:color="auto"/>
                      </w:divBdr>
                    </w:div>
                    <w:div w:id="775636835">
                      <w:marLeft w:val="0"/>
                      <w:marRight w:val="0"/>
                      <w:marTop w:val="0"/>
                      <w:marBottom w:val="0"/>
                      <w:divBdr>
                        <w:top w:val="none" w:sz="0" w:space="0" w:color="auto"/>
                        <w:left w:val="none" w:sz="0" w:space="0" w:color="auto"/>
                        <w:bottom w:val="none" w:sz="0" w:space="0" w:color="auto"/>
                        <w:right w:val="none" w:sz="0" w:space="0" w:color="auto"/>
                      </w:divBdr>
                    </w:div>
                    <w:div w:id="784497690">
                      <w:marLeft w:val="0"/>
                      <w:marRight w:val="0"/>
                      <w:marTop w:val="0"/>
                      <w:marBottom w:val="0"/>
                      <w:divBdr>
                        <w:top w:val="none" w:sz="0" w:space="0" w:color="auto"/>
                        <w:left w:val="none" w:sz="0" w:space="0" w:color="auto"/>
                        <w:bottom w:val="none" w:sz="0" w:space="0" w:color="auto"/>
                        <w:right w:val="none" w:sz="0" w:space="0" w:color="auto"/>
                      </w:divBdr>
                    </w:div>
                    <w:div w:id="786122813">
                      <w:marLeft w:val="0"/>
                      <w:marRight w:val="0"/>
                      <w:marTop w:val="0"/>
                      <w:marBottom w:val="0"/>
                      <w:divBdr>
                        <w:top w:val="none" w:sz="0" w:space="0" w:color="auto"/>
                        <w:left w:val="none" w:sz="0" w:space="0" w:color="auto"/>
                        <w:bottom w:val="none" w:sz="0" w:space="0" w:color="auto"/>
                        <w:right w:val="none" w:sz="0" w:space="0" w:color="auto"/>
                      </w:divBdr>
                    </w:div>
                    <w:div w:id="786235596">
                      <w:marLeft w:val="0"/>
                      <w:marRight w:val="0"/>
                      <w:marTop w:val="0"/>
                      <w:marBottom w:val="0"/>
                      <w:divBdr>
                        <w:top w:val="none" w:sz="0" w:space="0" w:color="auto"/>
                        <w:left w:val="none" w:sz="0" w:space="0" w:color="auto"/>
                        <w:bottom w:val="none" w:sz="0" w:space="0" w:color="auto"/>
                        <w:right w:val="none" w:sz="0" w:space="0" w:color="auto"/>
                      </w:divBdr>
                    </w:div>
                    <w:div w:id="836188577">
                      <w:marLeft w:val="0"/>
                      <w:marRight w:val="0"/>
                      <w:marTop w:val="0"/>
                      <w:marBottom w:val="0"/>
                      <w:divBdr>
                        <w:top w:val="none" w:sz="0" w:space="0" w:color="auto"/>
                        <w:left w:val="none" w:sz="0" w:space="0" w:color="auto"/>
                        <w:bottom w:val="none" w:sz="0" w:space="0" w:color="auto"/>
                        <w:right w:val="none" w:sz="0" w:space="0" w:color="auto"/>
                      </w:divBdr>
                    </w:div>
                    <w:div w:id="910626328">
                      <w:marLeft w:val="0"/>
                      <w:marRight w:val="0"/>
                      <w:marTop w:val="0"/>
                      <w:marBottom w:val="0"/>
                      <w:divBdr>
                        <w:top w:val="none" w:sz="0" w:space="0" w:color="auto"/>
                        <w:left w:val="none" w:sz="0" w:space="0" w:color="auto"/>
                        <w:bottom w:val="none" w:sz="0" w:space="0" w:color="auto"/>
                        <w:right w:val="none" w:sz="0" w:space="0" w:color="auto"/>
                      </w:divBdr>
                    </w:div>
                    <w:div w:id="970398360">
                      <w:marLeft w:val="0"/>
                      <w:marRight w:val="0"/>
                      <w:marTop w:val="0"/>
                      <w:marBottom w:val="0"/>
                      <w:divBdr>
                        <w:top w:val="none" w:sz="0" w:space="0" w:color="auto"/>
                        <w:left w:val="none" w:sz="0" w:space="0" w:color="auto"/>
                        <w:bottom w:val="none" w:sz="0" w:space="0" w:color="auto"/>
                        <w:right w:val="none" w:sz="0" w:space="0" w:color="auto"/>
                      </w:divBdr>
                    </w:div>
                    <w:div w:id="1240677688">
                      <w:marLeft w:val="0"/>
                      <w:marRight w:val="0"/>
                      <w:marTop w:val="0"/>
                      <w:marBottom w:val="0"/>
                      <w:divBdr>
                        <w:top w:val="none" w:sz="0" w:space="0" w:color="auto"/>
                        <w:left w:val="none" w:sz="0" w:space="0" w:color="auto"/>
                        <w:bottom w:val="none" w:sz="0" w:space="0" w:color="auto"/>
                        <w:right w:val="none" w:sz="0" w:space="0" w:color="auto"/>
                      </w:divBdr>
                    </w:div>
                    <w:div w:id="1446659460">
                      <w:marLeft w:val="0"/>
                      <w:marRight w:val="0"/>
                      <w:marTop w:val="0"/>
                      <w:marBottom w:val="0"/>
                      <w:divBdr>
                        <w:top w:val="none" w:sz="0" w:space="0" w:color="auto"/>
                        <w:left w:val="none" w:sz="0" w:space="0" w:color="auto"/>
                        <w:bottom w:val="none" w:sz="0" w:space="0" w:color="auto"/>
                        <w:right w:val="none" w:sz="0" w:space="0" w:color="auto"/>
                      </w:divBdr>
                    </w:div>
                    <w:div w:id="1670475030">
                      <w:marLeft w:val="0"/>
                      <w:marRight w:val="0"/>
                      <w:marTop w:val="0"/>
                      <w:marBottom w:val="0"/>
                      <w:divBdr>
                        <w:top w:val="none" w:sz="0" w:space="0" w:color="auto"/>
                        <w:left w:val="none" w:sz="0" w:space="0" w:color="auto"/>
                        <w:bottom w:val="none" w:sz="0" w:space="0" w:color="auto"/>
                        <w:right w:val="none" w:sz="0" w:space="0" w:color="auto"/>
                      </w:divBdr>
                    </w:div>
                    <w:div w:id="1720128256">
                      <w:marLeft w:val="0"/>
                      <w:marRight w:val="0"/>
                      <w:marTop w:val="0"/>
                      <w:marBottom w:val="0"/>
                      <w:divBdr>
                        <w:top w:val="none" w:sz="0" w:space="0" w:color="auto"/>
                        <w:left w:val="none" w:sz="0" w:space="0" w:color="auto"/>
                        <w:bottom w:val="none" w:sz="0" w:space="0" w:color="auto"/>
                        <w:right w:val="none" w:sz="0" w:space="0" w:color="auto"/>
                      </w:divBdr>
                    </w:div>
                    <w:div w:id="1762556762">
                      <w:marLeft w:val="0"/>
                      <w:marRight w:val="0"/>
                      <w:marTop w:val="0"/>
                      <w:marBottom w:val="0"/>
                      <w:divBdr>
                        <w:top w:val="none" w:sz="0" w:space="0" w:color="auto"/>
                        <w:left w:val="none" w:sz="0" w:space="0" w:color="auto"/>
                        <w:bottom w:val="none" w:sz="0" w:space="0" w:color="auto"/>
                        <w:right w:val="none" w:sz="0" w:space="0" w:color="auto"/>
                      </w:divBdr>
                    </w:div>
                    <w:div w:id="1786578419">
                      <w:marLeft w:val="0"/>
                      <w:marRight w:val="0"/>
                      <w:marTop w:val="0"/>
                      <w:marBottom w:val="0"/>
                      <w:divBdr>
                        <w:top w:val="none" w:sz="0" w:space="0" w:color="auto"/>
                        <w:left w:val="none" w:sz="0" w:space="0" w:color="auto"/>
                        <w:bottom w:val="none" w:sz="0" w:space="0" w:color="auto"/>
                        <w:right w:val="none" w:sz="0" w:space="0" w:color="auto"/>
                      </w:divBdr>
                    </w:div>
                    <w:div w:id="1854807820">
                      <w:marLeft w:val="0"/>
                      <w:marRight w:val="0"/>
                      <w:marTop w:val="0"/>
                      <w:marBottom w:val="0"/>
                      <w:divBdr>
                        <w:top w:val="none" w:sz="0" w:space="0" w:color="auto"/>
                        <w:left w:val="none" w:sz="0" w:space="0" w:color="auto"/>
                        <w:bottom w:val="none" w:sz="0" w:space="0" w:color="auto"/>
                        <w:right w:val="none" w:sz="0" w:space="0" w:color="auto"/>
                      </w:divBdr>
                    </w:div>
                    <w:div w:id="2007127220">
                      <w:marLeft w:val="0"/>
                      <w:marRight w:val="0"/>
                      <w:marTop w:val="0"/>
                      <w:marBottom w:val="0"/>
                      <w:divBdr>
                        <w:top w:val="none" w:sz="0" w:space="0" w:color="auto"/>
                        <w:left w:val="none" w:sz="0" w:space="0" w:color="auto"/>
                        <w:bottom w:val="none" w:sz="0" w:space="0" w:color="auto"/>
                        <w:right w:val="none" w:sz="0" w:space="0" w:color="auto"/>
                      </w:divBdr>
                    </w:div>
                    <w:div w:id="2053772335">
                      <w:marLeft w:val="0"/>
                      <w:marRight w:val="0"/>
                      <w:marTop w:val="0"/>
                      <w:marBottom w:val="0"/>
                      <w:divBdr>
                        <w:top w:val="none" w:sz="0" w:space="0" w:color="auto"/>
                        <w:left w:val="none" w:sz="0" w:space="0" w:color="auto"/>
                        <w:bottom w:val="none" w:sz="0" w:space="0" w:color="auto"/>
                        <w:right w:val="none" w:sz="0" w:space="0" w:color="auto"/>
                      </w:divBdr>
                    </w:div>
                    <w:div w:id="2065516829">
                      <w:marLeft w:val="0"/>
                      <w:marRight w:val="0"/>
                      <w:marTop w:val="0"/>
                      <w:marBottom w:val="0"/>
                      <w:divBdr>
                        <w:top w:val="none" w:sz="0" w:space="0" w:color="auto"/>
                        <w:left w:val="none" w:sz="0" w:space="0" w:color="auto"/>
                        <w:bottom w:val="none" w:sz="0" w:space="0" w:color="auto"/>
                        <w:right w:val="none" w:sz="0" w:space="0" w:color="auto"/>
                      </w:divBdr>
                    </w:div>
                    <w:div w:id="2145463023">
                      <w:marLeft w:val="0"/>
                      <w:marRight w:val="0"/>
                      <w:marTop w:val="0"/>
                      <w:marBottom w:val="0"/>
                      <w:divBdr>
                        <w:top w:val="none" w:sz="0" w:space="0" w:color="auto"/>
                        <w:left w:val="none" w:sz="0" w:space="0" w:color="auto"/>
                        <w:bottom w:val="none" w:sz="0" w:space="0" w:color="auto"/>
                        <w:right w:val="none" w:sz="0" w:space="0" w:color="auto"/>
                      </w:divBdr>
                    </w:div>
                  </w:divsChild>
                </w:div>
                <w:div w:id="1653486559">
                  <w:marLeft w:val="0"/>
                  <w:marRight w:val="0"/>
                  <w:marTop w:val="0"/>
                  <w:marBottom w:val="0"/>
                  <w:divBdr>
                    <w:top w:val="none" w:sz="0" w:space="0" w:color="auto"/>
                    <w:left w:val="none" w:sz="0" w:space="0" w:color="auto"/>
                    <w:bottom w:val="none" w:sz="0" w:space="0" w:color="auto"/>
                    <w:right w:val="none" w:sz="0" w:space="0" w:color="auto"/>
                  </w:divBdr>
                  <w:divsChild>
                    <w:div w:id="105395081">
                      <w:marLeft w:val="0"/>
                      <w:marRight w:val="0"/>
                      <w:marTop w:val="0"/>
                      <w:marBottom w:val="0"/>
                      <w:divBdr>
                        <w:top w:val="none" w:sz="0" w:space="0" w:color="auto"/>
                        <w:left w:val="none" w:sz="0" w:space="0" w:color="auto"/>
                        <w:bottom w:val="none" w:sz="0" w:space="0" w:color="auto"/>
                        <w:right w:val="none" w:sz="0" w:space="0" w:color="auto"/>
                      </w:divBdr>
                    </w:div>
                    <w:div w:id="112479148">
                      <w:marLeft w:val="0"/>
                      <w:marRight w:val="0"/>
                      <w:marTop w:val="0"/>
                      <w:marBottom w:val="0"/>
                      <w:divBdr>
                        <w:top w:val="none" w:sz="0" w:space="0" w:color="auto"/>
                        <w:left w:val="none" w:sz="0" w:space="0" w:color="auto"/>
                        <w:bottom w:val="none" w:sz="0" w:space="0" w:color="auto"/>
                        <w:right w:val="none" w:sz="0" w:space="0" w:color="auto"/>
                      </w:divBdr>
                    </w:div>
                    <w:div w:id="306126157">
                      <w:marLeft w:val="0"/>
                      <w:marRight w:val="0"/>
                      <w:marTop w:val="0"/>
                      <w:marBottom w:val="0"/>
                      <w:divBdr>
                        <w:top w:val="none" w:sz="0" w:space="0" w:color="auto"/>
                        <w:left w:val="none" w:sz="0" w:space="0" w:color="auto"/>
                        <w:bottom w:val="none" w:sz="0" w:space="0" w:color="auto"/>
                        <w:right w:val="none" w:sz="0" w:space="0" w:color="auto"/>
                      </w:divBdr>
                    </w:div>
                    <w:div w:id="365256558">
                      <w:marLeft w:val="0"/>
                      <w:marRight w:val="0"/>
                      <w:marTop w:val="0"/>
                      <w:marBottom w:val="0"/>
                      <w:divBdr>
                        <w:top w:val="none" w:sz="0" w:space="0" w:color="auto"/>
                        <w:left w:val="none" w:sz="0" w:space="0" w:color="auto"/>
                        <w:bottom w:val="none" w:sz="0" w:space="0" w:color="auto"/>
                        <w:right w:val="none" w:sz="0" w:space="0" w:color="auto"/>
                      </w:divBdr>
                    </w:div>
                    <w:div w:id="407700880">
                      <w:marLeft w:val="0"/>
                      <w:marRight w:val="0"/>
                      <w:marTop w:val="0"/>
                      <w:marBottom w:val="0"/>
                      <w:divBdr>
                        <w:top w:val="none" w:sz="0" w:space="0" w:color="auto"/>
                        <w:left w:val="none" w:sz="0" w:space="0" w:color="auto"/>
                        <w:bottom w:val="none" w:sz="0" w:space="0" w:color="auto"/>
                        <w:right w:val="none" w:sz="0" w:space="0" w:color="auto"/>
                      </w:divBdr>
                    </w:div>
                    <w:div w:id="455225048">
                      <w:marLeft w:val="0"/>
                      <w:marRight w:val="0"/>
                      <w:marTop w:val="0"/>
                      <w:marBottom w:val="0"/>
                      <w:divBdr>
                        <w:top w:val="none" w:sz="0" w:space="0" w:color="auto"/>
                        <w:left w:val="none" w:sz="0" w:space="0" w:color="auto"/>
                        <w:bottom w:val="none" w:sz="0" w:space="0" w:color="auto"/>
                        <w:right w:val="none" w:sz="0" w:space="0" w:color="auto"/>
                      </w:divBdr>
                    </w:div>
                    <w:div w:id="477765110">
                      <w:marLeft w:val="0"/>
                      <w:marRight w:val="0"/>
                      <w:marTop w:val="0"/>
                      <w:marBottom w:val="0"/>
                      <w:divBdr>
                        <w:top w:val="none" w:sz="0" w:space="0" w:color="auto"/>
                        <w:left w:val="none" w:sz="0" w:space="0" w:color="auto"/>
                        <w:bottom w:val="none" w:sz="0" w:space="0" w:color="auto"/>
                        <w:right w:val="none" w:sz="0" w:space="0" w:color="auto"/>
                      </w:divBdr>
                    </w:div>
                    <w:div w:id="502865692">
                      <w:marLeft w:val="0"/>
                      <w:marRight w:val="0"/>
                      <w:marTop w:val="0"/>
                      <w:marBottom w:val="0"/>
                      <w:divBdr>
                        <w:top w:val="none" w:sz="0" w:space="0" w:color="auto"/>
                        <w:left w:val="none" w:sz="0" w:space="0" w:color="auto"/>
                        <w:bottom w:val="none" w:sz="0" w:space="0" w:color="auto"/>
                        <w:right w:val="none" w:sz="0" w:space="0" w:color="auto"/>
                      </w:divBdr>
                    </w:div>
                    <w:div w:id="504325658">
                      <w:marLeft w:val="0"/>
                      <w:marRight w:val="0"/>
                      <w:marTop w:val="0"/>
                      <w:marBottom w:val="0"/>
                      <w:divBdr>
                        <w:top w:val="none" w:sz="0" w:space="0" w:color="auto"/>
                        <w:left w:val="none" w:sz="0" w:space="0" w:color="auto"/>
                        <w:bottom w:val="none" w:sz="0" w:space="0" w:color="auto"/>
                        <w:right w:val="none" w:sz="0" w:space="0" w:color="auto"/>
                      </w:divBdr>
                    </w:div>
                    <w:div w:id="519974105">
                      <w:marLeft w:val="0"/>
                      <w:marRight w:val="0"/>
                      <w:marTop w:val="0"/>
                      <w:marBottom w:val="0"/>
                      <w:divBdr>
                        <w:top w:val="none" w:sz="0" w:space="0" w:color="auto"/>
                        <w:left w:val="none" w:sz="0" w:space="0" w:color="auto"/>
                        <w:bottom w:val="none" w:sz="0" w:space="0" w:color="auto"/>
                        <w:right w:val="none" w:sz="0" w:space="0" w:color="auto"/>
                      </w:divBdr>
                    </w:div>
                    <w:div w:id="686296469">
                      <w:marLeft w:val="0"/>
                      <w:marRight w:val="0"/>
                      <w:marTop w:val="0"/>
                      <w:marBottom w:val="0"/>
                      <w:divBdr>
                        <w:top w:val="none" w:sz="0" w:space="0" w:color="auto"/>
                        <w:left w:val="none" w:sz="0" w:space="0" w:color="auto"/>
                        <w:bottom w:val="none" w:sz="0" w:space="0" w:color="auto"/>
                        <w:right w:val="none" w:sz="0" w:space="0" w:color="auto"/>
                      </w:divBdr>
                    </w:div>
                    <w:div w:id="708066150">
                      <w:marLeft w:val="0"/>
                      <w:marRight w:val="0"/>
                      <w:marTop w:val="0"/>
                      <w:marBottom w:val="0"/>
                      <w:divBdr>
                        <w:top w:val="none" w:sz="0" w:space="0" w:color="auto"/>
                        <w:left w:val="none" w:sz="0" w:space="0" w:color="auto"/>
                        <w:bottom w:val="none" w:sz="0" w:space="0" w:color="auto"/>
                        <w:right w:val="none" w:sz="0" w:space="0" w:color="auto"/>
                      </w:divBdr>
                    </w:div>
                    <w:div w:id="877165551">
                      <w:marLeft w:val="0"/>
                      <w:marRight w:val="0"/>
                      <w:marTop w:val="0"/>
                      <w:marBottom w:val="0"/>
                      <w:divBdr>
                        <w:top w:val="none" w:sz="0" w:space="0" w:color="auto"/>
                        <w:left w:val="none" w:sz="0" w:space="0" w:color="auto"/>
                        <w:bottom w:val="none" w:sz="0" w:space="0" w:color="auto"/>
                        <w:right w:val="none" w:sz="0" w:space="0" w:color="auto"/>
                      </w:divBdr>
                    </w:div>
                    <w:div w:id="934559261">
                      <w:marLeft w:val="0"/>
                      <w:marRight w:val="0"/>
                      <w:marTop w:val="0"/>
                      <w:marBottom w:val="0"/>
                      <w:divBdr>
                        <w:top w:val="none" w:sz="0" w:space="0" w:color="auto"/>
                        <w:left w:val="none" w:sz="0" w:space="0" w:color="auto"/>
                        <w:bottom w:val="none" w:sz="0" w:space="0" w:color="auto"/>
                        <w:right w:val="none" w:sz="0" w:space="0" w:color="auto"/>
                      </w:divBdr>
                    </w:div>
                    <w:div w:id="935551447">
                      <w:marLeft w:val="0"/>
                      <w:marRight w:val="0"/>
                      <w:marTop w:val="0"/>
                      <w:marBottom w:val="0"/>
                      <w:divBdr>
                        <w:top w:val="none" w:sz="0" w:space="0" w:color="auto"/>
                        <w:left w:val="none" w:sz="0" w:space="0" w:color="auto"/>
                        <w:bottom w:val="none" w:sz="0" w:space="0" w:color="auto"/>
                        <w:right w:val="none" w:sz="0" w:space="0" w:color="auto"/>
                      </w:divBdr>
                    </w:div>
                    <w:div w:id="1093235263">
                      <w:marLeft w:val="0"/>
                      <w:marRight w:val="0"/>
                      <w:marTop w:val="0"/>
                      <w:marBottom w:val="0"/>
                      <w:divBdr>
                        <w:top w:val="none" w:sz="0" w:space="0" w:color="auto"/>
                        <w:left w:val="none" w:sz="0" w:space="0" w:color="auto"/>
                        <w:bottom w:val="none" w:sz="0" w:space="0" w:color="auto"/>
                        <w:right w:val="none" w:sz="0" w:space="0" w:color="auto"/>
                      </w:divBdr>
                    </w:div>
                    <w:div w:id="1125999988">
                      <w:marLeft w:val="0"/>
                      <w:marRight w:val="0"/>
                      <w:marTop w:val="0"/>
                      <w:marBottom w:val="0"/>
                      <w:divBdr>
                        <w:top w:val="none" w:sz="0" w:space="0" w:color="auto"/>
                        <w:left w:val="none" w:sz="0" w:space="0" w:color="auto"/>
                        <w:bottom w:val="none" w:sz="0" w:space="0" w:color="auto"/>
                        <w:right w:val="none" w:sz="0" w:space="0" w:color="auto"/>
                      </w:divBdr>
                    </w:div>
                    <w:div w:id="1159734553">
                      <w:marLeft w:val="0"/>
                      <w:marRight w:val="0"/>
                      <w:marTop w:val="0"/>
                      <w:marBottom w:val="0"/>
                      <w:divBdr>
                        <w:top w:val="none" w:sz="0" w:space="0" w:color="auto"/>
                        <w:left w:val="none" w:sz="0" w:space="0" w:color="auto"/>
                        <w:bottom w:val="none" w:sz="0" w:space="0" w:color="auto"/>
                        <w:right w:val="none" w:sz="0" w:space="0" w:color="auto"/>
                      </w:divBdr>
                    </w:div>
                    <w:div w:id="1240405801">
                      <w:marLeft w:val="0"/>
                      <w:marRight w:val="0"/>
                      <w:marTop w:val="0"/>
                      <w:marBottom w:val="0"/>
                      <w:divBdr>
                        <w:top w:val="none" w:sz="0" w:space="0" w:color="auto"/>
                        <w:left w:val="none" w:sz="0" w:space="0" w:color="auto"/>
                        <w:bottom w:val="none" w:sz="0" w:space="0" w:color="auto"/>
                        <w:right w:val="none" w:sz="0" w:space="0" w:color="auto"/>
                      </w:divBdr>
                    </w:div>
                    <w:div w:id="1305504738">
                      <w:marLeft w:val="0"/>
                      <w:marRight w:val="0"/>
                      <w:marTop w:val="0"/>
                      <w:marBottom w:val="0"/>
                      <w:divBdr>
                        <w:top w:val="none" w:sz="0" w:space="0" w:color="auto"/>
                        <w:left w:val="none" w:sz="0" w:space="0" w:color="auto"/>
                        <w:bottom w:val="none" w:sz="0" w:space="0" w:color="auto"/>
                        <w:right w:val="none" w:sz="0" w:space="0" w:color="auto"/>
                      </w:divBdr>
                    </w:div>
                    <w:div w:id="1313366699">
                      <w:marLeft w:val="0"/>
                      <w:marRight w:val="0"/>
                      <w:marTop w:val="0"/>
                      <w:marBottom w:val="0"/>
                      <w:divBdr>
                        <w:top w:val="none" w:sz="0" w:space="0" w:color="auto"/>
                        <w:left w:val="none" w:sz="0" w:space="0" w:color="auto"/>
                        <w:bottom w:val="none" w:sz="0" w:space="0" w:color="auto"/>
                        <w:right w:val="none" w:sz="0" w:space="0" w:color="auto"/>
                      </w:divBdr>
                    </w:div>
                    <w:div w:id="1361204216">
                      <w:marLeft w:val="0"/>
                      <w:marRight w:val="0"/>
                      <w:marTop w:val="0"/>
                      <w:marBottom w:val="0"/>
                      <w:divBdr>
                        <w:top w:val="none" w:sz="0" w:space="0" w:color="auto"/>
                        <w:left w:val="none" w:sz="0" w:space="0" w:color="auto"/>
                        <w:bottom w:val="none" w:sz="0" w:space="0" w:color="auto"/>
                        <w:right w:val="none" w:sz="0" w:space="0" w:color="auto"/>
                      </w:divBdr>
                    </w:div>
                    <w:div w:id="1796211310">
                      <w:marLeft w:val="0"/>
                      <w:marRight w:val="0"/>
                      <w:marTop w:val="0"/>
                      <w:marBottom w:val="0"/>
                      <w:divBdr>
                        <w:top w:val="none" w:sz="0" w:space="0" w:color="auto"/>
                        <w:left w:val="none" w:sz="0" w:space="0" w:color="auto"/>
                        <w:bottom w:val="none" w:sz="0" w:space="0" w:color="auto"/>
                        <w:right w:val="none" w:sz="0" w:space="0" w:color="auto"/>
                      </w:divBdr>
                    </w:div>
                    <w:div w:id="1919897910">
                      <w:marLeft w:val="0"/>
                      <w:marRight w:val="0"/>
                      <w:marTop w:val="0"/>
                      <w:marBottom w:val="0"/>
                      <w:divBdr>
                        <w:top w:val="none" w:sz="0" w:space="0" w:color="auto"/>
                        <w:left w:val="none" w:sz="0" w:space="0" w:color="auto"/>
                        <w:bottom w:val="none" w:sz="0" w:space="0" w:color="auto"/>
                        <w:right w:val="none" w:sz="0" w:space="0" w:color="auto"/>
                      </w:divBdr>
                    </w:div>
                    <w:div w:id="1994599481">
                      <w:marLeft w:val="0"/>
                      <w:marRight w:val="0"/>
                      <w:marTop w:val="0"/>
                      <w:marBottom w:val="0"/>
                      <w:divBdr>
                        <w:top w:val="none" w:sz="0" w:space="0" w:color="auto"/>
                        <w:left w:val="none" w:sz="0" w:space="0" w:color="auto"/>
                        <w:bottom w:val="none" w:sz="0" w:space="0" w:color="auto"/>
                        <w:right w:val="none" w:sz="0" w:space="0" w:color="auto"/>
                      </w:divBdr>
                    </w:div>
                  </w:divsChild>
                </w:div>
                <w:div w:id="1706248021">
                  <w:marLeft w:val="0"/>
                  <w:marRight w:val="0"/>
                  <w:marTop w:val="0"/>
                  <w:marBottom w:val="0"/>
                  <w:divBdr>
                    <w:top w:val="none" w:sz="0" w:space="0" w:color="auto"/>
                    <w:left w:val="none" w:sz="0" w:space="0" w:color="auto"/>
                    <w:bottom w:val="none" w:sz="0" w:space="0" w:color="auto"/>
                    <w:right w:val="none" w:sz="0" w:space="0" w:color="auto"/>
                  </w:divBdr>
                  <w:divsChild>
                    <w:div w:id="666398680">
                      <w:marLeft w:val="0"/>
                      <w:marRight w:val="0"/>
                      <w:marTop w:val="0"/>
                      <w:marBottom w:val="0"/>
                      <w:divBdr>
                        <w:top w:val="none" w:sz="0" w:space="0" w:color="auto"/>
                        <w:left w:val="none" w:sz="0" w:space="0" w:color="auto"/>
                        <w:bottom w:val="none" w:sz="0" w:space="0" w:color="auto"/>
                        <w:right w:val="none" w:sz="0" w:space="0" w:color="auto"/>
                      </w:divBdr>
                    </w:div>
                    <w:div w:id="670373197">
                      <w:marLeft w:val="0"/>
                      <w:marRight w:val="0"/>
                      <w:marTop w:val="0"/>
                      <w:marBottom w:val="0"/>
                      <w:divBdr>
                        <w:top w:val="none" w:sz="0" w:space="0" w:color="auto"/>
                        <w:left w:val="none" w:sz="0" w:space="0" w:color="auto"/>
                        <w:bottom w:val="none" w:sz="0" w:space="0" w:color="auto"/>
                        <w:right w:val="none" w:sz="0" w:space="0" w:color="auto"/>
                      </w:divBdr>
                    </w:div>
                    <w:div w:id="1599867102">
                      <w:marLeft w:val="0"/>
                      <w:marRight w:val="0"/>
                      <w:marTop w:val="0"/>
                      <w:marBottom w:val="0"/>
                      <w:divBdr>
                        <w:top w:val="none" w:sz="0" w:space="0" w:color="auto"/>
                        <w:left w:val="none" w:sz="0" w:space="0" w:color="auto"/>
                        <w:bottom w:val="none" w:sz="0" w:space="0" w:color="auto"/>
                        <w:right w:val="none" w:sz="0" w:space="0" w:color="auto"/>
                      </w:divBdr>
                    </w:div>
                    <w:div w:id="1832021372">
                      <w:marLeft w:val="0"/>
                      <w:marRight w:val="0"/>
                      <w:marTop w:val="0"/>
                      <w:marBottom w:val="0"/>
                      <w:divBdr>
                        <w:top w:val="none" w:sz="0" w:space="0" w:color="auto"/>
                        <w:left w:val="none" w:sz="0" w:space="0" w:color="auto"/>
                        <w:bottom w:val="none" w:sz="0" w:space="0" w:color="auto"/>
                        <w:right w:val="none" w:sz="0" w:space="0" w:color="auto"/>
                      </w:divBdr>
                    </w:div>
                  </w:divsChild>
                </w:div>
                <w:div w:id="1967932401">
                  <w:marLeft w:val="0"/>
                  <w:marRight w:val="0"/>
                  <w:marTop w:val="0"/>
                  <w:marBottom w:val="0"/>
                  <w:divBdr>
                    <w:top w:val="none" w:sz="0" w:space="0" w:color="auto"/>
                    <w:left w:val="none" w:sz="0" w:space="0" w:color="auto"/>
                    <w:bottom w:val="none" w:sz="0" w:space="0" w:color="auto"/>
                    <w:right w:val="none" w:sz="0" w:space="0" w:color="auto"/>
                  </w:divBdr>
                  <w:divsChild>
                    <w:div w:id="1107968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8407226">
          <w:marLeft w:val="0"/>
          <w:marRight w:val="0"/>
          <w:marTop w:val="0"/>
          <w:marBottom w:val="0"/>
          <w:divBdr>
            <w:top w:val="none" w:sz="0" w:space="0" w:color="auto"/>
            <w:left w:val="none" w:sz="0" w:space="0" w:color="auto"/>
            <w:bottom w:val="none" w:sz="0" w:space="0" w:color="auto"/>
            <w:right w:val="none" w:sz="0" w:space="0" w:color="auto"/>
          </w:divBdr>
          <w:divsChild>
            <w:div w:id="776021987">
              <w:marLeft w:val="0"/>
              <w:marRight w:val="0"/>
              <w:marTop w:val="0"/>
              <w:marBottom w:val="0"/>
              <w:divBdr>
                <w:top w:val="none" w:sz="0" w:space="0" w:color="auto"/>
                <w:left w:val="none" w:sz="0" w:space="0" w:color="auto"/>
                <w:bottom w:val="none" w:sz="0" w:space="0" w:color="auto"/>
                <w:right w:val="none" w:sz="0" w:space="0" w:color="auto"/>
              </w:divBdr>
            </w:div>
            <w:div w:id="1105463771">
              <w:marLeft w:val="0"/>
              <w:marRight w:val="0"/>
              <w:marTop w:val="0"/>
              <w:marBottom w:val="0"/>
              <w:divBdr>
                <w:top w:val="none" w:sz="0" w:space="0" w:color="auto"/>
                <w:left w:val="none" w:sz="0" w:space="0" w:color="auto"/>
                <w:bottom w:val="none" w:sz="0" w:space="0" w:color="auto"/>
                <w:right w:val="none" w:sz="0" w:space="0" w:color="auto"/>
              </w:divBdr>
            </w:div>
            <w:div w:id="1602225070">
              <w:marLeft w:val="0"/>
              <w:marRight w:val="0"/>
              <w:marTop w:val="0"/>
              <w:marBottom w:val="0"/>
              <w:divBdr>
                <w:top w:val="none" w:sz="0" w:space="0" w:color="auto"/>
                <w:left w:val="none" w:sz="0" w:space="0" w:color="auto"/>
                <w:bottom w:val="none" w:sz="0" w:space="0" w:color="auto"/>
                <w:right w:val="none" w:sz="0" w:space="0" w:color="auto"/>
              </w:divBdr>
            </w:div>
            <w:div w:id="1817141413">
              <w:marLeft w:val="0"/>
              <w:marRight w:val="0"/>
              <w:marTop w:val="0"/>
              <w:marBottom w:val="0"/>
              <w:divBdr>
                <w:top w:val="none" w:sz="0" w:space="0" w:color="auto"/>
                <w:left w:val="none" w:sz="0" w:space="0" w:color="auto"/>
                <w:bottom w:val="none" w:sz="0" w:space="0" w:color="auto"/>
                <w:right w:val="none" w:sz="0" w:space="0" w:color="auto"/>
              </w:divBdr>
            </w:div>
            <w:div w:id="1852643855">
              <w:marLeft w:val="0"/>
              <w:marRight w:val="0"/>
              <w:marTop w:val="0"/>
              <w:marBottom w:val="0"/>
              <w:divBdr>
                <w:top w:val="none" w:sz="0" w:space="0" w:color="auto"/>
                <w:left w:val="none" w:sz="0" w:space="0" w:color="auto"/>
                <w:bottom w:val="none" w:sz="0" w:space="0" w:color="auto"/>
                <w:right w:val="none" w:sz="0" w:space="0" w:color="auto"/>
              </w:divBdr>
            </w:div>
          </w:divsChild>
        </w:div>
        <w:div w:id="1201668554">
          <w:marLeft w:val="0"/>
          <w:marRight w:val="0"/>
          <w:marTop w:val="0"/>
          <w:marBottom w:val="0"/>
          <w:divBdr>
            <w:top w:val="none" w:sz="0" w:space="0" w:color="auto"/>
            <w:left w:val="none" w:sz="0" w:space="0" w:color="auto"/>
            <w:bottom w:val="none" w:sz="0" w:space="0" w:color="auto"/>
            <w:right w:val="none" w:sz="0" w:space="0" w:color="auto"/>
          </w:divBdr>
          <w:divsChild>
            <w:div w:id="3019836">
              <w:marLeft w:val="0"/>
              <w:marRight w:val="0"/>
              <w:marTop w:val="0"/>
              <w:marBottom w:val="0"/>
              <w:divBdr>
                <w:top w:val="none" w:sz="0" w:space="0" w:color="auto"/>
                <w:left w:val="none" w:sz="0" w:space="0" w:color="auto"/>
                <w:bottom w:val="none" w:sz="0" w:space="0" w:color="auto"/>
                <w:right w:val="none" w:sz="0" w:space="0" w:color="auto"/>
              </w:divBdr>
            </w:div>
            <w:div w:id="23332812">
              <w:marLeft w:val="0"/>
              <w:marRight w:val="0"/>
              <w:marTop w:val="0"/>
              <w:marBottom w:val="0"/>
              <w:divBdr>
                <w:top w:val="none" w:sz="0" w:space="0" w:color="auto"/>
                <w:left w:val="none" w:sz="0" w:space="0" w:color="auto"/>
                <w:bottom w:val="none" w:sz="0" w:space="0" w:color="auto"/>
                <w:right w:val="none" w:sz="0" w:space="0" w:color="auto"/>
              </w:divBdr>
            </w:div>
            <w:div w:id="68308380">
              <w:marLeft w:val="0"/>
              <w:marRight w:val="0"/>
              <w:marTop w:val="0"/>
              <w:marBottom w:val="0"/>
              <w:divBdr>
                <w:top w:val="none" w:sz="0" w:space="0" w:color="auto"/>
                <w:left w:val="none" w:sz="0" w:space="0" w:color="auto"/>
                <w:bottom w:val="none" w:sz="0" w:space="0" w:color="auto"/>
                <w:right w:val="none" w:sz="0" w:space="0" w:color="auto"/>
              </w:divBdr>
            </w:div>
            <w:div w:id="111948451">
              <w:marLeft w:val="0"/>
              <w:marRight w:val="0"/>
              <w:marTop w:val="0"/>
              <w:marBottom w:val="0"/>
              <w:divBdr>
                <w:top w:val="none" w:sz="0" w:space="0" w:color="auto"/>
                <w:left w:val="none" w:sz="0" w:space="0" w:color="auto"/>
                <w:bottom w:val="none" w:sz="0" w:space="0" w:color="auto"/>
                <w:right w:val="none" w:sz="0" w:space="0" w:color="auto"/>
              </w:divBdr>
            </w:div>
            <w:div w:id="203761454">
              <w:marLeft w:val="0"/>
              <w:marRight w:val="0"/>
              <w:marTop w:val="0"/>
              <w:marBottom w:val="0"/>
              <w:divBdr>
                <w:top w:val="none" w:sz="0" w:space="0" w:color="auto"/>
                <w:left w:val="none" w:sz="0" w:space="0" w:color="auto"/>
                <w:bottom w:val="none" w:sz="0" w:space="0" w:color="auto"/>
                <w:right w:val="none" w:sz="0" w:space="0" w:color="auto"/>
              </w:divBdr>
            </w:div>
            <w:div w:id="360520269">
              <w:marLeft w:val="0"/>
              <w:marRight w:val="0"/>
              <w:marTop w:val="0"/>
              <w:marBottom w:val="0"/>
              <w:divBdr>
                <w:top w:val="none" w:sz="0" w:space="0" w:color="auto"/>
                <w:left w:val="none" w:sz="0" w:space="0" w:color="auto"/>
                <w:bottom w:val="none" w:sz="0" w:space="0" w:color="auto"/>
                <w:right w:val="none" w:sz="0" w:space="0" w:color="auto"/>
              </w:divBdr>
            </w:div>
            <w:div w:id="717168301">
              <w:marLeft w:val="0"/>
              <w:marRight w:val="0"/>
              <w:marTop w:val="0"/>
              <w:marBottom w:val="0"/>
              <w:divBdr>
                <w:top w:val="none" w:sz="0" w:space="0" w:color="auto"/>
                <w:left w:val="none" w:sz="0" w:space="0" w:color="auto"/>
                <w:bottom w:val="none" w:sz="0" w:space="0" w:color="auto"/>
                <w:right w:val="none" w:sz="0" w:space="0" w:color="auto"/>
              </w:divBdr>
            </w:div>
            <w:div w:id="725879736">
              <w:marLeft w:val="0"/>
              <w:marRight w:val="0"/>
              <w:marTop w:val="0"/>
              <w:marBottom w:val="0"/>
              <w:divBdr>
                <w:top w:val="none" w:sz="0" w:space="0" w:color="auto"/>
                <w:left w:val="none" w:sz="0" w:space="0" w:color="auto"/>
                <w:bottom w:val="none" w:sz="0" w:space="0" w:color="auto"/>
                <w:right w:val="none" w:sz="0" w:space="0" w:color="auto"/>
              </w:divBdr>
            </w:div>
            <w:div w:id="902331452">
              <w:marLeft w:val="0"/>
              <w:marRight w:val="0"/>
              <w:marTop w:val="0"/>
              <w:marBottom w:val="0"/>
              <w:divBdr>
                <w:top w:val="none" w:sz="0" w:space="0" w:color="auto"/>
                <w:left w:val="none" w:sz="0" w:space="0" w:color="auto"/>
                <w:bottom w:val="none" w:sz="0" w:space="0" w:color="auto"/>
                <w:right w:val="none" w:sz="0" w:space="0" w:color="auto"/>
              </w:divBdr>
            </w:div>
            <w:div w:id="963120090">
              <w:marLeft w:val="0"/>
              <w:marRight w:val="0"/>
              <w:marTop w:val="0"/>
              <w:marBottom w:val="0"/>
              <w:divBdr>
                <w:top w:val="none" w:sz="0" w:space="0" w:color="auto"/>
                <w:left w:val="none" w:sz="0" w:space="0" w:color="auto"/>
                <w:bottom w:val="none" w:sz="0" w:space="0" w:color="auto"/>
                <w:right w:val="none" w:sz="0" w:space="0" w:color="auto"/>
              </w:divBdr>
            </w:div>
            <w:div w:id="1133717122">
              <w:marLeft w:val="0"/>
              <w:marRight w:val="0"/>
              <w:marTop w:val="0"/>
              <w:marBottom w:val="0"/>
              <w:divBdr>
                <w:top w:val="none" w:sz="0" w:space="0" w:color="auto"/>
                <w:left w:val="none" w:sz="0" w:space="0" w:color="auto"/>
                <w:bottom w:val="none" w:sz="0" w:space="0" w:color="auto"/>
                <w:right w:val="none" w:sz="0" w:space="0" w:color="auto"/>
              </w:divBdr>
            </w:div>
            <w:div w:id="1207643593">
              <w:marLeft w:val="0"/>
              <w:marRight w:val="0"/>
              <w:marTop w:val="0"/>
              <w:marBottom w:val="0"/>
              <w:divBdr>
                <w:top w:val="none" w:sz="0" w:space="0" w:color="auto"/>
                <w:left w:val="none" w:sz="0" w:space="0" w:color="auto"/>
                <w:bottom w:val="none" w:sz="0" w:space="0" w:color="auto"/>
                <w:right w:val="none" w:sz="0" w:space="0" w:color="auto"/>
              </w:divBdr>
            </w:div>
            <w:div w:id="1303272876">
              <w:marLeft w:val="0"/>
              <w:marRight w:val="0"/>
              <w:marTop w:val="0"/>
              <w:marBottom w:val="0"/>
              <w:divBdr>
                <w:top w:val="none" w:sz="0" w:space="0" w:color="auto"/>
                <w:left w:val="none" w:sz="0" w:space="0" w:color="auto"/>
                <w:bottom w:val="none" w:sz="0" w:space="0" w:color="auto"/>
                <w:right w:val="none" w:sz="0" w:space="0" w:color="auto"/>
              </w:divBdr>
            </w:div>
            <w:div w:id="1450903228">
              <w:marLeft w:val="0"/>
              <w:marRight w:val="0"/>
              <w:marTop w:val="0"/>
              <w:marBottom w:val="0"/>
              <w:divBdr>
                <w:top w:val="none" w:sz="0" w:space="0" w:color="auto"/>
                <w:left w:val="none" w:sz="0" w:space="0" w:color="auto"/>
                <w:bottom w:val="none" w:sz="0" w:space="0" w:color="auto"/>
                <w:right w:val="none" w:sz="0" w:space="0" w:color="auto"/>
              </w:divBdr>
            </w:div>
            <w:div w:id="1555584974">
              <w:marLeft w:val="0"/>
              <w:marRight w:val="0"/>
              <w:marTop w:val="0"/>
              <w:marBottom w:val="0"/>
              <w:divBdr>
                <w:top w:val="none" w:sz="0" w:space="0" w:color="auto"/>
                <w:left w:val="none" w:sz="0" w:space="0" w:color="auto"/>
                <w:bottom w:val="none" w:sz="0" w:space="0" w:color="auto"/>
                <w:right w:val="none" w:sz="0" w:space="0" w:color="auto"/>
              </w:divBdr>
            </w:div>
            <w:div w:id="1853494547">
              <w:marLeft w:val="0"/>
              <w:marRight w:val="0"/>
              <w:marTop w:val="0"/>
              <w:marBottom w:val="0"/>
              <w:divBdr>
                <w:top w:val="none" w:sz="0" w:space="0" w:color="auto"/>
                <w:left w:val="none" w:sz="0" w:space="0" w:color="auto"/>
                <w:bottom w:val="none" w:sz="0" w:space="0" w:color="auto"/>
                <w:right w:val="none" w:sz="0" w:space="0" w:color="auto"/>
              </w:divBdr>
            </w:div>
            <w:div w:id="1890073713">
              <w:marLeft w:val="0"/>
              <w:marRight w:val="0"/>
              <w:marTop w:val="0"/>
              <w:marBottom w:val="0"/>
              <w:divBdr>
                <w:top w:val="none" w:sz="0" w:space="0" w:color="auto"/>
                <w:left w:val="none" w:sz="0" w:space="0" w:color="auto"/>
                <w:bottom w:val="none" w:sz="0" w:space="0" w:color="auto"/>
                <w:right w:val="none" w:sz="0" w:space="0" w:color="auto"/>
              </w:divBdr>
            </w:div>
            <w:div w:id="1933733988">
              <w:marLeft w:val="0"/>
              <w:marRight w:val="0"/>
              <w:marTop w:val="0"/>
              <w:marBottom w:val="0"/>
              <w:divBdr>
                <w:top w:val="none" w:sz="0" w:space="0" w:color="auto"/>
                <w:left w:val="none" w:sz="0" w:space="0" w:color="auto"/>
                <w:bottom w:val="none" w:sz="0" w:space="0" w:color="auto"/>
                <w:right w:val="none" w:sz="0" w:space="0" w:color="auto"/>
              </w:divBdr>
            </w:div>
            <w:div w:id="1953199678">
              <w:marLeft w:val="0"/>
              <w:marRight w:val="0"/>
              <w:marTop w:val="0"/>
              <w:marBottom w:val="0"/>
              <w:divBdr>
                <w:top w:val="none" w:sz="0" w:space="0" w:color="auto"/>
                <w:left w:val="none" w:sz="0" w:space="0" w:color="auto"/>
                <w:bottom w:val="none" w:sz="0" w:space="0" w:color="auto"/>
                <w:right w:val="none" w:sz="0" w:space="0" w:color="auto"/>
              </w:divBdr>
            </w:div>
            <w:div w:id="2020961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8746280">
      <w:bodyDiv w:val="1"/>
      <w:marLeft w:val="0"/>
      <w:marRight w:val="0"/>
      <w:marTop w:val="0"/>
      <w:marBottom w:val="0"/>
      <w:divBdr>
        <w:top w:val="none" w:sz="0" w:space="0" w:color="auto"/>
        <w:left w:val="none" w:sz="0" w:space="0" w:color="auto"/>
        <w:bottom w:val="none" w:sz="0" w:space="0" w:color="auto"/>
        <w:right w:val="none" w:sz="0" w:space="0" w:color="auto"/>
      </w:divBdr>
      <w:divsChild>
        <w:div w:id="154345380">
          <w:marLeft w:val="0"/>
          <w:marRight w:val="0"/>
          <w:marTop w:val="0"/>
          <w:marBottom w:val="0"/>
          <w:divBdr>
            <w:top w:val="none" w:sz="0" w:space="0" w:color="auto"/>
            <w:left w:val="none" w:sz="0" w:space="0" w:color="auto"/>
            <w:bottom w:val="none" w:sz="0" w:space="0" w:color="auto"/>
            <w:right w:val="none" w:sz="0" w:space="0" w:color="auto"/>
          </w:divBdr>
        </w:div>
        <w:div w:id="314333625">
          <w:marLeft w:val="0"/>
          <w:marRight w:val="0"/>
          <w:marTop w:val="0"/>
          <w:marBottom w:val="0"/>
          <w:divBdr>
            <w:top w:val="none" w:sz="0" w:space="0" w:color="auto"/>
            <w:left w:val="none" w:sz="0" w:space="0" w:color="auto"/>
            <w:bottom w:val="none" w:sz="0" w:space="0" w:color="auto"/>
            <w:right w:val="none" w:sz="0" w:space="0" w:color="auto"/>
          </w:divBdr>
        </w:div>
        <w:div w:id="660937251">
          <w:marLeft w:val="0"/>
          <w:marRight w:val="0"/>
          <w:marTop w:val="0"/>
          <w:marBottom w:val="0"/>
          <w:divBdr>
            <w:top w:val="none" w:sz="0" w:space="0" w:color="auto"/>
            <w:left w:val="none" w:sz="0" w:space="0" w:color="auto"/>
            <w:bottom w:val="none" w:sz="0" w:space="0" w:color="auto"/>
            <w:right w:val="none" w:sz="0" w:space="0" w:color="auto"/>
          </w:divBdr>
        </w:div>
        <w:div w:id="1232697075">
          <w:marLeft w:val="0"/>
          <w:marRight w:val="0"/>
          <w:marTop w:val="0"/>
          <w:marBottom w:val="0"/>
          <w:divBdr>
            <w:top w:val="none" w:sz="0" w:space="0" w:color="auto"/>
            <w:left w:val="none" w:sz="0" w:space="0" w:color="auto"/>
            <w:bottom w:val="none" w:sz="0" w:space="0" w:color="auto"/>
            <w:right w:val="none" w:sz="0" w:space="0" w:color="auto"/>
          </w:divBdr>
        </w:div>
        <w:div w:id="1353262700">
          <w:marLeft w:val="0"/>
          <w:marRight w:val="0"/>
          <w:marTop w:val="0"/>
          <w:marBottom w:val="0"/>
          <w:divBdr>
            <w:top w:val="none" w:sz="0" w:space="0" w:color="auto"/>
            <w:left w:val="none" w:sz="0" w:space="0" w:color="auto"/>
            <w:bottom w:val="none" w:sz="0" w:space="0" w:color="auto"/>
            <w:right w:val="none" w:sz="0" w:space="0" w:color="auto"/>
          </w:divBdr>
        </w:div>
        <w:div w:id="1668167113">
          <w:marLeft w:val="0"/>
          <w:marRight w:val="0"/>
          <w:marTop w:val="0"/>
          <w:marBottom w:val="0"/>
          <w:divBdr>
            <w:top w:val="none" w:sz="0" w:space="0" w:color="auto"/>
            <w:left w:val="none" w:sz="0" w:space="0" w:color="auto"/>
            <w:bottom w:val="none" w:sz="0" w:space="0" w:color="auto"/>
            <w:right w:val="none" w:sz="0" w:space="0" w:color="auto"/>
          </w:divBdr>
        </w:div>
        <w:div w:id="1917546089">
          <w:marLeft w:val="0"/>
          <w:marRight w:val="0"/>
          <w:marTop w:val="0"/>
          <w:marBottom w:val="0"/>
          <w:divBdr>
            <w:top w:val="none" w:sz="0" w:space="0" w:color="auto"/>
            <w:left w:val="none" w:sz="0" w:space="0" w:color="auto"/>
            <w:bottom w:val="none" w:sz="0" w:space="0" w:color="auto"/>
            <w:right w:val="none" w:sz="0" w:space="0" w:color="auto"/>
          </w:divBdr>
        </w:div>
        <w:div w:id="1947619416">
          <w:marLeft w:val="0"/>
          <w:marRight w:val="0"/>
          <w:marTop w:val="0"/>
          <w:marBottom w:val="0"/>
          <w:divBdr>
            <w:top w:val="none" w:sz="0" w:space="0" w:color="auto"/>
            <w:left w:val="none" w:sz="0" w:space="0" w:color="auto"/>
            <w:bottom w:val="none" w:sz="0" w:space="0" w:color="auto"/>
            <w:right w:val="none" w:sz="0" w:space="0" w:color="auto"/>
          </w:divBdr>
        </w:div>
        <w:div w:id="2095393518">
          <w:marLeft w:val="0"/>
          <w:marRight w:val="0"/>
          <w:marTop w:val="0"/>
          <w:marBottom w:val="0"/>
          <w:divBdr>
            <w:top w:val="none" w:sz="0" w:space="0" w:color="auto"/>
            <w:left w:val="none" w:sz="0" w:space="0" w:color="auto"/>
            <w:bottom w:val="none" w:sz="0" w:space="0" w:color="auto"/>
            <w:right w:val="none" w:sz="0" w:space="0" w:color="auto"/>
          </w:divBdr>
        </w:div>
      </w:divsChild>
    </w:div>
    <w:div w:id="1892302409">
      <w:bodyDiv w:val="1"/>
      <w:marLeft w:val="0"/>
      <w:marRight w:val="0"/>
      <w:marTop w:val="0"/>
      <w:marBottom w:val="0"/>
      <w:divBdr>
        <w:top w:val="none" w:sz="0" w:space="0" w:color="auto"/>
        <w:left w:val="none" w:sz="0" w:space="0" w:color="auto"/>
        <w:bottom w:val="none" w:sz="0" w:space="0" w:color="auto"/>
        <w:right w:val="none" w:sz="0" w:space="0" w:color="auto"/>
      </w:divBdr>
    </w:div>
    <w:div w:id="1926768589">
      <w:bodyDiv w:val="1"/>
      <w:marLeft w:val="0"/>
      <w:marRight w:val="0"/>
      <w:marTop w:val="0"/>
      <w:marBottom w:val="0"/>
      <w:divBdr>
        <w:top w:val="none" w:sz="0" w:space="0" w:color="auto"/>
        <w:left w:val="none" w:sz="0" w:space="0" w:color="auto"/>
        <w:bottom w:val="none" w:sz="0" w:space="0" w:color="auto"/>
        <w:right w:val="none" w:sz="0" w:space="0" w:color="auto"/>
      </w:divBdr>
    </w:div>
    <w:div w:id="1949696924">
      <w:bodyDiv w:val="1"/>
      <w:marLeft w:val="0"/>
      <w:marRight w:val="0"/>
      <w:marTop w:val="0"/>
      <w:marBottom w:val="0"/>
      <w:divBdr>
        <w:top w:val="none" w:sz="0" w:space="0" w:color="auto"/>
        <w:left w:val="none" w:sz="0" w:space="0" w:color="auto"/>
        <w:bottom w:val="none" w:sz="0" w:space="0" w:color="auto"/>
        <w:right w:val="none" w:sz="0" w:space="0" w:color="auto"/>
      </w:divBdr>
    </w:div>
    <w:div w:id="1956937090">
      <w:bodyDiv w:val="1"/>
      <w:marLeft w:val="0"/>
      <w:marRight w:val="0"/>
      <w:marTop w:val="0"/>
      <w:marBottom w:val="0"/>
      <w:divBdr>
        <w:top w:val="none" w:sz="0" w:space="0" w:color="auto"/>
        <w:left w:val="none" w:sz="0" w:space="0" w:color="auto"/>
        <w:bottom w:val="none" w:sz="0" w:space="0" w:color="auto"/>
        <w:right w:val="none" w:sz="0" w:space="0" w:color="auto"/>
      </w:divBdr>
    </w:div>
    <w:div w:id="2019112237">
      <w:bodyDiv w:val="1"/>
      <w:marLeft w:val="0"/>
      <w:marRight w:val="0"/>
      <w:marTop w:val="0"/>
      <w:marBottom w:val="0"/>
      <w:divBdr>
        <w:top w:val="none" w:sz="0" w:space="0" w:color="auto"/>
        <w:left w:val="none" w:sz="0" w:space="0" w:color="auto"/>
        <w:bottom w:val="none" w:sz="0" w:space="0" w:color="auto"/>
        <w:right w:val="none" w:sz="0" w:space="0" w:color="auto"/>
      </w:divBdr>
    </w:div>
    <w:div w:id="2114089832">
      <w:bodyDiv w:val="1"/>
      <w:marLeft w:val="0"/>
      <w:marRight w:val="0"/>
      <w:marTop w:val="0"/>
      <w:marBottom w:val="0"/>
      <w:divBdr>
        <w:top w:val="none" w:sz="0" w:space="0" w:color="auto"/>
        <w:left w:val="none" w:sz="0" w:space="0" w:color="auto"/>
        <w:bottom w:val="none" w:sz="0" w:space="0" w:color="auto"/>
        <w:right w:val="none" w:sz="0" w:space="0" w:color="auto"/>
      </w:divBdr>
    </w:div>
    <w:div w:id="21244194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shorturl.at/h3dd5" TargetMode="External"/></Relationships>
</file>

<file path=word/theme/theme1.xml><?xml version="1.0" encoding="utf-8"?>
<a:theme xmlns:a="http://schemas.openxmlformats.org/drawingml/2006/main" name="Tema de Office">
  <a:themeElements>
    <a:clrScheme name="Alcaldía">
      <a:dk1>
        <a:srgbClr val="000000"/>
      </a:dk1>
      <a:lt1>
        <a:srgbClr val="FFFFFF"/>
      </a:lt1>
      <a:dk2>
        <a:srgbClr val="C41424"/>
      </a:dk2>
      <a:lt2>
        <a:srgbClr val="E5DEDB"/>
      </a:lt2>
      <a:accent1>
        <a:srgbClr val="DE1D34"/>
      </a:accent1>
      <a:accent2>
        <a:srgbClr val="F9B248"/>
      </a:accent2>
      <a:accent3>
        <a:srgbClr val="D52300"/>
      </a:accent3>
      <a:accent4>
        <a:srgbClr val="FF851E"/>
      </a:accent4>
      <a:accent5>
        <a:srgbClr val="E64823"/>
      </a:accent5>
      <a:accent6>
        <a:srgbClr val="F3C580"/>
      </a:accent6>
      <a:hlink>
        <a:srgbClr val="ADB2B3"/>
      </a:hlink>
      <a:folHlink>
        <a:srgbClr val="FC8A68"/>
      </a:folHlink>
    </a:clrScheme>
    <a:fontScheme name="Personalizado 8">
      <a:majorFont>
        <a:latin typeface="Aptos ExtraBold"/>
        <a:ea typeface=""/>
        <a:cs typeface=""/>
      </a:majorFont>
      <a:minorFont>
        <a:latin typeface="Aptos"/>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KeywordTaxHTField xmlns="16c1e593-d951-4f5b-a54b-fe466053896b">
      <Terms xmlns="http://schemas.microsoft.com/office/infopath/2007/PartnerControls"/>
    </TaxKeywordTaxHTField>
    <lcf76f155ced4ddcb4097134ff3c332f xmlns="676d746a-0abb-4964-99ff-92894c61a10e">
      <Terms xmlns="http://schemas.microsoft.com/office/infopath/2007/PartnerControls"/>
    </lcf76f155ced4ddcb4097134ff3c332f>
    <_ip_UnifiedCompliancePolicyProperties xmlns="http://schemas.microsoft.com/sharepoint/v3" xsi:nil="true"/>
    <TaxCatchAll xmlns="16c1e593-d951-4f5b-a54b-fe466053896b"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3244A9465BC20141AA142544F9F9974D" ma:contentTypeVersion="29" ma:contentTypeDescription="Crear nuevo documento." ma:contentTypeScope="" ma:versionID="e88a0063952ae289b5b6f8b54e114fc6">
  <xsd:schema xmlns:xsd="http://www.w3.org/2001/XMLSchema" xmlns:xs="http://www.w3.org/2001/XMLSchema" xmlns:p="http://schemas.microsoft.com/office/2006/metadata/properties" xmlns:ns1="http://schemas.microsoft.com/sharepoint/v3" xmlns:ns2="676d746a-0abb-4964-99ff-92894c61a10e" xmlns:ns3="16c1e593-d951-4f5b-a54b-fe466053896b" targetNamespace="http://schemas.microsoft.com/office/2006/metadata/properties" ma:root="true" ma:fieldsID="1c677c8044d49d24830b22f3fb3b041f" ns1:_="" ns2:_="" ns3:_="">
    <xsd:import namespace="http://schemas.microsoft.com/sharepoint/v3"/>
    <xsd:import namespace="676d746a-0abb-4964-99ff-92894c61a10e"/>
    <xsd:import namespace="16c1e593-d951-4f5b-a54b-fe466053896b"/>
    <xsd:element name="properties">
      <xsd:complexType>
        <xsd:sequence>
          <xsd:element name="documentManagement">
            <xsd:complexType>
              <xsd:all>
                <xsd:element ref="ns3:SharedWithUsers" minOccurs="0"/>
                <xsd:element ref="ns3:SharedWithDetails" minOccurs="0"/>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1:_ip_UnifiedCompliancePolicyProperties" minOccurs="0"/>
                <xsd:element ref="ns1:_ip_UnifiedCompliancePolicyUIAction" minOccurs="0"/>
                <xsd:element ref="ns3:TaxKeywordTaxHTField"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Propiedades de la Directiva de cumplimiento unificado" ma:hidden="true" ma:internalName="_ip_UnifiedCompliancePolicyProperties">
      <xsd:simpleType>
        <xsd:restriction base="dms:Note"/>
      </xsd:simpleType>
    </xsd:element>
    <xsd:element name="_ip_UnifiedCompliancePolicyUIAction" ma:index="26" nillable="true" ma:displayName="Acción de IU de la Directiva de cumplimiento unificad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76d746a-0abb-4964-99ff-92894c61a10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OCR" ma:index="13" nillable="true" ma:displayName="Extracted Text" ma:hidden="true" ma:internalName="MediaServiceOCR"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hidden="true"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5d09d035-a677-4b24-aeee-1a5c3beaf1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6c1e593-d951-4f5b-a54b-fe466053896b" elementFormDefault="qualified">
    <xsd:import namespace="http://schemas.microsoft.com/office/2006/documentManagement/types"/>
    <xsd:import namespace="http://schemas.microsoft.com/office/infopath/2007/PartnerControls"/>
    <xsd:element name="SharedWithUsers" ma:index="8" nillable="true" ma:displayName="Compartido con"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hidden="true" ma:internalName="SharedWithDetails" ma:readOnly="true">
      <xsd:simpleType>
        <xsd:restriction base="dms:Note"/>
      </xsd:simpleType>
    </xsd:element>
    <xsd:element name="TaxCatchAll" ma:index="23" nillable="true" ma:displayName="Taxonomy Catch All Column" ma:hidden="true" ma:list="{68d1fc31-358a-450e-bd3f-7c2dfe592ffe}" ma:internalName="TaxCatchAll" ma:readOnly="false" ma:showField="CatchAllData" ma:web="16c1e593-d951-4f5b-a54b-fe466053896b">
      <xsd:complexType>
        <xsd:complexContent>
          <xsd:extension base="dms:MultiChoiceLookup">
            <xsd:sequence>
              <xsd:element name="Value" type="dms:Lookup" maxOccurs="unbounded" minOccurs="0" nillable="true"/>
            </xsd:sequence>
          </xsd:extension>
        </xsd:complexContent>
      </xsd:complexType>
    </xsd:element>
    <xsd:element name="TaxKeywordTaxHTField" ma:index="28" nillable="true" ma:taxonomy="true" ma:internalName="TaxKeywordTaxHTField" ma:taxonomyFieldName="TaxKeyword" ma:displayName="Palabras clave de empresa" ma:fieldId="{23f27201-bee3-471e-b2e7-b64fd8b7ca38}" ma:taxonomyMulti="true" ma:sspId="5d09d035-a677-4b24-aeee-1a5c3beaf18c" ma:termSetId="00000000-0000-0000-0000-000000000000" ma:anchorId="00000000-0000-0000-0000-000000000000" ma:open="true" ma:isKeyword="tru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ipo de contenido"/>
        <xsd:element ref="dc:title" minOccurs="0" maxOccurs="1" ma:index="1"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b:Source>
    <b:Tag>Cha08</b:Tag>
    <b:SourceType>JournalArticle</b:SourceType>
    <b:Guid>{50547842-B22C-4C1D-81A4-FEA1EBB67C27}</b:Guid>
    <b:Title>Violencia en los colegios de Bogotá: contraste internacional y algunas recomendaciones</b:Title>
    <b:JournalName>Revista Colombiana de Educación</b:JournalName>
    <b:Year>2008</b:Year>
    <b:Pages>14-37</b:Pages>
    <b:Author>
      <b:Author>
        <b:NameList>
          <b:Person>
            <b:Last>Chaux Torres</b:Last>
            <b:First>Enrique</b:First>
          </b:Person>
          <b:Person>
            <b:Last>Velásquez Niño</b:Last>
            <b:Middle>María</b:Middle>
            <b:First>Ana</b:First>
          </b:Person>
        </b:NameList>
      </b:Author>
    </b:Author>
    <b:Volume>55</b:Volume>
    <b:RefOrder>1</b:RefOrder>
  </b:Source>
  <b:Source>
    <b:Tag>Nya22</b:Tag>
    <b:SourceType>JournalArticle</b:SourceType>
    <b:Guid>{2E6BD88E-63FF-44C1-AF49-EDCD7D645964}</b:Guid>
    <b:Title>Predictors of physical violence against children in Rwanda: findings from a National Cross‑Sectional Survey</b:Title>
    <b:JournalName>BMC Public Health</b:JournalName>
    <b:Year>2022</b:Year>
    <b:Pages>1-11</b:Pages>
    <b:Author>
      <b:Author>
        <b:NameList>
          <b:Person>
            <b:Last>Nyandwi</b:Last>
            <b:First>Alypio</b:First>
          </b:Person>
          <b:Person>
            <b:Last>Fredinah</b:Last>
            <b:First>Namatovu</b:First>
          </b:Person>
          <b:Person>
            <b:Last>Rusanganwa</b:Last>
            <b:First>Vincent</b:First>
          </b:Person>
          <b:Person>
            <b:Last>Munyanshongore</b:Last>
            <b:First>Cyprien</b:First>
          </b:Person>
          <b:Person>
            <b:Last>Nyirazinyoye</b:Last>
            <b:First>Laetitia</b:First>
          </b:Person>
          <b:Person>
            <b:Last>Ndola</b:Last>
            <b:First>Prata</b:First>
          </b:Person>
          <b:Person>
            <b:Last>Nshimiyimana</b:Last>
            <b:Middle>Damascene</b:Middle>
            <b:First>Jean</b:First>
          </b:Person>
          <b:Person>
            <b:Last>Ingabire</b:Last>
            <b:First>Marie‑Gloriose</b:First>
          </b:Person>
          <b:Person>
            <b:Last>Anastasie</b:Last>
            <b:First>Nyirabahinde</b:First>
          </b:Person>
          <b:Person>
            <b:Last>Salant</b:Last>
            <b:First>Natasha</b:First>
          </b:Person>
          <b:Person>
            <b:Last>Mecthilde</b:Last>
            <b:First>Kamukunzi</b:First>
          </b:Person>
          <b:Person>
            <b:Last>Emmanuel</b:Last>
            <b:First>Hakomeza</b:First>
          </b:Person>
          <b:Person>
            <b:Last>Mukabutera</b:Last>
            <b:First>Assumpta</b:First>
          </b:Person>
        </b:NameList>
      </b:Author>
    </b:Author>
    <b:DOI>https://doi.org/10.1186/s12889-022-14815-0</b:DOI>
    <b:RefOrder>2</b:RefOrder>
  </b:Source>
  <b:Source>
    <b:Tag>Syu22</b:Tag>
    <b:SourceType>JournalArticle</b:SourceType>
    <b:Guid>{B0C31F03-85B6-48E2-9461-D0505B5DDDCF}</b:Guid>
    <b:Title>Cross-sectional survey of underreported violence experienced by adolescents: a study from Indonesia</b:Title>
    <b:JournalName>BMC Public Health</b:JournalName>
    <b:Year>2022</b:Year>
    <b:Pages>1-12</b:Pages>
    <b:Author>
      <b:Author>
        <b:NameList>
          <b:Person>
            <b:Last>Syukriani</b:Last>
            <b:First>Yoni</b:First>
          </b:Person>
          <b:Person>
            <b:Last>Noviandhari</b:Last>
            <b:First>A.</b:First>
          </b:Person>
          <b:Person>
            <b:Last>Arisanti</b:Last>
            <b:First>N.</b:First>
          </b:Person>
          <b:Person>
            <b:Last>Setiawati</b:Last>
            <b:Middle>P.</b:Middle>
            <b:First>E.</b:First>
          </b:Person>
          <b:Person>
            <b:Last>Rusmil</b:Last>
            <b:Middle>K.</b:Middle>
            <b:First>V.</b:First>
          </b:Person>
          <b:Person>
            <b:Last>Dhamayanti</b:Last>
            <b:First>M.</b:First>
          </b:Person>
          <b:Person>
            <b:Last>Sekarwana</b:Last>
            <b:First>n.</b:First>
          </b:Person>
        </b:NameList>
      </b:Author>
    </b:Author>
    <b:Volume>22</b:Volume>
    <b:Issue>50</b:Issue>
    <b:DOI>https://doi.org/10.1186/s12889-021-12427-8</b:DOI>
    <b:RefOrder>3</b:RefOrder>
  </b:Source>
  <b:Source>
    <b:Tag>Rud08</b:Tag>
    <b:SourceType>JournalArticle</b:SourceType>
    <b:Guid>{485FEB2C-3109-49D6-953B-E6343FA819BF}</b:Guid>
    <b:Title>Variables associated with physical fighting among US high-school students</b:Title>
    <b:JournalName>Clinical Practice and Epidemiology in Mental Health</b:JournalName>
    <b:Year>2008</b:Year>
    <b:Author>
      <b:Author>
        <b:NameList>
          <b:Person>
            <b:Last> Rudatsikira</b:Last>
            <b:First>Emmanuel</b:First>
          </b:Person>
          <b:Person>
            <b:Last>Muula</b:Last>
            <b:First>Adamson</b:First>
          </b:Person>
          <b:Person>
            <b:Last>Siziya</b:Last>
            <b:First>Seter</b:First>
          </b:Person>
        </b:NameList>
      </b:Author>
    </b:Author>
    <b:Volume>4</b:Volume>
    <b:Issue>16</b:Issue>
    <b:RefOrder>4</b:RefOrder>
  </b:Source>
  <b:Source>
    <b:Tag>Sem211</b:Tag>
    <b:SourceType>JournalArticle</b:SourceType>
    <b:Guid>{1EA6FDAF-2164-416A-9053-77F4EA318B55}</b:Guid>
    <b:Title>Physical fighting among adolescents in eastern Ethiopia: a cross-sectional study</b:Title>
    <b:JournalName>BMC Public Health</b:JournalName>
    <b:Year>2021</b:Year>
    <b:Author>
      <b:Author>
        <b:NameList>
          <b:Person>
            <b:Last>Semahegn</b:Last>
            <b:First>Agumasie</b:First>
          </b:Person>
          <b:Person>
            <b:Last>Dessie</b:Last>
            <b:First>Yadeta</b:First>
          </b:Person>
          <b:Person>
            <b:Last>Assefa</b:Last>
            <b:First>Nega</b:First>
          </b:Person>
          <b:Person>
            <b:Last>Canavan</b:Last>
            <b:Middle>R.</b:Middle>
            <b:First>Chelsey</b:First>
          </b:Person>
          <b:Person>
            <b:Last>Berhane</b:Last>
            <b:First>Yemane</b:First>
          </b:Person>
          <b:Person>
            <b:Last>Fawzi</b:Last>
            <b:Middle>W.</b:Middle>
            <b:First>Wafaie</b:First>
          </b:Person>
        </b:NameList>
      </b:Author>
    </b:Author>
    <b:Volume>21</b:Volume>
    <b:Issue>1732</b:Issue>
    <b:DOI>https://doi.org/10.1186/s12889-021-11766-w</b:DOI>
    <b:RefOrder>5</b:RefOrder>
  </b:Source>
  <b:Source>
    <b:Tag>Niv17</b:Tag>
    <b:SourceType>JournalArticle</b:SourceType>
    <b:Guid>{EC77E4B6-AFF6-4E1E-B9E2-2FA15AFCE858}</b:Guid>
    <b:Title>Sex differences in adolescent physical aggression: Evidence from sixty-three low-and middle-income countries</b:Title>
    <b:JournalName>Aggresive Behaviour</b:JournalName>
    <b:Year>2018</b:Year>
    <b:Author>
      <b:Author>
        <b:NameList>
          <b:Person>
            <b:Last>Nivette</b:Last>
            <b:First>Amy</b:First>
          </b:Person>
          <b:Person>
            <b:Last>Sutherland</b:Last>
            <b:First>Alex</b:First>
          </b:Person>
          <b:Person>
            <b:Last>Eisner</b:Last>
            <b:First>Manuel</b:First>
          </b:Person>
          <b:Person>
            <b:Last>Murray</b:Last>
            <b:First>Joseph</b:First>
          </b:Person>
        </b:NameList>
      </b:Author>
    </b:Author>
    <b:DOI>10.1002/ab.21799</b:DOI>
    <b:Volume>45</b:Volume>
    <b:Issue>1</b:Issue>
    <b:RefOrder>6</b:RefOrder>
  </b:Source>
  <b:Source>
    <b:Tag>Lew22</b:Tag>
    <b:SourceType>InternetSite</b:SourceType>
    <b:Guid>{750D85DA-00BD-4D57-95E6-1772ADC611AD}</b:Guid>
    <b:Title>What Are Predictors of School What Are Predictors of School Consequences?</b:Title>
    <b:Year>2022</b:Year>
    <b:Author>
      <b:Author>
        <b:NameList>
          <b:Person>
            <b:Last>Lewis</b:Last>
            <b:Middle>A.</b:Middle>
            <b:First>Raven</b:First>
          </b:Person>
          <b:Person>
            <b:Last>Poulin Carlton</b:Last>
            <b:First>Mary</b:First>
          </b:Person>
        </b:NameList>
      </b:Author>
    </b:Author>
    <b:InternetSiteTitle>National Institute of Justice web site</b:InternetSiteTitle>
    <b:Month>febrero</b:Month>
    <b:Day>23</b:Day>
    <b:URL>https://nij.ojp.gov/topics/articles/what-are-predictors-school-violence-what-are-its-consequences</b:URL>
    <b:YearAccessed>2023</b:YearAccessed>
    <b:MonthAccessed>mayo</b:MonthAccessed>
    <b:DayAccessed>30</b:DayAccessed>
    <b:RefOrder>7</b:RefOrder>
  </b:Source>
  <b:Source>
    <b:Tag>Ata18</b:Tag>
    <b:SourceType>JournalArticle</b:SourceType>
    <b:Guid>{EAA4BE9D-B750-4F8D-BA65-BE13789AE0D7}</b:Guid>
    <b:Title>Violence and related factors among high school students in semirural areas of Eskisehir</b:Title>
    <b:Year>2018</b:Year>
    <b:JournalName>North Clin Istanb</b:JournalName>
    <b:Pages>125-131</b:Pages>
    <b:Author>
      <b:Author>
        <b:NameList>
          <b:Person>
            <b:Last>Atalay</b:Last>
            <b:Middle>Isiktekin</b:Middle>
            <b:First>Burcu</b:First>
          </b:Person>
          <b:Person>
            <b:Last>Unal</b:Last>
            <b:First>Egemen</b:First>
          </b:Person>
          <b:Person>
            <b:Last>Onsuz</b:Last>
            <b:Middle>Fatih</b:Middle>
            <b:First>Muhammed</b:First>
          </b:Person>
          <b:Person>
            <b:Last>Isikli</b:Last>
            <b:First>Burhanettin</b:First>
          </b:Person>
          <b:Person>
            <b:Last>Yenilmez</b:Last>
            <b:First>Cinar</b:First>
          </b:Person>
          <b:Person>
            <b:Last>Metintas</b:Last>
            <b:First>Selma</b:First>
          </b:Person>
        </b:NameList>
      </b:Author>
    </b:Author>
    <b:Volume>5</b:Volume>
    <b:Issue>2</b:Issue>
    <b:DOI>10.14744/nci.2017.91259</b:DOI>
    <b:RefOrder>8</b:RefOrder>
  </b:Source>
  <b:Source>
    <b:Tag>Gas19</b:Tag>
    <b:SourceType>JournalArticle</b:SourceType>
    <b:Guid>{C7A1443A-A806-4DF7-8C1A-E425102693BB}</b:Guid>
    <b:Title>Physical Fights Involvement in School Setting and Adolescents’ Behaviours: Highlights from Health Behaviour in School-Aged Children (HBSC/WHO) - Fights in School Setting and Adolescent’s Behaviours</b:Title>
    <b:JournalName>Prim Care Epidemiol Glob Health</b:JournalName>
    <b:Year>2019</b:Year>
    <b:Pages>30-39</b:Pages>
    <b:Author>
      <b:Author>
        <b:NameList>
          <b:Person>
            <b:Last>Gaspar</b:Last>
            <b:First>Susana</b:First>
          </b:Person>
          <b:Person>
            <b:Last>Guedes</b:Last>
            <b:Middle>Botelho</b:Middle>
            <b:First>Fábio</b:First>
          </b:Person>
          <b:Person>
            <b:Last>Cerqueira</b:Last>
            <b:First>Ana</b:First>
          </b:Person>
          <b:Person>
            <b:Last>Oliveira</b:Last>
            <b:First>Raúl</b:First>
          </b:Person>
          <b:Person>
            <b:Last>Gaspar de Matos</b:Last>
            <b:First>Margarida</b:First>
          </b:Person>
        </b:NameList>
      </b:Author>
    </b:Author>
    <b:RefOrder>9</b:RefOrder>
  </b:Source>
  <b:Source>
    <b:Tag>Iva22</b:Tag>
    <b:SourceType>JournalArticle</b:SourceType>
    <b:Guid>{F8247693-F0BB-432B-8511-7E6BBAA5A9A6}</b:Guid>
    <b:Title>The Lack of Academic Social Interactions and Students’ Learning Difficulties during COVID-19 Faculty Lockdowns in Croatia: The Mediating Role of the Perceived Sense of Life Disruption Caused by the Pandemic and the Adjustment toOnline Studying</b:Title>
    <b:JournalName>Social Sciences</b:JournalName>
    <b:Year>2022</b:Year>
    <b:Author>
      <b:Author>
        <b:NameList>
          <b:Person>
            <b:Last>Ivanec</b:Last>
            <b:Middle>Pavin</b:Middle>
            <b:First>Tea</b:First>
          </b:Person>
        </b:NameList>
      </b:Author>
    </b:Author>
    <b:Volume>11</b:Volume>
    <b:Issue>42</b:Issue>
    <b:DOI>https://doi.org/10.3390/</b:DOI>
    <b:RefOrder>10</b:RefOrder>
  </b:Source>
  <b:Source>
    <b:Tag>Ari22</b:Tag>
    <b:SourceType>JournalArticle</b:SourceType>
    <b:Guid>{A17632A7-FC26-4E9E-883F-5BCF2F2A6141}</b:Guid>
    <b:Title>The Effects of the Covid-19 Pandemic on Student Learning, Social Interaction, and Health</b:Title>
    <b:JournalName>International Journal of Special Education</b:JournalName>
    <b:Year>2022</b:Year>
    <b:Author>
      <b:Author>
        <b:NameList>
          <b:Person>
            <b:Last>Aridan Tangkudung</b:Last>
            <b:Middle>Wolter</b:Middle>
            <b:First>Albert</b:First>
          </b:Person>
          <b:Person>
            <b:Last>Rahma Pratiwi</b:Last>
            <b:Middle>Yunita</b:Middle>
            <b:First>Emy</b:First>
          </b:Person>
          <b:Person>
            <b:Last>Yodiansyah</b:Last>
            <b:First>Hefri</b:First>
          </b:Person>
          <b:Person>
            <b:Last>Setiawan</b:Last>
            <b:First>Iwan</b:First>
          </b:Person>
          <b:Person>
            <b:Last>Trinova</b:Last>
            <b:First>Zulvia</b:First>
          </b:Person>
          <b:Person>
            <b:Last>Marlina</b:Last>
            <b:First>Tuti</b:First>
          </b:Person>
          <b:Person>
            <b:Last>Andiyan</b:Last>
            <b:First>Andiyan</b:First>
          </b:Person>
        </b:NameList>
      </b:Author>
    </b:Author>
    <b:Volume>3</b:Volume>
    <b:RefOrder>11</b:RefOrder>
  </b:Source>
  <b:Source>
    <b:Tag>Uni19</b:Tag>
    <b:SourceType>Report</b:SourceType>
    <b:Guid>{D3A686C5-B227-4E52-9B9A-7D4A545138C8}</b:Guid>
    <b:Author>
      <b:Author>
        <b:Corporate>United Nations Office on Drugs and Crime (UNODC)</b:Corporate>
      </b:Author>
    </b:Author>
    <b:Title>Global Study on Homicide: Understanding homicide: typologies, demographic factors, mechanisms and contributors</b:Title>
    <b:Year>2019</b:Year>
    <b:City>Vienna</b:City>
    <b:Publisher>United Nations Office on Drugs and Crime</b:Publisher>
    <b:URL>https://www.unodc.org/documents/data-and-analysis/gsh/Booklet1.pdf</b:URL>
    <b:RefOrder>1</b:RefOrder>
  </b:Source>
  <b:Source>
    <b:Tag>Uni15</b:Tag>
    <b:SourceType>Report</b:SourceType>
    <b:Guid>{234A2A0C-44C7-4A4B-8E45-BFDA84FFCF05}</b:Guid>
    <b:Author>
      <b:Author>
        <b:Corporate>United Nations Office on Drugs and Crime (UNODC)</b:Corporate>
      </b:Author>
    </b:Author>
    <b:Title>International Classification of Crime for Statistical Purposes</b:Title>
    <b:Year>2015</b:Year>
    <b:Publisher>United Nations Office on Drugs and Crime</b:Publisher>
    <b:City>Vienna</b:City>
    <b:URL>https://www.unodc.org/documents/data-and-analysis/statistics/crime/ICCS/ICCS_English_2016_web.pdf</b:URL>
    <b:RefOrder>2</b:RefOrder>
  </b:Source>
  <b:Source>
    <b:Tag>Con15</b:Tag>
    <b:SourceType>InternetSite</b:SourceType>
    <b:Guid>{22FC47C5-468C-40DE-A238-E06291FA1735}</b:Guid>
    <b:Author>
      <b:Author>
        <b:Corporate>Congreso de la República</b:Corporate>
      </b:Author>
    </b:Author>
    <b:Title>Ley 1761 de 2015</b:Title>
    <b:Year>2015</b:Year>
    <b:InternetSiteTitle>sitio web del ICBF</b:InternetSiteTitle>
    <b:Month>julio</b:Month>
    <b:Day>6</b:Day>
    <b:URL>https://www.icbf.gov.co/cargues/avance/docs/ley_1761_2015.htm#:~:text=Art%C3%ADculo%20104A.&amp;text=Quien%20causare%20la%20muerte%20a,a%20quinientos%20(500)%20meses.</b:URL>
    <b:RefOrder>3</b:RefOrder>
  </b:Source>
  <b:Source>
    <b:Tag>Mer86</b:Tag>
    <b:SourceType>JournalArticle</b:SourceType>
    <b:Guid>{D5D46AAF-408E-4D87-AECD-304B82D8E60A}</b:Guid>
    <b:Title>Alcohol Use and Interpersonal Violence: Alcohol Detected in Homicide Victims</b:Title>
    <b:Year>1986</b:Year>
    <b:JournalName>American Journal of Public Health</b:JournalName>
    <b:Pages>144-149</b:Pages>
    <b:Author>
      <b:Author>
        <b:NameList>
          <b:Person>
            <b:Last>Mercy</b:Last>
            <b:Middle>A</b:Middle>
            <b:First>J</b:First>
          </b:Person>
          <b:Person>
            <b:Last>Goodman</b:Last>
            <b:Middle>A</b:Middle>
            <b:First>R</b:First>
          </b:Person>
          <b:Person>
            <b:Last>Loya</b:Last>
            <b:First>F</b:First>
          </b:Person>
          <b:Person>
            <b:Last>Rosenberg</b:Last>
            <b:Middle>L</b:Middle>
            <b:First>M</b:First>
          </b:Person>
          <b:Person>
            <b:Last>Smith</b:Last>
            <b:Middle>C</b:Middle>
            <b:First>J</b:First>
          </b:Person>
          <b:Person>
            <b:Last>Allen</b:Last>
            <b:Middle>H</b:Middle>
            <b:First>N</b:First>
          </b:Person>
          <b:Person>
            <b:Last>Vargas</b:Last>
            <b:First>L</b:First>
          </b:Person>
          <b:Person>
            <b:Last>Kolts</b:Last>
            <b:First>R</b:First>
          </b:Person>
        </b:NameList>
      </b:Author>
    </b:Author>
    <b:DOI>https://doi.org/10.2105/AJPH.76.2.144</b:DOI>
    <b:RefOrder>4</b:RefOrder>
  </b:Source>
  <b:Source>
    <b:Tag>Sán11</b:Tag>
    <b:SourceType>JournalArticle</b:SourceType>
    <b:Guid>{EF9C20A0-40A3-4FB0-9C97-9296F96AD48A}</b:Guid>
    <b:Title>Policies for alcohol restriction and their association with interpersonal violence: a time-series analysis of homicides in Cali, Colombia</b:Title>
    <b:JournalName>International Journal of Epidemiology</b:JournalName>
    <b:Year>2011</b:Year>
    <b:Pages>1037–1046</b:Pages>
    <b:DOI>10.1093/ije/dyr051</b:DOI>
    <b:Author>
      <b:Author>
        <b:NameList>
          <b:Person>
            <b:Last>Sánchez</b:Last>
            <b:Middle>I</b:Middle>
            <b:First>Álvaro</b:First>
          </b:Person>
          <b:Person>
            <b:Last>Villaveces</b:Last>
            <b:First>Andrés</b:First>
          </b:Person>
          <b:Person>
            <b:Last>Krafty</b:Last>
            <b:Middle>T</b:Middle>
            <b:First>Robert</b:First>
          </b:Person>
          <b:Person>
            <b:Last>Park</b:Last>
            <b:First>Taeyoung</b:First>
          </b:Person>
          <b:Person>
            <b:Last>Weis</b:Last>
            <b:Middle>B</b:Middle>
            <b:First>Harold</b:First>
          </b:Person>
          <b:Person>
            <b:Last>Fabio</b:Last>
            <b:First>Anthony</b:First>
          </b:Person>
          <b:Person>
            <b:Last>Puyana</b:Last>
            <b:Middle>Carlos</b:Middle>
            <b:First>Juan</b:First>
          </b:Person>
          <b:Person>
            <b:Last>Gutiérrez</b:Last>
            <b:Middle>I</b:Middle>
            <b:First>María</b:First>
          </b:Person>
        </b:NameList>
      </b:Author>
    </b:Author>
    <b:RefOrder>5</b:RefOrder>
  </b:Source>
  <b:Source>
    <b:Tag>Pas11</b:Tag>
    <b:SourceType>JournalArticle</b:SourceType>
    <b:Guid>{F5ADBFD9-0CE6-4243-BA83-74FC0DFBB7DD}</b:Guid>
    <b:Title>Alcohol y violencia</b:Title>
    <b:JournalName>Salyd y drogas</b:JournalName>
    <b:Year>2011</b:Year>
    <b:Pages>71-94</b:Pages>
    <b:Author>
      <b:Author>
        <b:NameList>
          <b:Person>
            <b:Last>Pastor</b:Last>
            <b:Middle>Pascual</b:Middle>
            <b:First>Francisco</b:First>
          </b:Person>
          <b:Person>
            <b:Last>Reig Ruano</b:Last>
            <b:First>Manuel</b:First>
          </b:Person>
          <b:Person>
            <b:Last>Fontoba Ferrándiz</b:Last>
            <b:First>Julio</b:First>
          </b:Person>
          <b:Person>
            <b:Last>García del Castillo-López</b:Last>
            <b:First>ÁLvaro</b:First>
          </b:Person>
        </b:NameList>
      </b:Author>
    </b:Author>
    <b:RefOrder>6</b:RefOrder>
  </b:Source>
  <b:Source>
    <b:Tag>Mez08</b:Tag>
    <b:SourceType>JournalArticle</b:SourceType>
    <b:Guid>{429E96E5-6CD4-4CD8-A143-12C9D06D176A}</b:Guid>
    <b:Title>Violencia interpersonal en una sociedad tradicional. Formas de agresión y de control social en Chile.</b:Title>
    <b:JournalName>Revista de Historia Social y de las Mentalidades</b:JournalName>
    <b:Year>2008</b:Year>
    <b:Pages>9-22</b:Pages>
    <b:Author>
      <b:Author>
        <b:NameList>
          <b:Person>
            <b:Last>Meza Salinas</b:Last>
            <b:First>René</b:First>
          </b:Person>
        </b:NameList>
      </b:Author>
    </b:Author>
    <b:Volume>12</b:Volume>
    <b:Issue>2</b:Issue>
    <b:RefOrder>7</b:RefOrder>
  </b:Source>
  <b:Source>
    <b:Tag>Dar10</b:Tag>
    <b:SourceType>JournalArticle</b:SourceType>
    <b:Guid>{C4A5ECD0-9B0E-48E7-B76E-1F1A18F532B2}</b:Guid>
    <b:Title>The toxicology of homicide offenders and victims: A review</b:Title>
    <b:JournalName>Drug and Alcohol</b:JournalName>
    <b:Year>2010</b:Year>
    <b:Pages>202-215</b:Pages>
    <b:Author>
      <b:Author>
        <b:NameList>
          <b:Person>
            <b:Last>Darke</b:Last>
            <b:First>Shane</b:First>
          </b:Person>
        </b:NameList>
      </b:Author>
    </b:Author>
    <b:Volume>29</b:Volume>
    <b:Issue>2</b:Issue>
    <b:DOI> https://doi.org/10.1111/j.1465-3362.2009.00099.x</b:DOI>
    <b:RefOrder>8</b:RefOrder>
  </b:Source>
  <b:Source>
    <b:Tag>Wie90</b:Tag>
    <b:SourceType>JournalArticle</b:SourceType>
    <b:Guid>{51435B34-4373-4CAE-A5C9-70772FBC6D85}</b:Guid>
    <b:Title>Alcohol, drugs and murder: A study of Alcohol, drugs and murder: A study of</b:Title>
    <b:JournalName>Journal of Criminal Justice</b:JournalName>
    <b:Year>1990</b:Year>
    <b:Pages>217-227</b:Pages>
    <b:Author>
      <b:Author>
        <b:NameList>
          <b:Person>
            <b:Last>Wieczorek</b:Last>
            <b:Middle>F.</b:Middle>
            <b:First>William</b:First>
          </b:Person>
          <b:Person>
            <b:Last>Welte</b:Last>
            <b:Middle>W.</b:Middle>
            <b:First>John</b:First>
          </b:Person>
          <b:Person>
            <b:Last>Abel</b:Last>
            <b:Middle>L.</b:Middle>
            <b:First>Ernest</b:First>
          </b:Person>
        </b:NameList>
      </b:Author>
    </b:Author>
    <b:Volume>18</b:Volume>
    <b:Issue>3</b:Issue>
    <b:DOI>https://doi.org/10.1016/0047-2352(90)90002-S</b:DOI>
    <b:RefOrder>9</b:RefOrder>
  </b:Source>
  <b:Source>
    <b:Tag>Swa15</b:Tag>
    <b:SourceType>JournalArticle</b:SourceType>
    <b:Guid>{C0255DC6-D423-408A-AE8A-DF9971A4CC0D}</b:Guid>
    <b:Title>Alcohol consumption in adolescent homicide victims in the Alcohol consumption in adolescent homicide victims in the</b:Title>
    <b:JournalName>Addiction</b:JournalName>
    <b:Year>2015</b:Year>
    <b:Pages>595-601</b:Pages>
    <b:Author>
      <b:Author>
        <b:NameList>
          <b:Person>
            <b:Last>Swart</b:Last>
            <b:First>Lu-Anne</b:First>
          </b:Person>
          <b:Person>
            <b:Last>Seedat</b:Last>
            <b:First>Mohamed</b:First>
          </b:Person>
          <b:Person>
            <b:Last>Nel</b:Last>
            <b:First>Juan</b:First>
          </b:Person>
        </b:NameList>
      </b:Author>
    </b:Author>
    <b:Volume>110</b:Volume>
    <b:Issue>4</b:Issue>
    <b:DOI>https://doi.org/10.1111/add.12825</b:DOI>
    <b:RefOrder>10</b:RefOrder>
  </b:Source>
  <b:Source>
    <b:Tag>Leh18</b:Tag>
    <b:SourceType>JournalArticle</b:SourceType>
    <b:Guid>{2C610256-3E2D-4A68-8F95-456EC279268E}</b:Guid>
    <b:Title>The impact of alcohol consumption on homicide: A time-series analysis of three Nordic countries</b:Title>
    <b:JournalName>European Journal of Crmininology</b:JournalName>
    <b:Year>2018</b:Year>
    <b:Author>
      <b:Author>
        <b:NameList>
          <b:Person>
            <b:Last>Lehti</b:Last>
            <b:First>Martti</b:First>
          </b:Person>
          <b:Person>
            <b:Last>Sirén</b:Last>
            <b:First>Reino</b:First>
          </b:Person>
        </b:NameList>
      </b:Author>
    </b:Author>
    <b:Volume>17</b:Volume>
    <b:Issue>3</b:Issue>
    <b:DOI>https://doi.org/10.1177/1477370818802524</b:DOI>
    <b:RefOrder>11</b:RefOrder>
  </b:Source>
  <b:Source>
    <b:Tag>Tra21</b:Tag>
    <b:SourceType>JournalArticle</b:SourceType>
    <b:Guid>{40AB848C-C98B-42C9-8F4F-639251BD60B0}</b:Guid>
    <b:Title>Alcohol Policy Scores and Alcohol-Attributable Alcohol Policy Scores and Alcohol-Attributable</b:Title>
    <b:JournalName>American Journal of Preventive Medicine</b:JournalName>
    <b:Year>2021</b:Year>
    <b:Pages>311-319</b:Pages>
    <b:Author>
      <b:Author>
        <b:NameList>
          <b:Person>
            <b:Last>Trangenstein</b:Last>
            <b:Middle>J.</b:Middle>
            <b:First>Pamela</b:First>
          </b:Person>
          <b:Person>
            <b:Last>Peddireddy</b:Last>
            <b:First>Snigdha</b:First>
          </b:Person>
          <b:Person>
            <b:Last>Cook</b:Last>
            <b:Middle>K.</b:Middle>
            <b:First>Won</b:First>
          </b:Person>
          <b:Person>
            <b:Last>Rossheim</b:Last>
            <b:Middle>E.</b:Middle>
            <b:First>Matthew</b:First>
          </b:Person>
          <b:Person>
            <b:Last>Monteiro</b:Last>
            <b:Middle>G.</b:Middle>
            <b:First>Maristela</b:First>
          </b:Person>
          <b:Person>
            <b:Last>Jernigan</b:Last>
            <b:Middle>H.</b:Middle>
            <b:First>David</b:First>
          </b:Person>
        </b:NameList>
      </b:Author>
    </b:Author>
    <b:Volume>61</b:Volume>
    <b:Issue>3</b:Issue>
    <b:DOI>https://doi.org/10.1016/j.amepre.2021.03.020</b:DOI>
    <b:RefOrder>12</b:RefOrder>
  </b:Source>
  <b:Source>
    <b:Tag>Wor09</b:Tag>
    <b:SourceType>Report</b:SourceType>
    <b:Guid>{619BB888-10C6-40C0-A467-D90DEDD9CA7F}</b:Guid>
    <b:Author>
      <b:Author>
        <b:Corporate>World Health Organization (WHO)</b:Corporate>
      </b:Author>
    </b:Author>
    <b:Title>Interpersonal violence and illicit drugs</b:Title>
    <b:Year>2009</b:Year>
    <b:Publisher>World Health Organization (WHO)</b:Publisher>
    <b:City>Liverpool</b:City>
    <b:RefOrder>13</b:RefOrder>
  </b:Source>
  <b:Source>
    <b:Tag>Kru02</b:Tag>
    <b:SourceType>Report</b:SourceType>
    <b:Guid>{8E4872FE-CA76-4CF3-B784-A880E1E64E64}</b:Guid>
    <b:Title>World report on violence and health</b:Title>
    <b:Year>2002</b:Year>
    <b:Publisher>World Health Organization</b:Publisher>
    <b:City>Viena</b:City>
    <b:Author>
      <b:Author>
        <b:NameList>
          <b:Person>
            <b:Last>Krug</b:Last>
            <b:Middle>G.</b:Middle>
            <b:First>Etienne</b:First>
          </b:Person>
          <b:Person>
            <b:Last>Dahlberg</b:Last>
            <b:Middle>L.</b:Middle>
            <b:First>Linda</b:First>
          </b:Person>
          <b:Person>
            <b:Last>Mercy</b:Last>
            <b:Middle>A.</b:Middle>
            <b:First>James</b:First>
          </b:Person>
          <b:Person>
            <b:Last>Zwi</b:Last>
            <b:Middle>B.</b:Middle>
            <b:First>Anthony</b:First>
          </b:Person>
          <b:Person>
            <b:Last>Lozano</b:Last>
            <b:First>Rafael</b:First>
          </b:Person>
        </b:NameList>
      </b:Author>
    </b:Author>
    <b:RefOrder>14</b:RefOrder>
  </b:Source>
  <b:Source>
    <b:Tag>Eas07</b:Tag>
    <b:SourceType>JournalArticle</b:SourceType>
    <b:Guid>{86F7B831-ACEB-4AAE-98FE-008F728CCD0B}</b:Guid>
    <b:Title>A Cognitive Behavioral Therapy for Alcohol-Dependent Domestic Violence Offenders: An Integrated Substance Domestic Violence Offenders: An Integrated Substance</b:Title>
    <b:Year>2007</b:Year>
    <b:JournalName>American Journal on Addictions</b:JournalName>
    <b:Pages>1055-1075</b:Pages>
    <b:Author>
      <b:Author>
        <b:NameList>
          <b:Person>
            <b:Last>Easton</b:Last>
            <b:Middle>J.</b:Middle>
            <b:First>Caroline</b:First>
          </b:Person>
          <b:Person>
            <b:Last>Mandel</b:Last>
            <b:Middle>L.</b:Middle>
            <b:First>Dolores</b:First>
          </b:Person>
          <b:Person>
            <b:Last>Hunkele</b:Last>
            <b:Middle>A.</b:Middle>
            <b:First>Karen</b:First>
          </b:Person>
          <b:Person>
            <b:Last>Nich</b:Last>
            <b:First>Charla</b:First>
          </b:Person>
          <b:Person>
            <b:Last>Rounsaville</b:Last>
            <b:Middle>J.</b:Middle>
            <b:First>Bruce</b:First>
          </b:Person>
          <b:Person>
            <b:Last>Carroll</b:Last>
            <b:Middle>M.</b:Middle>
            <b:First>Kathleen</b:First>
          </b:Person>
        </b:NameList>
      </b:Author>
    </b:Author>
    <b:Volume>16</b:Volume>
    <b:Issue>1</b:Issue>
    <b:RefOrder>15</b:RefOrder>
  </b:Source>
  <b:Source>
    <b:Tag>Oli21</b:Tag>
    <b:SourceType>JournalArticle</b:SourceType>
    <b:Guid>{32CED7FA-AE84-4422-A7F1-047331ADC24B}</b:Guid>
    <b:Title>Does Emotion Regulation Mediate the Relation Between Family-of-Origin Violence and Intimate Partner Violence?</b:Title>
    <b:JournalName>Journal of Interpersonal Violence</b:JournalName>
    <b:Year>2021</b:Year>
    <b:Pages>9416–9435</b:Pages>
    <b:Author>
      <b:Author>
        <b:NameList>
          <b:Person>
            <b:Last>Oliveros</b:Last>
            <b:Middle>D.</b:Middle>
            <b:First>Arazais</b:First>
          </b:Person>
          <b:Person>
            <b:Last>Coleman</b:Last>
            <b:Middle>S.</b:Middle>
            <b:First>Ashley</b:First>
          </b:Person>
        </b:NameList>
      </b:Author>
    </b:Author>
    <b:Volume>36</b:Volume>
    <b:Issue>19-20</b:Issue>
    <b:DOI>10.1177/0886260519867146</b:DOI>
    <b:RefOrder>16</b:RefOrder>
  </b:Source>
  <b:Source>
    <b:Tag>Ber16</b:Tag>
    <b:SourceType>JournalArticle</b:SourceType>
    <b:Guid>{18D65AFD-2904-4E46-9353-0145FCC59991}</b:Guid>
    <b:Title>Masculine Discrepancy Stress, Emotion-Regulation Difficulties, and Intimate Partner Violence</b:Title>
    <b:JournalName>Journal of Interpersonal Violence</b:JournalName>
    <b:Year>2016</b:Year>
    <b:Pages>1163–1182</b:Pages>
    <b:Author>
      <b:Author>
        <b:NameList>
          <b:Person>
            <b:Last>Berke</b:Last>
            <b:Middle>S.</b:Middle>
            <b:First>Danielle</b:First>
          </b:Person>
          <b:Person>
            <b:Last>Reidy</b:Last>
            <b:Middle>E.</b:Middle>
            <b:First>Dennis</b:First>
          </b:Person>
          <b:Person>
            <b:Last>Zeichner</b:Last>
            <b:First>Amos</b:First>
          </b:Person>
        </b:NameList>
      </b:Author>
    </b:Author>
    <b:Volume>34</b:Volume>
    <b:Issue>6</b:Issue>
    <b:DOI>https://doi.org/10.1177/0886260516650967</b:DOI>
    <b:RefOrder>17</b:RefOrder>
  </b:Source>
  <b:Source>
    <b:Tag>Sal20</b:Tag>
    <b:SourceType>JournalArticle</b:SourceType>
    <b:Guid>{02072796-C137-41C2-9C7C-2A98A8C3945A}</b:Guid>
    <b:Title>The Psychological and Social Impact of Covid-19: New Perspectives of Well-Being</b:Title>
    <b:JournalName>Frontiers in Pyschology</b:JournalName>
    <b:Year>2020</b:Year>
    <b:Author>
      <b:Author>
        <b:NameList>
          <b:Person>
            <b:Last>Saladino</b:Last>
            <b:First>Valeria</b:First>
          </b:Person>
          <b:Person>
            <b:Last>Algeri</b:Last>
            <b:First>Davide</b:First>
          </b:Person>
          <b:Person>
            <b:Last>Auriemma</b:Last>
            <b:First>Vincenzo</b:First>
          </b:Person>
        </b:NameList>
      </b:Author>
    </b:Author>
    <b:Volume>11</b:Volume>
    <b:DOI>https://doi.org/10.3389/fpsyg.2020.577684</b:DOI>
    <b:RefOrder>18</b:RefOrder>
  </b:Source>
  <b:Source>
    <b:Tag>Mur17</b:Tag>
    <b:SourceType>JournalArticle</b:SourceType>
    <b:Guid>{145709B2-2CC7-4CB1-919F-F2DD683E08CB}</b:Guid>
    <b:Title>Individual Versus Group Cognitive-Behavioral Therapy for Partner-Violent Men: A Preliminary Randomized Trial</b:Title>
    <b:JournalName>Journal of Interpersonal Violence</b:JournalName>
    <b:Year>2017</b:Year>
    <b:Author>
      <b:Author>
        <b:NameList>
          <b:Person>
            <b:Last>Murphy</b:Last>
            <b:Middle>M.</b:Middle>
            <b:First>Christopher</b:First>
          </b:Person>
          <b:Person>
            <b:Last>Eckhardt</b:Last>
            <b:Middle>I.</b:Middle>
            <b:First>Christopher</b:First>
          </b:Person>
          <b:Person>
            <b:Last>Meis</b:Last>
            <b:Middle>A.</b:Middle>
            <b:First>Laura</b:First>
          </b:Person>
        </b:NameList>
      </b:Author>
    </b:Author>
    <b:Volume>35</b:Volume>
    <b:Issue>15-16</b:Issue>
    <b:DOI>https://doi.org/10.1177/0886260517705666</b:DOI>
    <b:RefOrder>19</b:RefOrder>
  </b:Source>
  <b:Source>
    <b:Tag>Cri05</b:Tag>
    <b:SourceType>JournalArticle</b:SourceType>
    <b:Guid>{7E717FE9-9881-4A46-A948-EA4499681F77}</b:Guid>
    <b:Author>
      <b:Author>
        <b:NameList>
          <b:Person>
            <b:Last>Chaves</b:Last>
            <b:First>Cristina</b:First>
            <b:Middle>Romero</b:Middle>
          </b:Person>
        </b:NameList>
      </b:Author>
    </b:Author>
    <b:Title>La categorizacion: un aspecto crucial en la investigación cualitativa</b:Title>
    <b:JournalName>Revista de investigaciones Institución Universitaria CESMAG</b:JournalName>
    <b:Year>2005</b:Year>
    <b:Pages>113-118</b:Pages>
    <b:Issue>11</b:Issue>
    <b:RefOrder>5</b:RefOrder>
  </b:Source>
</b:Sources>
</file>

<file path=customXml/itemProps1.xml><?xml version="1.0" encoding="utf-8"?>
<ds:datastoreItem xmlns:ds="http://schemas.openxmlformats.org/officeDocument/2006/customXml" ds:itemID="{01286E01-B2F1-439C-B214-1E9915FD480F}">
  <ds:schemaRefs>
    <ds:schemaRef ds:uri="http://schemas.microsoft.com/sharepoint/v3/contenttype/forms"/>
  </ds:schemaRefs>
</ds:datastoreItem>
</file>

<file path=customXml/itemProps2.xml><?xml version="1.0" encoding="utf-8"?>
<ds:datastoreItem xmlns:ds="http://schemas.openxmlformats.org/officeDocument/2006/customXml" ds:itemID="{F2750257-A7BE-41C3-A0CB-D13CF65FB5BA}">
  <ds:schemaRefs>
    <ds:schemaRef ds:uri="http://schemas.microsoft.com/office/2006/metadata/properties"/>
    <ds:schemaRef ds:uri="http://schemas.microsoft.com/office/infopath/2007/PartnerControls"/>
    <ds:schemaRef ds:uri="http://schemas.microsoft.com/sharepoint/v3"/>
    <ds:schemaRef ds:uri="16c1e593-d951-4f5b-a54b-fe466053896b"/>
    <ds:schemaRef ds:uri="676d746a-0abb-4964-99ff-92894c61a10e"/>
  </ds:schemaRefs>
</ds:datastoreItem>
</file>

<file path=customXml/itemProps3.xml><?xml version="1.0" encoding="utf-8"?>
<ds:datastoreItem xmlns:ds="http://schemas.openxmlformats.org/officeDocument/2006/customXml" ds:itemID="{9EDBBD41-EA0B-4E64-8991-95DB8C0BAF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76d746a-0abb-4964-99ff-92894c61a10e"/>
    <ds:schemaRef ds:uri="16c1e593-d951-4f5b-a54b-fe46605389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2BE262F-3BBA-47DE-BEAD-BEDF2D3AC3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271</TotalTime>
  <Pages>114</Pages>
  <Words>27349</Words>
  <Characters>150421</Characters>
  <Application>Microsoft Office Word</Application>
  <DocSecurity>0</DocSecurity>
  <Lines>1253</Lines>
  <Paragraphs>354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177416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Ana Dalila Gómez Baos</cp:lastModifiedBy>
  <cp:revision>18</cp:revision>
  <cp:lastPrinted>2025-02-19T09:15:00Z</cp:lastPrinted>
  <dcterms:created xsi:type="dcterms:W3CDTF">2025-11-18T21:09:00Z</dcterms:created>
  <dcterms:modified xsi:type="dcterms:W3CDTF">2025-11-27T02:13:00Z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0x0101003244A9465BC20141AA142544F9F9974D</vt:lpwstr>
  </property>
  <property fmtid="{D5CDD505-2E9C-101B-9397-08002B2CF9AE}" pid="3" name="TaxKeyword">
    <vt:lpwstr/>
  </property>
  <property fmtid="{D5CDD505-2E9C-101B-9397-08002B2CF9AE}" pid="4" name="MediaServiceImageTags">
    <vt:lpwstr/>
  </property>
</Properties>
</file>